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SAML 2.0 SSO Configuration Guide</w:t>
      </w:r>
    </w:p>
    <w:p>
      <w:pPr>
        <w:spacing w:after="80" w:before="40"/>
      </w:pPr>
      <w:r>
        <w:rPr>
          <w:i/>
          <w:iCs/>
        </w:rPr>
        <w:t xml:space="preserve">Last reviewed: 2026-07-01 · Source of truth: application code (ClientIQ / Banking Client 360).</w:t>
      </w:r>
    </w:p>
    <w:p>
      <w:pPr>
        <w:pStyle w:val="Heading2"/>
      </w:pPr>
      <w:r>
        <w:t xml:space="preserve">Purpose</w:t>
      </w:r>
    </w:p>
    <w:p>
      <w:pPr>
        <w:spacing w:after="80" w:before="40"/>
      </w:pPr>
      <w:r>
        <w:t xml:space="preserve">This is the operator/administrator guide for configuring SAML 2.0 single sign-on (SSO) between ClientIQ (the Service Provider) and the bank's RSA SecurID Access identity provider. It covers the Service Provider environment variables, IdP metadata and attribute release, login-time role synchronization, testing, security settings, and troubleshooting.</w:t>
      </w:r>
    </w:p>
    <w:p>
      <w:pPr>
        <w:spacing w:after="80" w:before="40"/>
      </w:pPr>
      <w:r>
        <w:t xml:space="preserve">Scope note on environments: SAML SSO is enabled </w:t>
      </w:r>
      <w:r>
        <w:rPr>
          <w:b/>
          <w:bCs/>
        </w:rPr>
        <w:t xml:space="preserve">only in preprod and prod</w:t>
      </w:r>
      <w:r>
        <w:t xml:space="preserve">. In </w:t>
      </w:r>
      <w:r>
        <w:rPr>
          <w:b/>
          <w:bCs/>
        </w:rPr>
        <w:t xml:space="preserve">dev and test</w:t>
      </w:r>
      <w:r>
        <w:t xml:space="preserve"> the master switch </w:t>
      </w:r>
      <w:r>
        <w:rPr>
          <w:rFonts w:ascii="Consolas" w:cs="Consolas" w:eastAsia="Consolas" w:hAnsi="Consolas"/>
          <w:sz w:val="20"/>
          <w:szCs w:val="20"/>
          <w:shd w:fill="EEF0F2" w:val="clear"/>
        </w:rPr>
        <w:t xml:space="preserve">SAML_ENABLED</w:t>
      </w:r>
      <w:r>
        <w:t xml:space="preserve"> is </w:t>
      </w:r>
      <w:r>
        <w:rPr>
          <w:rFonts w:ascii="Consolas" w:cs="Consolas" w:eastAsia="Consolas" w:hAnsi="Consolas"/>
          <w:sz w:val="20"/>
          <w:szCs w:val="20"/>
          <w:shd w:fill="EEF0F2" w:val="clear"/>
        </w:rPr>
        <w:t xml:space="preserve">false</w:t>
      </w:r>
      <w:r>
        <w:t xml:space="preserve">, and the application uses a local/mock authentication path instead of SSO. None of the SAML configuration in this guide is active there. Configure SAML only for the preprod and prod deployments.</w:t>
      </w:r>
    </w:p>
    <w:p>
      <w:pPr>
        <w:pBdr>
          <w:left w:val="single" w:color="333333" w:sz="18" w:space="8"/>
        </w:pBdr>
        <w:shd w:fill="E4E4E4" w:val="clear"/>
        <w:spacing w:after="80" w:before="80"/>
        <w:ind w:left="240" w:right="120"/>
      </w:pPr>
      <w:r>
        <w:rPr>
          <w:b/>
          <w:bCs/>
        </w:rPr>
        <w:t xml:space="preserve">[CONFIRM]</w:t>
      </w:r>
      <w:r>
        <w:t xml:space="preserve"> Current document owner and governance sign-off. The prior byline ("Haroun Ahmady, Apr 14, 2026") cannot be verified from code; confirm the responsible owner and re-stamp the last-reviewed date after any further change.</w:t>
      </w:r>
    </w:p>
    <w:p>
      <w:pPr>
        <w:pBdr>
          <w:bottom w:val="single" w:color="333333" w:sz="6" w:space="1"/>
        </w:pBdr>
        <w:spacing w:after="80" w:before="80"/>
      </w:pPr>
    </w:p>
    <w:p>
      <w:pPr>
        <w:pStyle w:val="Heading2"/>
      </w:pPr>
      <w:r>
        <w:t xml:space="preserve">1. Architecture</w:t>
      </w:r>
    </w:p>
    <w:p>
      <w:pPr>
        <w:spacing w:after="80" w:before="40"/>
      </w:pPr>
      <w:r>
        <w:t xml:space="preserve">ClientIQ is the SAML Service Provider (SP). The IdP is </w:t>
      </w:r>
      <w:r>
        <w:rPr>
          <w:b/>
          <w:bCs/>
        </w:rPr>
        <w:t xml:space="preserve">RSA SecurID Access</w:t>
      </w:r>
      <w:r>
        <w:t xml:space="preserve">, fronted by the F&amp;M Bank RSA portal. RSA emits a </w:t>
      </w:r>
      <w:r>
        <w:rPr>
          <w:rFonts w:ascii="Consolas" w:cs="Consolas" w:eastAsia="Consolas" w:hAnsi="Consolas"/>
          <w:sz w:val="20"/>
          <w:szCs w:val="20"/>
          <w:shd w:fill="EEF0F2" w:val="clear"/>
        </w:rPr>
        <w:t xml:space="preserve">SAMLResponse</w:t>
      </w:r>
      <w:r>
        <w:t xml:space="preserve"> </w:t>
      </w:r>
      <w:r>
        <w:rPr>
          <w:b/>
          <w:bCs/>
        </w:rPr>
        <w:t xml:space="preserve">only when the user launches the ClientIQ tile from the portal</w:t>
      </w:r>
      <w:r>
        <w:t xml:space="preserve">; the SP does not initiate an interactive </w:t>
      </w:r>
      <w:r>
        <w:rPr>
          <w:rFonts w:ascii="Consolas" w:cs="Consolas" w:eastAsia="Consolas" w:hAnsi="Consolas"/>
          <w:sz w:val="20"/>
          <w:szCs w:val="20"/>
          <w:shd w:fill="EEF0F2" w:val="clear"/>
        </w:rPr>
        <w:t xml:space="preserve">AuthnRequest</w:t>
      </w:r>
      <w:r>
        <w:t xml:space="preserve"> flow against this IdP in normal use (see Section 6, Login entry points).</w:t>
      </w:r>
    </w:p>
    <w:p>
      <w:pPr>
        <w:spacing w:after="100" w:before="80"/>
        <w:jc w:val="center"/>
      </w:pPr>
      <w:r>
        <w:drawing>
          <wp:inline distT="0" distB="0" distL="0" distR="0">
            <wp:extent cx="5905500" cy="3276600"/>
            <wp:effectExtent t="0" r="0" b="0" l="0"/>
            <wp:docPr id="1" name="diagram-saml-configuration-1" descr="Mermaid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76600"/>
                    </a:xfrm>
                    <a:prstGeom prst="rect">
                      <a:avLst/>
                    </a:prstGeom>
                  </pic:spPr>
                </pic:pic>
              </a:graphicData>
            </a:graphic>
          </wp:inline>
        </w:drawing>
      </w:r>
    </w:p>
    <w:p>
      <w:pPr>
        <w:spacing w:after="80" w:before="40"/>
      </w:pPr>
      <w:r>
        <w:t xml:space="preserve">The Node/Express app listens on plain HTTP </w:t>
      </w:r>
      <w:r>
        <w:rPr>
          <w:rFonts w:ascii="Consolas" w:cs="Consolas" w:eastAsia="Consolas" w:hAnsi="Consolas"/>
          <w:sz w:val="20"/>
          <w:szCs w:val="20"/>
          <w:shd w:fill="EEF0F2" w:val="clear"/>
        </w:rPr>
        <w:t xml:space="preserve">:5000</w:t>
      </w:r>
      <w:r>
        <w:t xml:space="preserve">; TLS is terminated by </w:t>
      </w:r>
      <w:r>
        <w:rPr>
          <w:b/>
          <w:bCs/>
        </w:rPr>
        <w:t xml:space="preserve">IIS</w:t>
      </w:r>
      <w:r>
        <w:t xml:space="preserve"> in front of the Node process (see the Deployment guide). All SAML endpoint URLs registered with the IdP are therefore </w:t>
      </w:r>
      <w:r>
        <w:rPr>
          <w:rFonts w:ascii="Consolas" w:cs="Consolas" w:eastAsia="Consolas" w:hAnsi="Consolas"/>
          <w:sz w:val="20"/>
          <w:szCs w:val="20"/>
          <w:shd w:fill="EEF0F2" w:val="clear"/>
        </w:rPr>
        <w:t xml:space="preserve">https://</w:t>
      </w:r>
      <w:r>
        <w:t xml:space="preserve">, terminating at IIS.</w:t>
      </w:r>
    </w:p>
    <w:p>
      <w:pPr>
        <w:pBdr>
          <w:left w:val="single" w:color="333333" w:sz="18" w:space="8"/>
        </w:pBdr>
        <w:shd w:fill="E4E4E4" w:val="clear"/>
        <w:spacing w:after="80" w:before="80"/>
        <w:ind w:left="240" w:right="120"/>
      </w:pPr>
      <w:r>
        <w:rPr>
          <w:b/>
          <w:bCs/>
        </w:rPr>
        <w:t xml:space="preserve">[CONFIRM]</w:t>
      </w:r>
      <w:r>
        <w:t xml:space="preserve"> IIS site bindings, ARR/reverse-proxy rules, and the public FQDN used for the SP (</w:t>
      </w:r>
      <w:r>
        <w:rPr>
          <w:rFonts w:ascii="Consolas" w:cs="Consolas" w:eastAsia="Consolas" w:hAnsi="Consolas"/>
          <w:sz w:val="20"/>
          <w:szCs w:val="20"/>
          <w:shd w:fill="EEF0F2" w:val="clear"/>
        </w:rPr>
        <w:t xml:space="preserve">SAMLHost</w:t>
      </w:r>
      <w:r>
        <w:t xml:space="preserve">) per environment. These are not defined in the repository.</w:t>
      </w:r>
    </w:p>
    <w:p>
      <w:pPr>
        <w:pBdr>
          <w:bottom w:val="single" w:color="333333" w:sz="6" w:space="1"/>
        </w:pBdr>
        <w:spacing w:after="80" w:before="80"/>
      </w:pPr>
    </w:p>
    <w:p>
      <w:pPr>
        <w:pStyle w:val="Heading2"/>
      </w:pPr>
      <w:r>
        <w:t xml:space="preserve">2. Prerequisites</w:t>
      </w:r>
    </w:p>
    <w:p>
      <w:pPr>
        <w:pStyle w:val="ListParagraph"/>
        <w:numPr>
          <w:ilvl w:val="0"/>
          <w:numId w:val="2"/>
        </w:numPr>
        <w:spacing w:after="20" w:before="0"/>
      </w:pPr>
      <w:r>
        <w:t xml:space="preserve">RSA SecurID Access administrator access, or coordination with the RSA/IdP team, for the target environment (preprod or prod).</w:t>
      </w:r>
    </w:p>
    <w:p>
      <w:pPr>
        <w:pStyle w:val="ListParagraph"/>
        <w:numPr>
          <w:ilvl w:val="0"/>
          <w:numId w:val="2"/>
        </w:numPr>
        <w:spacing w:after="20" w:before="0"/>
      </w:pPr>
      <w:r>
        <w:t xml:space="preserve">The IdP signing certificate (X.509, PEM).</w:t>
      </w:r>
    </w:p>
    <w:p>
      <w:pPr>
        <w:pStyle w:val="ListParagraph"/>
        <w:numPr>
          <w:ilvl w:val="0"/>
          <w:numId w:val="2"/>
        </w:numPr>
        <w:spacing w:after="20" w:before="0"/>
      </w:pPr>
      <w:r>
        <w:t xml:space="preserve">A public HTTPS endpoint for the SP, fronted by IIS, resolvable by the IdP and by users.</w:t>
      </w:r>
    </w:p>
    <w:p>
      <w:pPr>
        <w:pStyle w:val="ListParagraph"/>
        <w:numPr>
          <w:ilvl w:val="0"/>
          <w:numId w:val="2"/>
        </w:numPr>
        <w:spacing w:after="20" w:before="0"/>
      </w:pPr>
      <w:r>
        <w:t xml:space="preserve">The SP entity ID / issuer value agreed with the IdP team.</w:t>
      </w:r>
    </w:p>
    <w:p>
      <w:pPr>
        <w:spacing w:after="60"/>
      </w:pPr>
    </w:p>
    <w:p>
      <w:pPr>
        <w:spacing w:after="80" w:before="40"/>
      </w:pPr>
      <w:r>
        <w:t xml:space="preserve">Single Logout (SLO) is optional. ClientIQ derives its logout redirect from </w:t>
      </w:r>
      <w:r>
        <w:rPr>
          <w:rFonts w:ascii="Consolas" w:cs="Consolas" w:eastAsia="Consolas" w:hAnsi="Consolas"/>
          <w:sz w:val="20"/>
          <w:szCs w:val="20"/>
          <w:shd w:fill="EEF0F2" w:val="clear"/>
        </w:rPr>
        <w:t xml:space="preserve">RSA_PORTAL_URL</w:t>
      </w:r>
      <w:r>
        <w:t xml:space="preserve"> / </w:t>
      </w:r>
      <w:r>
        <w:rPr>
          <w:rFonts w:ascii="Consolas" w:cs="Consolas" w:eastAsia="Consolas" w:hAnsi="Consolas"/>
          <w:sz w:val="20"/>
          <w:szCs w:val="20"/>
          <w:shd w:fill="EEF0F2" w:val="clear"/>
        </w:rPr>
        <w:t xml:space="preserve">SAML_ENTRYPOINT</w:t>
      </w:r>
      <w:r>
        <w:t xml:space="preserve"> rather than a dedicated logout-URL variable; if the IdP provides no logout capability, logout degrades to destroying the local ClientIQ session (see Section 6.4).</w:t>
      </w:r>
    </w:p>
    <w:p>
      <w:pPr>
        <w:pBdr>
          <w:left w:val="single" w:color="333333" w:sz="18" w:space="8"/>
        </w:pBdr>
        <w:shd w:fill="E4E4E4" w:val="clear"/>
        <w:spacing w:after="80" w:before="80"/>
        <w:ind w:left="240" w:right="120"/>
      </w:pPr>
      <w:r>
        <w:rPr>
          <w:b/>
          <w:bCs/>
        </w:rPr>
        <w:t xml:space="preserve">[CONFIRM]</w:t>
      </w:r>
      <w:r>
        <w:t xml:space="preserve"> IdP signing certificate owner, storage location, renewal cadence, and the RSA/IdP-team contact for coordinating metadata exchange.</w:t>
      </w:r>
    </w:p>
    <w:p>
      <w:pPr>
        <w:pBdr>
          <w:bottom w:val="single" w:color="333333" w:sz="6" w:space="1"/>
        </w:pBdr>
        <w:spacing w:after="80" w:before="80"/>
      </w:pPr>
    </w:p>
    <w:p>
      <w:pPr>
        <w:pStyle w:val="Heading2"/>
      </w:pPr>
      <w:r>
        <w:t xml:space="preserve">3. Environment Variables (Service Provider)</w:t>
      </w:r>
    </w:p>
    <w:p>
      <w:pPr>
        <w:spacing w:after="80" w:before="40"/>
      </w:pPr>
      <w:r>
        <w:t xml:space="preserve">Set these on the target host (preprod/prod). In the Azure DevOps deployment, </w:t>
      </w:r>
      <w:r>
        <w:rPr>
          <w:rFonts w:ascii="Consolas" w:cs="Consolas" w:eastAsia="Consolas" w:hAnsi="Consolas"/>
          <w:sz w:val="20"/>
          <w:szCs w:val="20"/>
          <w:shd w:fill="EEF0F2" w:val="clear"/>
        </w:rPr>
        <w:t xml:space="preserve">PipelineTemplates/start-script.yml</w:t>
      </w:r>
      <w:r>
        <w:t xml:space="preserve"> writes </w:t>
      </w:r>
      <w:r>
        <w:rPr>
          <w:rFonts w:ascii="Consolas" w:cs="Consolas" w:eastAsia="Consolas" w:hAnsi="Consolas"/>
          <w:sz w:val="20"/>
          <w:szCs w:val="20"/>
          <w:shd w:fill="EEF0F2" w:val="clear"/>
        </w:rPr>
        <w:t xml:space="preserve">C:\ClientIQ\Start-Server.ps1</w:t>
      </w:r>
      <w:r>
        <w:t xml:space="preserve"> on the target with these values sourced from pipeline variable groups (</w:t>
      </w:r>
      <w:r>
        <w:rPr>
          <w:rFonts w:ascii="Consolas" w:cs="Consolas" w:eastAsia="Consolas" w:hAnsi="Consolas"/>
          <w:sz w:val="20"/>
          <w:szCs w:val="20"/>
          <w:shd w:fill="EEF0F2" w:val="clear"/>
        </w:rPr>
        <w:t xml:space="preserve">$(SAMLEnabled)</w:t>
      </w:r>
      <w:r>
        <w:t xml:space="preserve">, </w:t>
      </w:r>
      <w:r>
        <w:rPr>
          <w:rFonts w:ascii="Consolas" w:cs="Consolas" w:eastAsia="Consolas" w:hAnsi="Consolas"/>
          <w:sz w:val="20"/>
          <w:szCs w:val="20"/>
          <w:shd w:fill="EEF0F2" w:val="clear"/>
        </w:rPr>
        <w:t xml:space="preserve">$(SAMLHost)</w:t>
      </w:r>
      <w:r>
        <w:t xml:space="preserve">, </w:t>
      </w:r>
      <w:r>
        <w:rPr>
          <w:rFonts w:ascii="Consolas" w:cs="Consolas" w:eastAsia="Consolas" w:hAnsi="Consolas"/>
          <w:sz w:val="20"/>
          <w:szCs w:val="20"/>
          <w:shd w:fill="EEF0F2" w:val="clear"/>
        </w:rPr>
        <w:t xml:space="preserve">$(SAMLIssuer)</w:t>
      </w:r>
      <w:r>
        <w:t xml:space="preserve">, </w:t>
      </w:r>
      <w:r>
        <w:rPr>
          <w:rFonts w:ascii="Consolas" w:cs="Consolas" w:eastAsia="Consolas" w:hAnsi="Consolas"/>
          <w:sz w:val="20"/>
          <w:szCs w:val="20"/>
          <w:shd w:fill="EEF0F2" w:val="clear"/>
        </w:rPr>
        <w:t xml:space="preserve">$(SAMLRoleEnv)</w:t>
      </w:r>
      <w:r>
        <w:t xml:space="preserve">, </w:t>
      </w:r>
      <w:r>
        <w:rPr>
          <w:rFonts w:ascii="Consolas" w:cs="Consolas" w:eastAsia="Consolas" w:hAnsi="Consolas"/>
          <w:sz w:val="20"/>
          <w:szCs w:val="20"/>
          <w:shd w:fill="EEF0F2" w:val="clear"/>
        </w:rPr>
        <w:t xml:space="preserve">$(SessionSecret)</w:t>
      </w:r>
      <w:r>
        <w:t xml:space="preserve">,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Variable</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Required</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Default</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Purpose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SAML_ENABLED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Yes (to turn SSO on)</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off unless exactly </w:t>
            </w:r>
            <w:r>
              <w:rPr>
                <w:rFonts w:ascii="Consolas" w:cs="Consolas" w:eastAsia="Consolas" w:hAnsi="Consolas"/>
                <w:sz w:val="20"/>
                <w:szCs w:val="20"/>
                <w:shd w:fill="EEF0F2" w:val="clear"/>
              </w:rPr>
              <w:t xml:space="preserve">'true'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Master switch. When </w:t>
            </w:r>
            <w:r>
              <w:rPr>
                <w:rFonts w:ascii="Consolas" w:cs="Consolas" w:eastAsia="Consolas" w:hAnsi="Consolas"/>
                <w:sz w:val="20"/>
                <w:szCs w:val="20"/>
                <w:shd w:fill="EEF0F2" w:val="clear"/>
              </w:rPr>
              <w:t xml:space="preserve">=== 'true'</w:t>
            </w:r>
            <w:r>
              <w:t xml:space="preserve">, mounts the session store, passport, the SAML strategy, and the global auth gate. Must be </w:t>
            </w:r>
            <w:r>
              <w:rPr>
                <w:rFonts w:ascii="Consolas" w:cs="Consolas" w:eastAsia="Consolas" w:hAnsi="Consolas"/>
                <w:sz w:val="20"/>
                <w:szCs w:val="20"/>
                <w:shd w:fill="EEF0F2" w:val="clear"/>
              </w:rPr>
              <w:t xml:space="preserve">true</w:t>
            </w:r>
            <w:r>
              <w:t xml:space="preserve"> in preprod/prod; </w:t>
            </w:r>
            <w:r>
              <w:rPr>
                <w:rFonts w:ascii="Consolas" w:cs="Consolas" w:eastAsia="Consolas" w:hAnsi="Consolas"/>
                <w:sz w:val="20"/>
                <w:szCs w:val="20"/>
                <w:shd w:fill="EEF0F2" w:val="clear"/>
              </w:rPr>
              <w:t xml:space="preserve">false</w:t>
            </w:r>
            <w:r>
              <w:t xml:space="preserve"> in dev/test (</w:t>
            </w:r>
            <w:r>
              <w:rPr>
                <w:rFonts w:ascii="Consolas" w:cs="Consolas" w:eastAsia="Consolas" w:hAnsi="Consolas"/>
                <w:sz w:val="20"/>
                <w:szCs w:val="20"/>
                <w:shd w:fill="EEF0F2" w:val="clear"/>
              </w:rPr>
              <w:t xml:space="preserve">server/index.ts:21</w:t>
            </w:r>
            <w: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SAML_ENTRYPOINT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Yes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none (non-null asserted)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IdP SSO entry-point URL; the strategy's </w:t>
            </w:r>
            <w:r>
              <w:rPr>
                <w:rFonts w:ascii="Consolas" w:cs="Consolas" w:eastAsia="Consolas" w:hAnsi="Consolas"/>
                <w:sz w:val="20"/>
                <w:szCs w:val="20"/>
                <w:shd w:fill="EEF0F2" w:val="clear"/>
              </w:rPr>
              <w:t xml:space="preserve">entryPoint</w:t>
            </w:r>
            <w:r>
              <w:t xml:space="preserve">. Also used to derive the RSA portal origin when </w:t>
            </w:r>
            <w:r>
              <w:rPr>
                <w:rFonts w:ascii="Consolas" w:cs="Consolas" w:eastAsia="Consolas" w:hAnsi="Consolas"/>
                <w:sz w:val="20"/>
                <w:szCs w:val="20"/>
                <w:shd w:fill="EEF0F2" w:val="clear"/>
              </w:rPr>
              <w:t xml:space="preserve">RSA_PORTAL_URL</w:t>
            </w:r>
            <w:r>
              <w:t xml:space="preserve"> is unset (</w:t>
            </w:r>
            <w:r>
              <w:rPr>
                <w:rFonts w:ascii="Consolas" w:cs="Consolas" w:eastAsia="Consolas" w:hAnsi="Consolas"/>
                <w:sz w:val="20"/>
                <w:szCs w:val="20"/>
                <w:shd w:fill="EEF0F2" w:val="clear"/>
              </w:rPr>
              <w:t xml:space="preserve">server/auth/samlStrategy.ts:130</w:t>
            </w:r>
            <w:r>
              <w:t xml:space="preserve">, </w:t>
            </w:r>
            <w:r>
              <w:rPr>
                <w:rFonts w:ascii="Consolas" w:cs="Consolas" w:eastAsia="Consolas" w:hAnsi="Consolas"/>
                <w:sz w:val="20"/>
                <w:szCs w:val="20"/>
                <w:shd w:fill="EEF0F2" w:val="clear"/>
              </w:rPr>
              <w:t xml:space="preserve">server/routes/auth.ts:47</w:t>
            </w:r>
            <w: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SAML_ISSUER</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'ClientIQ-Production'</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SP entity ID / issuer sent to the IdP (</w:t>
            </w:r>
            <w:r>
              <w:rPr>
                <w:rFonts w:ascii="Consolas" w:cs="Consolas" w:eastAsia="Consolas" w:hAnsi="Consolas"/>
                <w:sz w:val="20"/>
                <w:szCs w:val="20"/>
                <w:shd w:fill="EEF0F2" w:val="clear"/>
              </w:rPr>
              <w:t xml:space="preserve">server/auth/samlStrategy.ts:128</w:t>
            </w:r>
            <w: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SAML_CALLBACK_URL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Yes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none (non-null asserted)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SP ACS URL registered with the IdP; the strategy's </w:t>
            </w:r>
            <w:r>
              <w:rPr>
                <w:rFonts w:ascii="Consolas" w:cs="Consolas" w:eastAsia="Consolas" w:hAnsi="Consolas"/>
                <w:sz w:val="20"/>
                <w:szCs w:val="20"/>
                <w:shd w:fill="EEF0F2" w:val="clear"/>
              </w:rPr>
              <w:t xml:space="preserve">callbackUrl</w:t>
            </w:r>
            <w:r>
              <w:t xml:space="preserve"> (</w:t>
            </w:r>
            <w:r>
              <w:rPr>
                <w:rFonts w:ascii="Consolas" w:cs="Consolas" w:eastAsia="Consolas" w:hAnsi="Consolas"/>
                <w:sz w:val="20"/>
                <w:szCs w:val="20"/>
                <w:shd w:fill="EEF0F2" w:val="clear"/>
              </w:rPr>
              <w:t xml:space="preserve">server/auth/samlStrategy.ts:129</w:t>
            </w:r>
            <w: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SAML_CERT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Yes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none (throws if unset)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IdP signing certificate. </w:t>
            </w:r>
            <w:r>
              <w:rPr>
                <w:b/>
                <w:bCs/>
              </w:rPr>
              <w:t xml:space="preserve">Inline PEM</w:t>
            </w:r>
            <w:r>
              <w:t xml:space="preserve"> if the value contains </w:t>
            </w:r>
            <w:r>
              <w:rPr>
                <w:rFonts w:ascii="Consolas" w:cs="Consolas" w:eastAsia="Consolas" w:hAnsi="Consolas"/>
                <w:sz w:val="20"/>
                <w:szCs w:val="20"/>
                <w:shd w:fill="EEF0F2" w:val="clear"/>
              </w:rPr>
              <w:t xml:space="preserve">BEGIN CERTIFICATE</w:t>
            </w:r>
            <w:r>
              <w:t xml:space="preserve">; otherwise treated as a </w:t>
            </w:r>
            <w:r>
              <w:rPr>
                <w:b/>
                <w:bCs/>
              </w:rPr>
              <w:t xml:space="preserve">file path</w:t>
            </w:r>
            <w:r>
              <w:t xml:space="preserve"> (absolute or resolved against the process CWD). BOM/CRLF tolerant; validated for </w:t>
            </w:r>
            <w:r>
              <w:rPr>
                <w:rFonts w:ascii="Consolas" w:cs="Consolas" w:eastAsia="Consolas" w:hAnsi="Consolas"/>
                <w:sz w:val="20"/>
                <w:szCs w:val="20"/>
                <w:shd w:fill="EEF0F2" w:val="clear"/>
              </w:rPr>
              <w:t xml:space="preserve">BEGIN</w:t>
            </w:r>
            <w:r>
              <w:t xml:space="preserve">/</w:t>
            </w:r>
            <w:r>
              <w:rPr>
                <w:rFonts w:ascii="Consolas" w:cs="Consolas" w:eastAsia="Consolas" w:hAnsi="Consolas"/>
                <w:sz w:val="20"/>
                <w:szCs w:val="20"/>
                <w:shd w:fill="EEF0F2" w:val="clear"/>
              </w:rPr>
              <w:t xml:space="preserve">END</w:t>
            </w:r>
            <w:r>
              <w:t xml:space="preserve"> markers (</w:t>
            </w:r>
            <w:r>
              <w:rPr>
                <w:rFonts w:ascii="Consolas" w:cs="Consolas" w:eastAsia="Consolas" w:hAnsi="Consolas"/>
                <w:sz w:val="20"/>
                <w:szCs w:val="20"/>
                <w:shd w:fill="EEF0F2" w:val="clear"/>
              </w:rPr>
              <w:t xml:space="preserve">server/auth/samlStrategy.ts:16-91</w:t>
            </w:r>
            <w: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RSA_PORTAL_URL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derived; final fallback </w:t>
            </w:r>
            <w:r>
              <w:rPr>
                <w:rFonts w:ascii="Consolas" w:cs="Consolas" w:eastAsia="Consolas" w:hAnsi="Consolas"/>
                <w:sz w:val="20"/>
                <w:szCs w:val="20"/>
                <w:shd w:fill="EEF0F2" w:val="clear"/>
              </w:rPr>
              <w:t xml:space="preserve">https://portal.fmb.com/WebPortal/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Explicit RSA portal URL the sign-in page links to and the logout redirect target. Must parse as </w:t>
            </w:r>
            <w:r>
              <w:rPr>
                <w:rFonts w:ascii="Consolas" w:cs="Consolas" w:eastAsia="Consolas" w:hAnsi="Consolas"/>
                <w:sz w:val="20"/>
                <w:szCs w:val="20"/>
                <w:shd w:fill="EEF0F2" w:val="clear"/>
              </w:rPr>
              <w:t xml:space="preserve">https:</w:t>
            </w:r>
            <w:r>
              <w:t xml:space="preserve">; if unset/invalid, </w:t>
            </w:r>
            <w:r>
              <w:rPr>
                <w:rFonts w:ascii="Consolas" w:cs="Consolas" w:eastAsia="Consolas" w:hAnsi="Consolas"/>
                <w:sz w:val="20"/>
                <w:szCs w:val="20"/>
                <w:shd w:fill="EEF0F2" w:val="clear"/>
              </w:rPr>
              <w:t xml:space="preserve">${SAML_ENTRYPOINT origin}/WebPortal/</w:t>
            </w:r>
            <w:r>
              <w:t xml:space="preserve"> is derived (</w:t>
            </w:r>
            <w:r>
              <w:rPr>
                <w:rFonts w:ascii="Consolas" w:cs="Consolas" w:eastAsia="Consolas" w:hAnsi="Consolas"/>
                <w:sz w:val="20"/>
                <w:szCs w:val="20"/>
                <w:shd w:fill="EEF0F2" w:val="clear"/>
              </w:rPr>
              <w:t xml:space="preserve">server/routes/auth.ts:38-52</w:t>
            </w:r>
            <w: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SAML_ROLE_ENV</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 (recommended in preprod/prod)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unset means all environments honored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Scopes AD-group→role mapping to one deployment environment (</w:t>
            </w:r>
            <w:r>
              <w:rPr>
                <w:rFonts w:ascii="Consolas" w:cs="Consolas" w:eastAsia="Consolas" w:hAnsi="Consolas"/>
                <w:sz w:val="20"/>
                <w:szCs w:val="20"/>
                <w:shd w:fill="EEF0F2" w:val="clear"/>
              </w:rPr>
              <w:t xml:space="preserve">DEV</w:t>
            </w:r>
            <w:r>
              <w:t xml:space="preserve">/</w:t>
            </w:r>
            <w:r>
              <w:rPr>
                <w:rFonts w:ascii="Consolas" w:cs="Consolas" w:eastAsia="Consolas" w:hAnsi="Consolas"/>
                <w:sz w:val="20"/>
                <w:szCs w:val="20"/>
                <w:shd w:fill="EEF0F2" w:val="clear"/>
              </w:rPr>
              <w:t xml:space="preserve">TST</w:t>
            </w:r>
            <w:r>
              <w:t xml:space="preserve">/</w:t>
            </w:r>
            <w:r>
              <w:rPr>
                <w:rFonts w:ascii="Consolas" w:cs="Consolas" w:eastAsia="Consolas" w:hAnsi="Consolas"/>
                <w:sz w:val="20"/>
                <w:szCs w:val="20"/>
                <w:shd w:fill="EEF0F2" w:val="clear"/>
              </w:rPr>
              <w:t xml:space="preserve">STG</w:t>
            </w:r>
            <w:r>
              <w:t xml:space="preserve">/</w:t>
            </w:r>
            <w:r>
              <w:rPr>
                <w:rFonts w:ascii="Consolas" w:cs="Consolas" w:eastAsia="Consolas" w:hAnsi="Consolas"/>
                <w:sz w:val="20"/>
                <w:szCs w:val="20"/>
                <w:shd w:fill="EEF0F2" w:val="clear"/>
              </w:rPr>
              <w:t xml:space="preserve">PRD</w:t>
            </w:r>
            <w:r>
              <w:t xml:space="preserve">; aliases below). See Section 5.3 (</w:t>
            </w:r>
            <w:r>
              <w:rPr>
                <w:rFonts w:ascii="Consolas" w:cs="Consolas" w:eastAsia="Consolas" w:hAnsi="Consolas"/>
                <w:sz w:val="20"/>
                <w:szCs w:val="20"/>
                <w:shd w:fill="EEF0F2" w:val="clear"/>
              </w:rPr>
              <w:t xml:space="preserve">server/auth/adGroupRoleMap.ts:78-163</w:t>
            </w:r>
            <w:r>
              <w:t xml:space="preserve">, </w:t>
            </w:r>
            <w:r>
              <w:rPr>
                <w:rFonts w:ascii="Consolas" w:cs="Consolas" w:eastAsia="Consolas" w:hAnsi="Consolas"/>
                <w:sz w:val="20"/>
                <w:szCs w:val="20"/>
                <w:shd w:fill="EEF0F2" w:val="clear"/>
              </w:rPr>
              <w:t xml:space="preserve">server/routes/auth.ts:362</w:t>
            </w:r>
            <w: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SAML_DEFAULT_ROLE_NAME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'Branch Manager'</w:t>
            </w:r>
            <w:r>
              <w:t xml:space="preserve"> (trimmed)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Fallback role applied when AD groups map to no role, and by the "never strand a user" safety net (</w:t>
            </w:r>
            <w:r>
              <w:rPr>
                <w:rFonts w:ascii="Consolas" w:cs="Consolas" w:eastAsia="Consolas" w:hAnsi="Consolas"/>
                <w:sz w:val="20"/>
                <w:szCs w:val="20"/>
                <w:shd w:fill="EEF0F2" w:val="clear"/>
              </w:rPr>
              <w:t xml:space="preserve">server/routes/auth.ts:357,416</w:t>
            </w:r>
            <w:r>
              <w:t xml:space="preserve">). See Section 5.4.</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SESSION_SECRET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Yes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none (non-null asserted)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express-session</w:t>
            </w:r>
            <w:r>
              <w:t xml:space="preserve"> signing secret. The session middleware is only mounted when SAML is enabled, so this is required in preprod/prod (</w:t>
            </w:r>
            <w:r>
              <w:rPr>
                <w:rFonts w:ascii="Consolas" w:cs="Consolas" w:eastAsia="Consolas" w:hAnsi="Consolas"/>
                <w:sz w:val="20"/>
                <w:szCs w:val="20"/>
                <w:shd w:fill="EEF0F2" w:val="clear"/>
              </w:rPr>
              <w:t xml:space="preserve">server/auth/session.ts:34</w:t>
            </w:r>
            <w:r>
              <w:t xml:space="preserve">).</w:t>
            </w:r>
          </w:p>
        </w:tc>
      </w:tr>
    </w:tbl>
    <w:p>
      <w:pPr>
        <w:spacing w:after="80"/>
      </w:pPr>
    </w:p>
    <w:p>
      <w:pPr>
        <w:pStyle w:val="Heading3"/>
      </w:pPr>
      <w:r>
        <w:t xml:space="preserve">3.1 Variables the code does NOT read</w:t>
      </w:r>
    </w:p>
    <w:p>
      <w:pPr>
        <w:spacing w:after="80" w:before="40"/>
      </w:pPr>
      <w:r>
        <w:t xml:space="preserve">The following do </w:t>
      </w:r>
      <w:r>
        <w:rPr>
          <w:b/>
          <w:bCs/>
        </w:rPr>
        <w:t xml:space="preserve">not</w:t>
      </w:r>
      <w:r>
        <w:t xml:space="preserve"> exist in the codebase and must not be set with any expectation of effect. If present in older </w:t>
      </w:r>
      <w:r>
        <w:rPr>
          <w:rFonts w:ascii="Consolas" w:cs="Consolas" w:eastAsia="Consolas" w:hAnsi="Consolas"/>
          <w:sz w:val="20"/>
          <w:szCs w:val="20"/>
          <w:shd w:fill="EEF0F2" w:val="clear"/>
        </w:rPr>
        <w:t xml:space="preserve">.env</w:t>
      </w:r>
      <w:r>
        <w:t xml:space="preserve"> files or notes, remove them:</w:t>
      </w:r>
    </w:p>
    <w:p>
      <w:pPr>
        <w:pStyle w:val="ListParagraph"/>
        <w:numPr>
          <w:ilvl w:val="0"/>
          <w:numId w:val="3"/>
        </w:numPr>
        <w:spacing w:after="20" w:before="0"/>
      </w:pPr>
      <w:r>
        <w:rPr>
          <w:rFonts w:ascii="Consolas" w:cs="Consolas" w:eastAsia="Consolas" w:hAnsi="Consolas"/>
          <w:sz w:val="20"/>
          <w:szCs w:val="20"/>
          <w:shd w:fill="EEF0F2" w:val="clear"/>
        </w:rPr>
        <w:t xml:space="preserve">SAML_LOGOUT_URL</w:t>
      </w:r>
      <w:r>
        <w:t xml:space="preserve">, </w:t>
      </w:r>
      <w:r>
        <w:rPr>
          <w:rFonts w:ascii="Consolas" w:cs="Consolas" w:eastAsia="Consolas" w:hAnsi="Consolas"/>
          <w:sz w:val="20"/>
          <w:szCs w:val="20"/>
          <w:shd w:fill="EEF0F2" w:val="clear"/>
        </w:rPr>
        <w:t xml:space="preserve">SAML_LOGOUT_CALLBACK_URL</w:t>
      </w:r>
      <w:r>
        <w:t xml:space="preserve">: no code reference. Logout targets are derived from </w:t>
      </w:r>
      <w:r>
        <w:rPr>
          <w:rFonts w:ascii="Consolas" w:cs="Consolas" w:eastAsia="Consolas" w:hAnsi="Consolas"/>
          <w:sz w:val="20"/>
          <w:szCs w:val="20"/>
          <w:shd w:fill="EEF0F2" w:val="clear"/>
        </w:rPr>
        <w:t xml:space="preserve">RSA_PORTAL_URL</w:t>
      </w:r>
      <w:r>
        <w:t xml:space="preserve"> / </w:t>
      </w:r>
      <w:r>
        <w:rPr>
          <w:rFonts w:ascii="Consolas" w:cs="Consolas" w:eastAsia="Consolas" w:hAnsi="Consolas"/>
          <w:sz w:val="20"/>
          <w:szCs w:val="20"/>
          <w:shd w:fill="EEF0F2" w:val="clear"/>
        </w:rPr>
        <w:t xml:space="preserve">SAML_ENTRYPOINT</w:t>
      </w:r>
      <w:r>
        <w:t xml:space="preserve">; the logout callback is the fixed route </w:t>
      </w:r>
      <w:r>
        <w:rPr>
          <w:rFonts w:ascii="Consolas" w:cs="Consolas" w:eastAsia="Consolas" w:hAnsi="Consolas"/>
          <w:sz w:val="20"/>
          <w:szCs w:val="20"/>
          <w:shd w:fill="EEF0F2" w:val="clear"/>
        </w:rPr>
        <w:t xml:space="preserve">/saml/logout/callback</w:t>
      </w:r>
      <w:r>
        <w:t xml:space="preserve">.</w:t>
      </w:r>
    </w:p>
    <w:p>
      <w:pPr>
        <w:pStyle w:val="ListParagraph"/>
        <w:numPr>
          <w:ilvl w:val="0"/>
          <w:numId w:val="3"/>
        </w:numPr>
        <w:spacing w:after="20" w:before="0"/>
      </w:pPr>
      <w:r>
        <w:rPr>
          <w:rFonts w:ascii="Consolas" w:cs="Consolas" w:eastAsia="Consolas" w:hAnsi="Consolas"/>
          <w:sz w:val="20"/>
          <w:szCs w:val="20"/>
          <w:shd w:fill="EEF0F2" w:val="clear"/>
        </w:rPr>
        <w:t xml:space="preserve">SAML_DECRYPT_KEY</w:t>
      </w:r>
      <w:r>
        <w:t xml:space="preserve">: no code reference. The strategy sets no </w:t>
      </w:r>
      <w:r>
        <w:rPr>
          <w:rFonts w:ascii="Consolas" w:cs="Consolas" w:eastAsia="Consolas" w:hAnsi="Consolas"/>
          <w:sz w:val="20"/>
          <w:szCs w:val="20"/>
          <w:shd w:fill="EEF0F2" w:val="clear"/>
        </w:rPr>
        <w:t xml:space="preserve">decryptionPvk</w:t>
      </w:r>
      <w:r>
        <w:t xml:space="preserve">; </w:t>
      </w:r>
      <w:r>
        <w:rPr>
          <w:b/>
          <w:bCs/>
        </w:rPr>
        <w:t xml:space="preserve">encrypted assertions are not supported.</w:t>
      </w:r>
    </w:p>
    <w:p>
      <w:pPr>
        <w:pStyle w:val="ListParagraph"/>
        <w:numPr>
          <w:ilvl w:val="0"/>
          <w:numId w:val="3"/>
        </w:numPr>
        <w:spacing w:after="20" w:before="0"/>
      </w:pPr>
      <w:r>
        <w:rPr>
          <w:rFonts w:ascii="Consolas" w:cs="Consolas" w:eastAsia="Consolas" w:hAnsi="Consolas"/>
          <w:sz w:val="20"/>
          <w:szCs w:val="20"/>
          <w:shd w:fill="EEF0F2" w:val="clear"/>
        </w:rPr>
        <w:t xml:space="preserve">SAML_ATTR_*</w:t>
      </w:r>
      <w:r>
        <w:t xml:space="preserve"> (e.g. </w:t>
      </w:r>
      <w:r>
        <w:rPr>
          <w:rFonts w:ascii="Consolas" w:cs="Consolas" w:eastAsia="Consolas" w:hAnsi="Consolas"/>
          <w:sz w:val="20"/>
          <w:szCs w:val="20"/>
          <w:shd w:fill="EEF0F2" w:val="clear"/>
        </w:rPr>
        <w:t xml:space="preserve">SAML_ATTR_EMPLOYEE_ID</w:t>
      </w:r>
      <w:r>
        <w:t xml:space="preserve">, </w:t>
      </w:r>
      <w:r>
        <w:rPr>
          <w:rFonts w:ascii="Consolas" w:cs="Consolas" w:eastAsia="Consolas" w:hAnsi="Consolas"/>
          <w:sz w:val="20"/>
          <w:szCs w:val="20"/>
          <w:shd w:fill="EEF0F2" w:val="clear"/>
        </w:rPr>
        <w:t xml:space="preserve">SAML_ATTR_ROLE</w:t>
      </w:r>
      <w:r>
        <w:t xml:space="preserve">, …): no code reference. Attribute URIs are hardcoded (see Section 4.2); changing them requires a code edit.</w:t>
      </w:r>
    </w:p>
    <w:p>
      <w:pPr>
        <w:pStyle w:val="ListParagraph"/>
        <w:numPr>
          <w:ilvl w:val="0"/>
          <w:numId w:val="3"/>
        </w:numPr>
        <w:spacing w:after="20" w:before="0"/>
      </w:pPr>
      <w:r>
        <w:rPr>
          <w:rFonts w:ascii="Consolas" w:cs="Consolas" w:eastAsia="Consolas" w:hAnsi="Consolas"/>
          <w:sz w:val="20"/>
          <w:szCs w:val="20"/>
          <w:shd w:fill="EEF0F2" w:val="clear"/>
        </w:rPr>
        <w:t xml:space="preserve">SESSION_TIMEOUT</w:t>
      </w:r>
      <w:r>
        <w:t xml:space="preserve">: no code reference. Session lifetime is hardcoded (see Section 7).</w:t>
      </w:r>
    </w:p>
    <w:p>
      <w:pPr>
        <w:spacing w:after="60"/>
      </w:pPr>
    </w:p>
    <w:p>
      <w:pPr>
        <w:spacing w:after="80" w:before="40"/>
      </w:pPr>
      <w:r>
        <w:t xml:space="preserve">The deploy pipeline additionally sets </w:t>
      </w:r>
      <w:r>
        <w:rPr>
          <w:rFonts w:ascii="Consolas" w:cs="Consolas" w:eastAsia="Consolas" w:hAnsi="Consolas"/>
          <w:sz w:val="20"/>
          <w:szCs w:val="20"/>
          <w:shd w:fill="EEF0F2" w:val="clear"/>
        </w:rPr>
        <w:t xml:space="preserve">SAML_ENTITY_ID</w:t>
      </w:r>
      <w:r>
        <w:t xml:space="preserve"> and </w:t>
      </w:r>
      <w:r>
        <w:rPr>
          <w:rFonts w:ascii="Consolas" w:cs="Consolas" w:eastAsia="Consolas" w:hAnsi="Consolas"/>
          <w:sz w:val="20"/>
          <w:szCs w:val="20"/>
          <w:shd w:fill="EEF0F2" w:val="clear"/>
        </w:rPr>
        <w:t xml:space="preserve">SAML_IDP_INITIATED_URL</w:t>
      </w:r>
      <w:r>
        <w:t xml:space="preserve">, but </w:t>
      </w:r>
      <w:r>
        <w:rPr>
          <w:b/>
          <w:bCs/>
        </w:rPr>
        <w:t xml:space="preserve">no code reads either</w:t>
      </w:r>
      <w:r>
        <w:t xml:space="preserve">; they are inert (</w:t>
      </w:r>
      <w:r>
        <w:rPr>
          <w:rFonts w:ascii="Consolas" w:cs="Consolas" w:eastAsia="Consolas" w:hAnsi="Consolas"/>
          <w:sz w:val="20"/>
          <w:szCs w:val="20"/>
          <w:shd w:fill="EEF0F2" w:val="clear"/>
        </w:rPr>
        <w:t xml:space="preserve">PipelineTemplates/start-script.yml</w:t>
      </w:r>
      <w:r>
        <w:t xml:space="preserve">). The strategy uses </w:t>
      </w:r>
      <w:r>
        <w:rPr>
          <w:rFonts w:ascii="Consolas" w:cs="Consolas" w:eastAsia="Consolas" w:hAnsi="Consolas"/>
          <w:sz w:val="20"/>
          <w:szCs w:val="20"/>
          <w:shd w:fill="EEF0F2" w:val="clear"/>
        </w:rPr>
        <w:t xml:space="preserve">SAML_ISSUER</w:t>
      </w:r>
      <w:r>
        <w:t xml:space="preserve">, not </w:t>
      </w:r>
      <w:r>
        <w:rPr>
          <w:rFonts w:ascii="Consolas" w:cs="Consolas" w:eastAsia="Consolas" w:hAnsi="Consolas"/>
          <w:sz w:val="20"/>
          <w:szCs w:val="20"/>
          <w:shd w:fill="EEF0F2" w:val="clear"/>
        </w:rPr>
        <w:t xml:space="preserve">SAML_ENTITY_ID</w:t>
      </w:r>
      <w:r>
        <w:t xml:space="preserve">.</w:t>
      </w:r>
    </w:p>
    <w:p>
      <w:pPr>
        <w:pStyle w:val="Heading3"/>
      </w:pPr>
      <w:r>
        <w:t xml:space="preserve">3.2 Certificate handling</w:t>
      </w:r>
    </w:p>
    <w:p>
      <w:pPr>
        <w:spacing w:after="80" w:before="40"/>
      </w:pPr>
      <w:r>
        <w:rPr>
          <w:rFonts w:ascii="Consolas" w:cs="Consolas" w:eastAsia="Consolas" w:hAnsi="Consolas"/>
          <w:sz w:val="20"/>
          <w:szCs w:val="20"/>
          <w:shd w:fill="EEF0F2" w:val="clear"/>
        </w:rPr>
        <w:t xml:space="preserve">SAML_CERT</w:t>
      </w:r>
      <w:r>
        <w:t xml:space="preserve"> accepts either an inline PEM string or a file path. In the pipeline it is set to </w:t>
      </w:r>
      <w:r>
        <w:rPr>
          <w:rFonts w:ascii="Consolas" w:cs="Consolas" w:eastAsia="Consolas" w:hAnsi="Consolas"/>
          <w:sz w:val="20"/>
          <w:szCs w:val="20"/>
          <w:shd w:fill="EEF0F2" w:val="clear"/>
        </w:rPr>
        <w:t xml:space="preserve">./saml_cert.pem</w:t>
      </w:r>
      <w:r>
        <w:t xml:space="preserve"> (relative to </w:t>
      </w:r>
      <w:r>
        <w:rPr>
          <w:rFonts w:ascii="Consolas" w:cs="Consolas" w:eastAsia="Consolas" w:hAnsi="Consolas"/>
          <w:sz w:val="20"/>
          <w:szCs w:val="20"/>
          <w:shd w:fill="EEF0F2" w:val="clear"/>
        </w:rPr>
        <w:t xml:space="preserve">C:\ClientIQ</w:t>
      </w:r>
      <w:r>
        <w:t xml:space="preserve">). The loader:</w:t>
      </w:r>
    </w:p>
    <w:p>
      <w:pPr>
        <w:pStyle w:val="ListParagraph"/>
        <w:numPr>
          <w:ilvl w:val="0"/>
          <w:numId w:val="3"/>
        </w:numPr>
        <w:spacing w:after="20" w:before="0"/>
      </w:pPr>
      <w:r>
        <w:t xml:space="preserve">Reads the file (or uses the inline value), stripping a UTF-8 BOM and decoding UTF-16LE if present.</w:t>
      </w:r>
    </w:p>
    <w:p>
      <w:pPr>
        <w:pStyle w:val="ListParagraph"/>
        <w:numPr>
          <w:ilvl w:val="0"/>
          <w:numId w:val="3"/>
        </w:numPr>
        <w:spacing w:after="20" w:before="0"/>
      </w:pPr>
      <w:r>
        <w:t xml:space="preserve">Normalizes CRLF/CR to LF and trims.</w:t>
      </w:r>
    </w:p>
    <w:p>
      <w:pPr>
        <w:pStyle w:val="ListParagraph"/>
        <w:numPr>
          <w:ilvl w:val="0"/>
          <w:numId w:val="3"/>
        </w:numPr>
        <w:spacing w:after="20" w:before="0"/>
      </w:pPr>
      <w:r>
        <w:t xml:space="preserve">Requires both </w:t>
      </w:r>
      <w:r>
        <w:rPr>
          <w:rFonts w:ascii="Consolas" w:cs="Consolas" w:eastAsia="Consolas" w:hAnsi="Consolas"/>
          <w:sz w:val="20"/>
          <w:szCs w:val="20"/>
          <w:shd w:fill="EEF0F2" w:val="clear"/>
        </w:rPr>
        <w:t xml:space="preserve">-----BEGIN CERTIFICATE-----</w:t>
      </w:r>
      <w:r>
        <w:t xml:space="preserve"> and </w:t>
      </w:r>
      <w:r>
        <w:rPr>
          <w:rFonts w:ascii="Consolas" w:cs="Consolas" w:eastAsia="Consolas" w:hAnsi="Consolas"/>
          <w:sz w:val="20"/>
          <w:szCs w:val="20"/>
          <w:shd w:fill="EEF0F2" w:val="clear"/>
        </w:rPr>
        <w:t xml:space="preserve">-----END CERTIFICATE-----</w:t>
      </w:r>
      <w:r>
        <w:t xml:space="preserve"> markers; throws otherwise.</w:t>
      </w:r>
    </w:p>
    <w:p>
      <w:pPr>
        <w:pStyle w:val="ListParagraph"/>
        <w:numPr>
          <w:ilvl w:val="0"/>
          <w:numId w:val="3"/>
        </w:numPr>
        <w:spacing w:after="20" w:before="0"/>
      </w:pPr>
      <w:r>
        <w:t xml:space="preserve">Logs, for IdP-team confirmation, the cert length, cert count, whether a BOM was present, the </w:t>
      </w:r>
      <w:r>
        <w:rPr>
          <w:b/>
          <w:bCs/>
        </w:rPr>
        <w:t xml:space="preserve">SHA-256 fingerprint</w:t>
      </w:r>
      <w:r>
        <w:t xml:space="preserve"> of the first cert, and parsed X.509 details (subject, issuer, validFrom/validTo, serial, public-key algorithm/bit length).</w:t>
      </w:r>
    </w:p>
    <w:p>
      <w:pPr>
        <w:spacing w:after="60"/>
      </w:pPr>
    </w:p>
    <w:p>
      <w:pPr>
        <w:spacing w:after="80" w:before="40"/>
      </w:pPr>
      <w:r>
        <w:t xml:space="preserve">Because inline PEM is auto-detected by the presence of </w:t>
      </w:r>
      <w:r>
        <w:rPr>
          <w:rFonts w:ascii="Consolas" w:cs="Consolas" w:eastAsia="Consolas" w:hAnsi="Consolas"/>
          <w:sz w:val="20"/>
          <w:szCs w:val="20"/>
          <w:shd w:fill="EEF0F2" w:val="clear"/>
        </w:rPr>
        <w:t xml:space="preserve">BEGIN CERTIFICATE</w:t>
      </w:r>
      <w:r>
        <w:t xml:space="preserve">, you may supply the full multi-line PEM directly; stripping the header/footer to a single base64 line is </w:t>
      </w:r>
      <w:r>
        <w:rPr>
          <w:b/>
          <w:bCs/>
        </w:rPr>
        <w:t xml:space="preserve">not</w:t>
      </w:r>
      <w:r>
        <w:t xml:space="preserve"> required (</w:t>
      </w:r>
      <w:r>
        <w:rPr>
          <w:rFonts w:ascii="Consolas" w:cs="Consolas" w:eastAsia="Consolas" w:hAnsi="Consolas"/>
          <w:sz w:val="20"/>
          <w:szCs w:val="20"/>
          <w:shd w:fill="EEF0F2" w:val="clear"/>
        </w:rPr>
        <w:t xml:space="preserve">server/auth/samlStrategy.ts:23-91</w:t>
      </w:r>
      <w:r>
        <w:t xml:space="preserve">).</w:t>
      </w:r>
    </w:p>
    <w:p>
      <w:pPr>
        <w:pBdr>
          <w:left w:val="single" w:color="333333" w:sz="18" w:space="8"/>
        </w:pBdr>
        <w:shd w:fill="E4E4E4" w:val="clear"/>
        <w:spacing w:after="80" w:before="80"/>
        <w:ind w:left="240" w:right="120"/>
      </w:pPr>
      <w:r>
        <w:rPr>
          <w:b/>
          <w:bCs/>
        </w:rPr>
        <w:t xml:space="preserve">[CONFIRM]</w:t>
      </w:r>
      <w:r>
        <w:t xml:space="preserve"> On-host certificate file path/permissions and the certificate rotation process per environment.</w:t>
      </w:r>
    </w:p>
    <w:p>
      <w:pPr>
        <w:pBdr>
          <w:bottom w:val="single" w:color="333333" w:sz="6" w:space="1"/>
        </w:pBdr>
        <w:spacing w:after="80" w:before="80"/>
      </w:pPr>
    </w:p>
    <w:p>
      <w:pPr>
        <w:pStyle w:val="Heading2"/>
      </w:pPr>
      <w:r>
        <w:t xml:space="preserve">4. IdP Configuration (RSA SecurID Access)</w:t>
      </w:r>
    </w:p>
    <w:p>
      <w:pPr>
        <w:pStyle w:val="Heading3"/>
      </w:pPr>
      <w:r>
        <w:t xml:space="preserve">4.1 SP metadata and manual settings</w:t>
      </w:r>
    </w:p>
    <w:p>
      <w:pPr>
        <w:spacing w:after="80" w:before="40"/>
      </w:pPr>
      <w:r>
        <w:t xml:space="preserve">The SP exposes metadata (generated by the passport-saml strategy) at:</w:t>
      </w:r>
    </w:p>
    <w:p>
      <w:pPr>
        <w:shd w:fill="F4F5F6" w:val="clear"/>
        <w:spacing w:after="40" w:before="40" w:line="240"/>
        <w:ind w:left="120" w:right="120"/>
      </w:pPr>
      <w:r>
        <w:rPr>
          <w:rFonts w:ascii="Consolas" w:cs="Consolas" w:eastAsia="Consolas" w:hAnsi="Consolas"/>
          <w:sz w:val="18"/>
          <w:szCs w:val="18"/>
        </w:rPr>
        <w:t xml:space="preserve">https://&lt;clientiq-host&gt;/saml/metadata</w:t>
      </w:r>
    </w:p>
    <w:p>
      <w:pPr>
        <w:spacing w:after="80" w:before="40"/>
      </w:pPr>
      <w:r>
        <w:t xml:space="preserve">(also reachable at </w:t>
      </w:r>
      <w:r>
        <w:rPr>
          <w:rFonts w:ascii="Consolas" w:cs="Consolas" w:eastAsia="Consolas" w:hAnsi="Consolas"/>
          <w:sz w:val="20"/>
          <w:szCs w:val="20"/>
          <w:shd w:fill="EEF0F2" w:val="clear"/>
        </w:rPr>
        <w:t xml:space="preserve">/api/auth/saml/metadata</w:t>
      </w:r>
      <w:r>
        <w:t xml:space="preserve">; see Section 6.5). If you provide settings manually to the IdP team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Setting</w:t>
            </w:r>
          </w:p>
        </w:tc>
        <w:tc>
          <w:tcPr>
            <w:tcW w:type="dxa" w:w="468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Value</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Entity ID / Issuer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value of </w:t>
            </w:r>
            <w:r>
              <w:rPr>
                <w:rFonts w:ascii="Consolas" w:cs="Consolas" w:eastAsia="Consolas" w:hAnsi="Consolas"/>
                <w:sz w:val="20"/>
                <w:szCs w:val="20"/>
                <w:shd w:fill="EEF0F2" w:val="clear"/>
              </w:rPr>
              <w:t xml:space="preserve">SAML_ISSUER</w:t>
            </w:r>
            <w:r>
              <w:t xml:space="preserve"> (default </w:t>
            </w:r>
            <w:r>
              <w:rPr>
                <w:rFonts w:ascii="Consolas" w:cs="Consolas" w:eastAsia="Consolas" w:hAnsi="Consolas"/>
                <w:sz w:val="20"/>
                <w:szCs w:val="20"/>
                <w:shd w:fill="EEF0F2" w:val="clear"/>
              </w:rPr>
              <w:t xml:space="preserve">ClientIQ-Production</w:t>
            </w:r>
            <w:r>
              <w:t xml:space="preserve">)</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ACS URL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value of </w:t>
            </w:r>
            <w:r>
              <w:rPr>
                <w:rFonts w:ascii="Consolas" w:cs="Consolas" w:eastAsia="Consolas" w:hAnsi="Consolas"/>
                <w:sz w:val="20"/>
                <w:szCs w:val="20"/>
                <w:shd w:fill="EEF0F2" w:val="clear"/>
              </w:rPr>
              <w:t xml:space="preserve">SAML_CALLBACK_URL</w:t>
            </w:r>
            <w:r>
              <w:t xml:space="preserve"> (e.g. </w:t>
            </w:r>
            <w:r>
              <w:rPr>
                <w:rFonts w:ascii="Consolas" w:cs="Consolas" w:eastAsia="Consolas" w:hAnsi="Consolas"/>
                <w:sz w:val="20"/>
                <w:szCs w:val="20"/>
                <w:shd w:fill="EEF0F2" w:val="clear"/>
              </w:rPr>
              <w:t xml:space="preserve">https://&lt;clientiq-host&gt;/saml/acs</w:t>
            </w:r>
            <w:r>
              <w:t xml:space="preserve">)</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ACS Binding</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HTTP-POST</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NameID Format</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urn:oasis:names:tc:SAML:2.0:nameid-format:persistent</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Response signing</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RSA signs the </w:t>
            </w:r>
            <w:r>
              <w:rPr>
                <w:b/>
                <w:bCs/>
              </w:rPr>
              <w:t xml:space="preserve">Response wrapper</w:t>
            </w:r>
            <w:r>
              <w:t xml:space="preserve"> (see Section 8)</w:t>
            </w:r>
          </w:p>
        </w:tc>
      </w:tr>
    </w:tbl>
    <w:p>
      <w:pPr>
        <w:spacing w:after="80"/>
      </w:pPr>
    </w:p>
    <w:p>
      <w:pPr>
        <w:spacing w:after="80" w:before="40"/>
      </w:pPr>
      <w:r>
        <w:t xml:space="preserve">The SP requests the </w:t>
      </w:r>
      <w:r>
        <w:rPr>
          <w:b/>
          <w:bCs/>
        </w:rPr>
        <w:t xml:space="preserve">persistent</w:t>
      </w:r>
      <w:r>
        <w:t xml:space="preserve"> NameID format (</w:t>
      </w:r>
      <w:r>
        <w:rPr>
          <w:rFonts w:ascii="Consolas" w:cs="Consolas" w:eastAsia="Consolas" w:hAnsi="Consolas"/>
          <w:sz w:val="20"/>
          <w:szCs w:val="20"/>
          <w:shd w:fill="EEF0F2" w:val="clear"/>
        </w:rPr>
        <w:t xml:space="preserve">identifierFormat</w:t>
      </w:r>
      <w:r>
        <w:t xml:space="preserve">, </w:t>
      </w:r>
      <w:r>
        <w:rPr>
          <w:rFonts w:ascii="Consolas" w:cs="Consolas" w:eastAsia="Consolas" w:hAnsi="Consolas"/>
          <w:sz w:val="20"/>
          <w:szCs w:val="20"/>
          <w:shd w:fill="EEF0F2" w:val="clear"/>
        </w:rPr>
        <w:t xml:space="preserve">server/auth/samlStrategy.ts:133</w:t>
      </w:r>
      <w:r>
        <w:t xml:space="preserve">). Email is resolved from the </w:t>
      </w:r>
      <w:r>
        <w:rPr>
          <w:rFonts w:ascii="Consolas" w:cs="Consolas" w:eastAsia="Consolas" w:hAnsi="Consolas"/>
          <w:sz w:val="20"/>
          <w:szCs w:val="20"/>
          <w:shd w:fill="EEF0F2" w:val="clear"/>
        </w:rPr>
        <w:t xml:space="preserve">emailaddress</w:t>
      </w:r>
      <w:r>
        <w:t xml:space="preserve"> attribute, falling back to </w:t>
      </w:r>
      <w:r>
        <w:rPr>
          <w:rFonts w:ascii="Consolas" w:cs="Consolas" w:eastAsia="Consolas" w:hAnsi="Consolas"/>
          <w:sz w:val="20"/>
          <w:szCs w:val="20"/>
          <w:shd w:fill="EEF0F2" w:val="clear"/>
        </w:rPr>
        <w:t xml:space="preserve">profile.nameID</w:t>
      </w:r>
      <w:r>
        <w:t xml:space="preserve"> if that attribute is absent; if neither resolves, the login fails with </w:t>
      </w:r>
      <w:r>
        <w:rPr>
          <w:rFonts w:ascii="Consolas" w:cs="Consolas" w:eastAsia="Consolas" w:hAnsi="Consolas"/>
          <w:sz w:val="20"/>
          <w:szCs w:val="20"/>
          <w:shd w:fill="EEF0F2" w:val="clear"/>
        </w:rPr>
        <w:t xml:space="preserve">SAML profile missing email/nameID</w:t>
      </w:r>
      <w:r>
        <w:t xml:space="preserve"> (</w:t>
      </w:r>
      <w:r>
        <w:rPr>
          <w:rFonts w:ascii="Consolas" w:cs="Consolas" w:eastAsia="Consolas" w:hAnsi="Consolas"/>
          <w:sz w:val="20"/>
          <w:szCs w:val="20"/>
          <w:shd w:fill="EEF0F2" w:val="clear"/>
        </w:rPr>
        <w:t xml:space="preserve">server/auth/samlStrategy.ts:163,176-179</w:t>
      </w:r>
      <w:r>
        <w:t xml:space="preserve">).</w:t>
      </w:r>
    </w:p>
    <w:p>
      <w:pPr>
        <w:pStyle w:val="Heading3"/>
      </w:pPr>
      <w:r>
        <w:t xml:space="preserve">4.2 Required attributes</w:t>
      </w:r>
    </w:p>
    <w:p>
      <w:pPr>
        <w:spacing w:after="80" w:before="40"/>
      </w:pPr>
      <w:r>
        <w:t xml:space="preserve">The SP reads attributes by </w:t>
      </w:r>
      <w:r>
        <w:rPr>
          <w:b/>
          <w:bCs/>
        </w:rPr>
        <w:t xml:space="preserve">short name first</w:t>
      </w:r>
      <w:r>
        <w:t xml:space="preserve"> (RSA SecurID for ClientIQ uses </w:t>
      </w:r>
      <w:r>
        <w:rPr>
          <w:rFonts w:ascii="Consolas" w:cs="Consolas" w:eastAsia="Consolas" w:hAnsi="Consolas"/>
          <w:sz w:val="20"/>
          <w:szCs w:val="20"/>
          <w:shd w:fill="EEF0F2" w:val="clear"/>
        </w:rPr>
        <w:t xml:space="preserve">NameFormat=basic</w:t>
      </w:r>
      <w:r>
        <w:t xml:space="preserve"> short names), then falls back to the long-form claim URI. Both are hardcoded in </w:t>
      </w:r>
      <w:r>
        <w:rPr>
          <w:rFonts w:ascii="Consolas" w:cs="Consolas" w:eastAsia="Consolas" w:hAnsi="Consolas"/>
          <w:sz w:val="20"/>
          <w:szCs w:val="20"/>
          <w:shd w:fill="EEF0F2" w:val="clear"/>
        </w:rPr>
        <w:t xml:space="preserve">ATTRIBUTE_MAP</w:t>
      </w:r>
      <w:r>
        <w:t xml:space="preserve"> (</w:t>
      </w:r>
      <w:r>
        <w:rPr>
          <w:rFonts w:ascii="Consolas" w:cs="Consolas" w:eastAsia="Consolas" w:hAnsi="Consolas"/>
          <w:sz w:val="20"/>
          <w:szCs w:val="20"/>
          <w:shd w:fill="EEF0F2" w:val="clear"/>
        </w:rPr>
        <w:t xml:space="preserve">server/auth/samlStrategy.ts:95-103</w:t>
      </w:r>
      <w:r>
        <w:t xml:space="preserve">) and are </w:t>
      </w:r>
      <w:r>
        <w:rPr>
          <w:b/>
          <w:bCs/>
        </w:rPr>
        <w:t xml:space="preserve">not</w:t>
      </w:r>
      <w:r>
        <w:t xml:space="preserve"> environment-overridable.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Attribute</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Long-form claim URI (fallback)</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Required</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Notes</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Employee ID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.../claims/employeeid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Recommended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Used to derive </w:t>
            </w:r>
            <w:r>
              <w:rPr>
                <w:rFonts w:ascii="Consolas" w:cs="Consolas" w:eastAsia="Consolas" w:hAnsi="Consolas"/>
                <w:sz w:val="20"/>
                <w:szCs w:val="20"/>
                <w:shd w:fill="EEF0F2" w:val="clear"/>
              </w:rPr>
              <w:t xml:space="preserve">employee_number</w:t>
            </w:r>
            <w: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Employee Number</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.../claims/employeenumber</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Recommended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Preferred source for </w:t>
            </w:r>
            <w:r>
              <w:rPr>
                <w:rFonts w:ascii="Consolas" w:cs="Consolas" w:eastAsia="Consolas" w:hAnsi="Consolas"/>
                <w:sz w:val="20"/>
                <w:szCs w:val="20"/>
                <w:shd w:fill="EEF0F2" w:val="clear"/>
              </w:rPr>
              <w:t xml:space="preserve">employee_number</w:t>
            </w:r>
            <w: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First Name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.../claims/givenname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Defaults to email local-part / </w:t>
            </w:r>
            <w:r>
              <w:rPr>
                <w:rFonts w:ascii="Consolas" w:cs="Consolas" w:eastAsia="Consolas" w:hAnsi="Consolas"/>
                <w:sz w:val="20"/>
                <w:szCs w:val="20"/>
                <w:shd w:fill="EEF0F2" w:val="clear"/>
              </w:rPr>
              <w:t xml:space="preserve">Unknown</w:t>
            </w:r>
            <w: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Last Name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.../claims/surname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Defaults to email local-part / </w:t>
            </w:r>
            <w:r>
              <w:rPr>
                <w:rFonts w:ascii="Consolas" w:cs="Consolas" w:eastAsia="Consolas" w:hAnsi="Consolas"/>
                <w:sz w:val="20"/>
                <w:szCs w:val="20"/>
                <w:shd w:fill="EEF0F2" w:val="clear"/>
              </w:rPr>
              <w:t xml:space="preserve">User</w:t>
            </w:r>
            <w: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Email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.../claims/emailaddress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b/>
                <w:bCs/>
              </w:rPr>
              <w:t xml:space="preserve">Yes</w:t>
            </w:r>
            <w:r>
              <w:t xml:space="preserve"> (or NameID)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Login fails if neither email nor NameID resolves.</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Department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.../claims/department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Backfilled onto the employee row if empty.</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Role (AD groups)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.../claims/role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Yes for role assignment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b/>
                <w:bCs/>
              </w:rPr>
              <w:t xml:space="preserve">Carries the user's AD group list</w:t>
            </w:r>
            <w:r>
              <w:t xml:space="preserve">, not a single role. Parsed into individual groups; drives role mapping (Section 5).</w:t>
            </w:r>
          </w:p>
        </w:tc>
      </w:tr>
    </w:tbl>
    <w:p>
      <w:pPr>
        <w:spacing w:after="80"/>
      </w:pPr>
    </w:p>
    <w:p>
      <w:pPr>
        <w:spacing w:after="80" w:before="40"/>
      </w:pPr>
      <w:r>
        <w:t xml:space="preserve">Important: the </w:t>
      </w:r>
      <w:r>
        <w:rPr>
          <w:rFonts w:ascii="Consolas" w:cs="Consolas" w:eastAsia="Consolas" w:hAnsi="Consolas"/>
          <w:sz w:val="20"/>
          <w:szCs w:val="20"/>
          <w:shd w:fill="EEF0F2" w:val="clear"/>
        </w:rPr>
        <w:t xml:space="preserve">role</w:t>
      </w:r>
      <w:r>
        <w:t xml:space="preserve"> attribute delivers the user's </w:t>
      </w:r>
      <w:r>
        <w:rPr>
          <w:b/>
          <w:bCs/>
        </w:rPr>
        <w:t xml:space="preserve">AD group membership list</w:t>
      </w:r>
      <w:r>
        <w:t xml:space="preserve"> (typically a quoted, comma/semicolon-separated string). It is </w:t>
      </w:r>
      <w:r>
        <w:rPr>
          <w:i/>
          <w:iCs/>
        </w:rPr>
        <w:t xml:space="preserve">not</w:t>
      </w:r>
      <w:r>
        <w:t xml:space="preserve"> an application role name. Do not release a free-text role such as </w:t>
      </w:r>
      <w:r>
        <w:rPr>
          <w:rFonts w:ascii="Consolas" w:cs="Consolas" w:eastAsia="Consolas" w:hAnsi="Consolas"/>
          <w:sz w:val="20"/>
          <w:szCs w:val="20"/>
          <w:shd w:fill="EEF0F2" w:val="clear"/>
        </w:rPr>
        <w:t xml:space="preserve">Relationship_Manager</w:t>
      </w:r>
      <w:r>
        <w:t xml:space="preserve"> and expect it to map. Role assignment is driven by AD </w:t>
      </w:r>
      <w:r>
        <w:rPr>
          <w:b/>
          <w:bCs/>
        </w:rPr>
        <w:t xml:space="preserve">group names</w:t>
      </w:r>
      <w:r>
        <w:t xml:space="preserve"> that follow the convention in Section 5.</w:t>
      </w:r>
    </w:p>
    <w:p>
      <w:pPr>
        <w:pBdr>
          <w:bottom w:val="single" w:color="333333" w:sz="6" w:space="1"/>
        </w:pBdr>
        <w:spacing w:after="80" w:before="80"/>
      </w:pPr>
    </w:p>
    <w:p>
      <w:pPr>
        <w:pStyle w:val="Heading2"/>
      </w:pPr>
      <w:r>
        <w:t xml:space="preserve">5. Role assignment on login (AD-group convention)</w:t>
      </w:r>
    </w:p>
    <w:p>
      <w:pPr>
        <w:spacing w:after="80" w:before="40"/>
      </w:pPr>
      <w:r>
        <w:t xml:space="preserve">Role assignment at login is </w:t>
      </w:r>
      <w:r>
        <w:rPr>
          <w:b/>
          <w:bCs/>
        </w:rPr>
        <w:t xml:space="preserve">convention-based</w:t>
      </w:r>
      <w:r>
        <w:t xml:space="preserve">: it derives application roles from the </w:t>
      </w:r>
      <w:r>
        <w:rPr>
          <w:b/>
          <w:bCs/>
        </w:rPr>
        <w:t xml:space="preserve">names of the AD groups</w:t>
      </w:r>
      <w:r>
        <w:t xml:space="preserve"> delivered in the </w:t>
      </w:r>
      <w:r>
        <w:rPr>
          <w:rFonts w:ascii="Consolas" w:cs="Consolas" w:eastAsia="Consolas" w:hAnsi="Consolas"/>
          <w:sz w:val="20"/>
          <w:szCs w:val="20"/>
          <w:shd w:fill="EEF0F2" w:val="clear"/>
        </w:rPr>
        <w:t xml:space="preserve">role</w:t>
      </w:r>
      <w:r>
        <w:t xml:space="preserve"> attribute. It does </w:t>
      </w:r>
      <w:r>
        <w:rPr>
          <w:b/>
          <w:bCs/>
        </w:rPr>
        <w:t xml:space="preserve">not</w:t>
      </w:r>
      <w:r>
        <w:t xml:space="preserve"> read any database mapping table. The relevant code is </w:t>
      </w:r>
      <w:r>
        <w:rPr>
          <w:rFonts w:ascii="Consolas" w:cs="Consolas" w:eastAsia="Consolas" w:hAnsi="Consolas"/>
          <w:sz w:val="20"/>
          <w:szCs w:val="20"/>
          <w:shd w:fill="EEF0F2" w:val="clear"/>
        </w:rPr>
        <w:t xml:space="preserve">server/auth/adGroupRoleMap.ts</w:t>
      </w:r>
      <w:r>
        <w:t xml:space="preserve"> (mapping) invoked from the ACS handler </w:t>
      </w:r>
      <w:r>
        <w:rPr>
          <w:rFonts w:ascii="Consolas" w:cs="Consolas" w:eastAsia="Consolas" w:hAnsi="Consolas"/>
          <w:sz w:val="20"/>
          <w:szCs w:val="20"/>
          <w:shd w:fill="EEF0F2" w:val="clear"/>
        </w:rPr>
        <w:t xml:space="preserve">server/routes/auth.ts:363-368</w:t>
      </w:r>
      <w:r>
        <w:t xml:space="preserve">, with the enforced sync in </w:t>
      </w:r>
      <w:r>
        <w:rPr>
          <w:rFonts w:ascii="Consolas" w:cs="Consolas" w:eastAsia="Consolas" w:hAnsi="Consolas"/>
          <w:sz w:val="20"/>
          <w:szCs w:val="20"/>
          <w:shd w:fill="EEF0F2" w:val="clear"/>
        </w:rPr>
        <w:t xml:space="preserve">server/storage/sqlServerEmployee.ts</w:t>
      </w:r>
      <w:r>
        <w:t xml:space="preserve">.</w:t>
      </w:r>
    </w:p>
    <w:p>
      <w:pPr>
        <w:pBdr>
          <w:left w:val="single" w:color="999999" w:sz="18" w:space="8"/>
        </w:pBdr>
        <w:shd w:fill="F5F5F5" w:val="clear"/>
        <w:spacing w:after="80" w:before="80"/>
        <w:ind w:left="240" w:right="120"/>
      </w:pPr>
      <w:r>
        <w:t xml:space="preserve">The </w:t>
      </w:r>
      <w:r>
        <w:rPr>
          <w:rFonts w:ascii="Consolas" w:cs="Consolas" w:eastAsia="Consolas" w:hAnsi="Consolas"/>
          <w:sz w:val="20"/>
          <w:szCs w:val="20"/>
          <w:shd w:fill="EEF0F2" w:val="clear"/>
        </w:rPr>
        <w:t xml:space="preserve">saml_role_mapping</w:t>
      </w:r>
      <w:r>
        <w:t xml:space="preserve"> database table is </w:t>
      </w:r>
      <w:r>
        <w:rPr>
          <w:b/>
          <w:bCs/>
        </w:rPr>
        <w:t xml:space="preserve">not on the login path</w:t>
      </w:r>
      <w:r>
        <w:t xml:space="preserve"> (see Section 5.5). Do not configure login role assignment by inserting rows into it.</w:t>
      </w:r>
    </w:p>
    <w:p>
      <w:pPr>
        <w:pStyle w:val="Heading3"/>
      </w:pPr>
      <w:r>
        <w:t xml:space="preserve">5.1 AD group naming convention</w:t>
      </w:r>
    </w:p>
    <w:p>
      <w:pPr>
        <w:spacing w:after="80" w:before="40"/>
      </w:pPr>
      <w:r>
        <w:t xml:space="preserve">Groups follow:</w:t>
      </w:r>
    </w:p>
    <w:p>
      <w:pPr>
        <w:shd w:fill="F4F5F6" w:val="clear"/>
        <w:spacing w:after="40" w:before="40" w:line="240"/>
        <w:ind w:left="120" w:right="120"/>
      </w:pPr>
      <w:r>
        <w:rPr>
          <w:rFonts w:ascii="Consolas" w:cs="Consolas" w:eastAsia="Consolas" w:hAnsi="Consolas"/>
          <w:sz w:val="18"/>
          <w:szCs w:val="18"/>
        </w:rPr>
        <w:t xml:space="preserve">&lt;PREFIX&gt;_&lt;ENV&gt;_APP_ClientIQ_&lt;RoleToken&gt;_&lt;Access&gt;</w:t>
      </w:r>
    </w:p>
    <w:p>
      <w:pPr>
        <w:spacing w:after="80" w:before="40"/>
      </w:pPr>
      <w:r>
        <w:t xml:space="preserve">Examples (</w:t>
      </w:r>
      <w:r>
        <w:rPr>
          <w:rFonts w:ascii="Consolas" w:cs="Consolas" w:eastAsia="Consolas" w:hAnsi="Consolas"/>
          <w:sz w:val="20"/>
          <w:szCs w:val="20"/>
          <w:shd w:fill="EEF0F2" w:val="clear"/>
        </w:rPr>
        <w:t xml:space="preserve">server/auth/adGroupRoleMap.ts:5-15</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AD group</w:t>
            </w:r>
          </w:p>
        </w:tc>
        <w:tc>
          <w:tcPr>
            <w:tcW w:type="dxa" w:w="468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Resolves to</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CTRL_PRD_APP_ClientIQ_BranchManager_MOD</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Branch Manager</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CTRL_STG_APP_ClientIQ_Teller_RO</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Teller</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CTRL_TST_APP_ClientIQ_AppAdmin_ADM</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System Admin</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IAM_PRD_APP_RSA_ClientIQ_GEN_EXEC</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(access entitlement only, no role)</w:t>
            </w:r>
          </w:p>
        </w:tc>
      </w:tr>
    </w:tbl>
    <w:p>
      <w:pPr>
        <w:spacing w:after="80"/>
      </w:pPr>
    </w:p>
    <w:p>
      <w:pPr>
        <w:spacing w:after="80" w:before="40"/>
      </w:pPr>
      <w:r>
        <w:t xml:space="preserve">Only the </w:t>
      </w:r>
      <w:r>
        <w:rPr>
          <w:rFonts w:ascii="Consolas" w:cs="Consolas" w:eastAsia="Consolas" w:hAnsi="Consolas"/>
          <w:sz w:val="20"/>
          <w:szCs w:val="20"/>
          <w:shd w:fill="EEF0F2" w:val="clear"/>
        </w:rPr>
        <w:t xml:space="preserve">&lt;RoleToken&gt;</w:t>
      </w:r>
      <w:r>
        <w:t xml:space="preserve"> segment selects a role. The </w:t>
      </w:r>
      <w:r>
        <w:rPr>
          <w:rFonts w:ascii="Consolas" w:cs="Consolas" w:eastAsia="Consolas" w:hAnsi="Consolas"/>
          <w:sz w:val="20"/>
          <w:szCs w:val="20"/>
          <w:shd w:fill="EEF0F2" w:val="clear"/>
        </w:rPr>
        <w:t xml:space="preserve">&lt;ENV&gt;</w:t>
      </w:r>
      <w:r>
        <w:t xml:space="preserve"> segment (</w:t>
      </w:r>
      <w:r>
        <w:rPr>
          <w:rFonts w:ascii="Consolas" w:cs="Consolas" w:eastAsia="Consolas" w:hAnsi="Consolas"/>
          <w:sz w:val="20"/>
          <w:szCs w:val="20"/>
          <w:shd w:fill="EEF0F2" w:val="clear"/>
        </w:rPr>
        <w:t xml:space="preserve">DEV</w:t>
      </w:r>
      <w:r>
        <w:t xml:space="preserve">/</w:t>
      </w:r>
      <w:r>
        <w:rPr>
          <w:rFonts w:ascii="Consolas" w:cs="Consolas" w:eastAsia="Consolas" w:hAnsi="Consolas"/>
          <w:sz w:val="20"/>
          <w:szCs w:val="20"/>
          <w:shd w:fill="EEF0F2" w:val="clear"/>
        </w:rPr>
        <w:t xml:space="preserve">TST</w:t>
      </w:r>
      <w:r>
        <w:t xml:space="preserve">/</w:t>
      </w:r>
      <w:r>
        <w:rPr>
          <w:rFonts w:ascii="Consolas" w:cs="Consolas" w:eastAsia="Consolas" w:hAnsi="Consolas"/>
          <w:sz w:val="20"/>
          <w:szCs w:val="20"/>
          <w:shd w:fill="EEF0F2" w:val="clear"/>
        </w:rPr>
        <w:t xml:space="preserve">STG</w:t>
      </w:r>
      <w:r>
        <w:t xml:space="preserve">/</w:t>
      </w:r>
      <w:r>
        <w:rPr>
          <w:rFonts w:ascii="Consolas" w:cs="Consolas" w:eastAsia="Consolas" w:hAnsi="Consolas"/>
          <w:sz w:val="20"/>
          <w:szCs w:val="20"/>
          <w:shd w:fill="EEF0F2" w:val="clear"/>
        </w:rPr>
        <w:t xml:space="preserve">PRD</w:t>
      </w:r>
      <w:r>
        <w:t xml:space="preserve">) and the </w:t>
      </w:r>
      <w:r>
        <w:rPr>
          <w:rFonts w:ascii="Consolas" w:cs="Consolas" w:eastAsia="Consolas" w:hAnsi="Consolas"/>
          <w:sz w:val="20"/>
          <w:szCs w:val="20"/>
          <w:shd w:fill="EEF0F2" w:val="clear"/>
        </w:rPr>
        <w:t xml:space="preserve">&lt;Access&gt;</w:t>
      </w:r>
      <w:r>
        <w:t xml:space="preserve"> suffix (</w:t>
      </w:r>
      <w:r>
        <w:rPr>
          <w:rFonts w:ascii="Consolas" w:cs="Consolas" w:eastAsia="Consolas" w:hAnsi="Consolas"/>
          <w:sz w:val="20"/>
          <w:szCs w:val="20"/>
          <w:shd w:fill="EEF0F2" w:val="clear"/>
        </w:rPr>
        <w:t xml:space="preserve">RO</w:t>
      </w:r>
      <w:r>
        <w:t xml:space="preserve">/</w:t>
      </w:r>
      <w:r>
        <w:rPr>
          <w:rFonts w:ascii="Consolas" w:cs="Consolas" w:eastAsia="Consolas" w:hAnsi="Consolas"/>
          <w:sz w:val="20"/>
          <w:szCs w:val="20"/>
          <w:shd w:fill="EEF0F2" w:val="clear"/>
        </w:rPr>
        <w:t xml:space="preserve">RW</w:t>
      </w:r>
      <w:r>
        <w:t xml:space="preserve">/</w:t>
      </w:r>
      <w:r>
        <w:rPr>
          <w:rFonts w:ascii="Consolas" w:cs="Consolas" w:eastAsia="Consolas" w:hAnsi="Consolas"/>
          <w:sz w:val="20"/>
          <w:szCs w:val="20"/>
          <w:shd w:fill="EEF0F2" w:val="clear"/>
        </w:rPr>
        <w:t xml:space="preserve">MOD</w:t>
      </w:r>
      <w:r>
        <w:t xml:space="preserve">/</w:t>
      </w:r>
      <w:r>
        <w:rPr>
          <w:rFonts w:ascii="Consolas" w:cs="Consolas" w:eastAsia="Consolas" w:hAnsi="Consolas"/>
          <w:sz w:val="20"/>
          <w:szCs w:val="20"/>
          <w:shd w:fill="EEF0F2" w:val="clear"/>
        </w:rPr>
        <w:t xml:space="preserve">ADM</w:t>
      </w:r>
      <w:r>
        <w:t xml:space="preserve">/</w:t>
      </w:r>
      <w:r>
        <w:rPr>
          <w:rFonts w:ascii="Consolas" w:cs="Consolas" w:eastAsia="Consolas" w:hAnsi="Consolas"/>
          <w:sz w:val="20"/>
          <w:szCs w:val="20"/>
          <w:shd w:fill="EEF0F2" w:val="clear"/>
        </w:rPr>
        <w:t xml:space="preserve">EXEC</w:t>
      </w:r>
      <w:r>
        <w:t xml:space="preserve">) do not affect which role is chosen (the ENV segment is used only for scoping; see Section 5.3). Matching is case-insensitive.</w:t>
      </w:r>
    </w:p>
    <w:p>
      <w:pPr>
        <w:pStyle w:val="Heading3"/>
      </w:pPr>
      <w:r>
        <w:t xml:space="preserve">5.2 Token to application-role map</w:t>
      </w:r>
    </w:p>
    <w:p>
      <w:pPr>
        <w:spacing w:after="80" w:before="40"/>
      </w:pPr>
      <w:r>
        <w:t xml:space="preserve">The right-hand role names must exist as rows in the </w:t>
      </w:r>
      <w:r>
        <w:rPr>
          <w:rFonts w:ascii="Consolas" w:cs="Consolas" w:eastAsia="Consolas" w:hAnsi="Consolas"/>
          <w:sz w:val="20"/>
          <w:szCs w:val="20"/>
          <w:shd w:fill="EEF0F2" w:val="clear"/>
        </w:rPr>
        <w:t xml:space="preserve">role</w:t>
      </w:r>
      <w:r>
        <w:t xml:space="preserve"> table (resolved case-insensitively, trimmed, </w:t>
      </w:r>
      <w:r>
        <w:rPr>
          <w:rFonts w:ascii="Consolas" w:cs="Consolas" w:eastAsia="Consolas" w:hAnsi="Consolas"/>
          <w:sz w:val="20"/>
          <w:szCs w:val="20"/>
          <w:shd w:fill="EEF0F2" w:val="clear"/>
        </w:rPr>
        <w:t xml:space="preserve">is_active = 1</w:t>
      </w:r>
      <w:r>
        <w:t xml:space="preserve">). Source: </w:t>
      </w:r>
      <w:r>
        <w:rPr>
          <w:rFonts w:ascii="Consolas" w:cs="Consolas" w:eastAsia="Consolas" w:hAnsi="Consolas"/>
          <w:sz w:val="20"/>
          <w:szCs w:val="20"/>
          <w:shd w:fill="EEF0F2" w:val="clear"/>
        </w:rPr>
        <w:t xml:space="preserve">AD_GROUP_TOKEN_TO_ROLE</w:t>
      </w:r>
      <w:r>
        <w:t xml:space="preserve"> (</w:t>
      </w:r>
      <w:r>
        <w:rPr>
          <w:rFonts w:ascii="Consolas" w:cs="Consolas" w:eastAsia="Consolas" w:hAnsi="Consolas"/>
          <w:sz w:val="20"/>
          <w:szCs w:val="20"/>
          <w:shd w:fill="EEF0F2" w:val="clear"/>
        </w:rPr>
        <w:t xml:space="preserve">server/auth/adGroupRoleMap.ts:41-58</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AD role token</w:t>
            </w:r>
          </w:p>
        </w:tc>
        <w:tc>
          <w:tcPr>
            <w:tcW w:type="dxa" w:w="468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Application role</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appsvcs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System Admin</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appadmin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System Admin</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branchmanager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Branch Manager</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businessbanker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BRS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assistantmanager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BRS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loanofficer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Loan Officer</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risk</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Risk Analyst</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compliance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Compliance Officer</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teller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Teller</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dataanalyst</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Teller</w:t>
            </w:r>
          </w:p>
        </w:tc>
      </w:tr>
    </w:tbl>
    <w:p>
      <w:pPr>
        <w:spacing w:after="80"/>
      </w:pPr>
    </w:p>
    <w:p>
      <w:pPr>
        <w:spacing w:after="80" w:before="40"/>
      </w:pPr>
      <w:r>
        <w:t xml:space="preserve">Notes:</w:t>
      </w:r>
    </w:p>
    <w:p>
      <w:pPr>
        <w:pStyle w:val="ListParagraph"/>
        <w:numPr>
          <w:ilvl w:val="0"/>
          <w:numId w:val="3"/>
        </w:numPr>
        <w:spacing w:after="20" w:before="0"/>
      </w:pPr>
      <w:r>
        <w:t xml:space="preserve">The admin token differs by environment (</w:t>
      </w:r>
      <w:r>
        <w:rPr>
          <w:rFonts w:ascii="Consolas" w:cs="Consolas" w:eastAsia="Consolas" w:hAnsi="Consolas"/>
          <w:sz w:val="20"/>
          <w:szCs w:val="20"/>
          <w:shd w:fill="EEF0F2" w:val="clear"/>
        </w:rPr>
        <w:t xml:space="preserve">AppAdmin</w:t>
      </w:r>
      <w:r>
        <w:t xml:space="preserve"> in dev/test/prod, </w:t>
      </w:r>
      <w:r>
        <w:rPr>
          <w:rFonts w:ascii="Consolas" w:cs="Consolas" w:eastAsia="Consolas" w:hAnsi="Consolas"/>
          <w:sz w:val="20"/>
          <w:szCs w:val="20"/>
          <w:shd w:fill="EEF0F2" w:val="clear"/>
        </w:rPr>
        <w:t xml:space="preserve">APPSVCS</w:t>
      </w:r>
      <w:r>
        <w:t xml:space="preserve"> in preprod), so both map to System Admin.</w:t>
      </w:r>
    </w:p>
    <w:p>
      <w:pPr>
        <w:pStyle w:val="ListParagraph"/>
        <w:numPr>
          <w:ilvl w:val="0"/>
          <w:numId w:val="3"/>
        </w:numPr>
        <w:spacing w:after="20" w:before="0"/>
      </w:pPr>
      <w:r>
        <w:rPr>
          <w:rFonts w:ascii="Consolas" w:cs="Consolas" w:eastAsia="Consolas" w:hAnsi="Consolas"/>
          <w:sz w:val="20"/>
          <w:szCs w:val="20"/>
          <w:shd w:fill="EEF0F2" w:val="clear"/>
        </w:rPr>
        <w:t xml:space="preserve">GEN</w:t>
      </w:r>
      <w:r>
        <w:t xml:space="preserve"> is an </w:t>
      </w:r>
      <w:r>
        <w:rPr>
          <w:b/>
          <w:bCs/>
        </w:rPr>
        <w:t xml:space="preserve">access-only</w:t>
      </w:r>
      <w:r>
        <w:t xml:space="preserve"> entitlement token (</w:t>
      </w:r>
      <w:r>
        <w:rPr>
          <w:rFonts w:ascii="Consolas" w:cs="Consolas" w:eastAsia="Consolas" w:hAnsi="Consolas"/>
          <w:sz w:val="20"/>
          <w:szCs w:val="20"/>
          <w:shd w:fill="EEF0F2" w:val="clear"/>
        </w:rPr>
        <w:t xml:space="preserve">ACCESS_ONLY_TOKENS</w:t>
      </w:r>
      <w:r>
        <w:t xml:space="preserve">): it grants "may access the app" but no role. A user holding only </w:t>
      </w:r>
      <w:r>
        <w:rPr>
          <w:rFonts w:ascii="Consolas" w:cs="Consolas" w:eastAsia="Consolas" w:hAnsi="Consolas"/>
          <w:sz w:val="20"/>
          <w:szCs w:val="20"/>
          <w:shd w:fill="EEF0F2" w:val="clear"/>
        </w:rPr>
        <w:t xml:space="preserve">GEN</w:t>
      </w:r>
      <w:r>
        <w:t xml:space="preserve">/RSA access falls back to the default role (Section 5.4).</w:t>
      </w:r>
    </w:p>
    <w:p>
      <w:pPr>
        <w:pStyle w:val="ListParagraph"/>
        <w:numPr>
          <w:ilvl w:val="0"/>
          <w:numId w:val="3"/>
        </w:numPr>
        <w:spacing w:after="20" w:before="0"/>
      </w:pPr>
      <w:r>
        <w:t xml:space="preserve">Groups matching the ClientIQ pattern but carrying an unknown token are recorded as </w:t>
      </w:r>
      <w:r>
        <w:rPr>
          <w:rFonts w:ascii="Consolas" w:cs="Consolas" w:eastAsia="Consolas" w:hAnsi="Consolas"/>
          <w:sz w:val="20"/>
          <w:szCs w:val="20"/>
          <w:shd w:fill="EEF0F2" w:val="clear"/>
        </w:rPr>
        <w:t xml:space="preserve">unmatched</w:t>
      </w:r>
      <w:r>
        <w:t xml:space="preserve"> (logged, no role assigned).</w:t>
      </w:r>
    </w:p>
    <w:p>
      <w:pPr>
        <w:spacing w:after="60"/>
      </w:pPr>
    </w:p>
    <w:p>
      <w:pPr>
        <w:pStyle w:val="Heading3"/>
      </w:pPr>
      <w:r>
        <w:t xml:space="preserve">5.3 Environment scoping: </w:t>
      </w:r>
      <w:r>
        <w:rPr>
          <w:rFonts w:ascii="Consolas" w:cs="Consolas" w:eastAsia="Consolas" w:hAnsi="Consolas"/>
          <w:sz w:val="20"/>
          <w:szCs w:val="20"/>
          <w:shd w:fill="EEF0F2" w:val="clear"/>
        </w:rPr>
        <w:t xml:space="preserve">SAML_ROLE_ENV</w:t>
      </w:r>
    </w:p>
    <w:p>
      <w:pPr>
        <w:spacing w:after="80" w:before="40"/>
      </w:pPr>
      <w:r>
        <w:t xml:space="preserve">The bank runs </w:t>
      </w:r>
      <w:r>
        <w:rPr>
          <w:b/>
          <w:bCs/>
        </w:rPr>
        <w:t xml:space="preserve">one on-prem Active Directory</w:t>
      </w:r>
      <w:r>
        <w:t xml:space="preserve">, so a user is typically a member of the ClientIQ groups for </w:t>
      </w:r>
      <w:r>
        <w:rPr>
          <w:i/>
          <w:iCs/>
        </w:rPr>
        <w:t xml:space="preserve">every</w:t>
      </w:r>
      <w:r>
        <w:t xml:space="preserve"> environment at once (both </w:t>
      </w:r>
      <w:r>
        <w:rPr>
          <w:rFonts w:ascii="Consolas" w:cs="Consolas" w:eastAsia="Consolas" w:hAnsi="Consolas"/>
          <w:sz w:val="20"/>
          <w:szCs w:val="20"/>
          <w:shd w:fill="EEF0F2" w:val="clear"/>
        </w:rPr>
        <w:t xml:space="preserve">STG</w:t>
      </w:r>
      <w:r>
        <w:t xml:space="preserve"> and </w:t>
      </w:r>
      <w:r>
        <w:rPr>
          <w:rFonts w:ascii="Consolas" w:cs="Consolas" w:eastAsia="Consolas" w:hAnsi="Consolas"/>
          <w:sz w:val="20"/>
          <w:szCs w:val="20"/>
          <w:shd w:fill="EEF0F2" w:val="clear"/>
        </w:rPr>
        <w:t xml:space="preserve">PRD</w:t>
      </w:r>
      <w:r>
        <w:t xml:space="preserve">, for example). Without scoping, preprod would honor a user's </w:t>
      </w:r>
      <w:r>
        <w:rPr>
          <w:rFonts w:ascii="Consolas" w:cs="Consolas" w:eastAsia="Consolas" w:hAnsi="Consolas"/>
          <w:sz w:val="20"/>
          <w:szCs w:val="20"/>
          <w:shd w:fill="EEF0F2" w:val="clear"/>
        </w:rPr>
        <w:t xml:space="preserve">PRD</w:t>
      </w:r>
      <w:r>
        <w:t xml:space="preserve"> groups and prod would honor their </w:t>
      </w:r>
      <w:r>
        <w:rPr>
          <w:rFonts w:ascii="Consolas" w:cs="Consolas" w:eastAsia="Consolas" w:hAnsi="Consolas"/>
          <w:sz w:val="20"/>
          <w:szCs w:val="20"/>
          <w:shd w:fill="EEF0F2" w:val="clear"/>
        </w:rPr>
        <w:t xml:space="preserve">STG</w:t>
      </w:r>
      <w:r>
        <w:t xml:space="preserve"> groups. </w:t>
      </w:r>
      <w:r>
        <w:rPr>
          <w:rFonts w:ascii="Consolas" w:cs="Consolas" w:eastAsia="Consolas" w:hAnsi="Consolas"/>
          <w:sz w:val="20"/>
          <w:szCs w:val="20"/>
          <w:shd w:fill="EEF0F2" w:val="clear"/>
        </w:rPr>
        <w:t xml:space="preserve">SAML_ROLE_ENV</w:t>
      </w:r>
      <w:r>
        <w:t xml:space="preserve"> restricts role selection to groups whose </w:t>
      </w:r>
      <w:r>
        <w:rPr>
          <w:rFonts w:ascii="Consolas" w:cs="Consolas" w:eastAsia="Consolas" w:hAnsi="Consolas"/>
          <w:sz w:val="20"/>
          <w:szCs w:val="20"/>
          <w:shd w:fill="EEF0F2" w:val="clear"/>
        </w:rPr>
        <w:t xml:space="preserve">&lt;ENV&gt;</w:t>
      </w:r>
      <w:r>
        <w:t xml:space="preserve"> segment matches the target environment.</w:t>
      </w:r>
    </w:p>
    <w:p>
      <w:pPr>
        <w:spacing w:after="80" w:before="40"/>
      </w:pPr>
      <w:r>
        <w:t xml:space="preserve">Set per environment via the deploy pipeline (</w:t>
      </w:r>
      <w:r>
        <w:rPr>
          <w:rFonts w:ascii="Consolas" w:cs="Consolas" w:eastAsia="Consolas" w:hAnsi="Consolas"/>
          <w:sz w:val="20"/>
          <w:szCs w:val="20"/>
          <w:shd w:fill="EEF0F2" w:val="clear"/>
        </w:rPr>
        <w:t xml:space="preserve">SAMLRoleEnv</w:t>
      </w:r>
      <w:r>
        <w:t xml:space="preserve">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Environment</w:t>
            </w:r>
          </w:p>
        </w:tc>
        <w:tc>
          <w:tcPr>
            <w:tcW w:type="dxa" w:w="468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rFonts w:ascii="Consolas" w:cs="Consolas" w:eastAsia="Consolas" w:hAnsi="Consolas"/>
                <w:b/>
                <w:bCs/>
                <w:color w:val="FFFFFF"/>
                <w:sz w:val="20"/>
                <w:szCs w:val="20"/>
                <w:shd w:fill="EEF0F2" w:val="clear"/>
              </w:rPr>
              <w:t xml:space="preserve">SAML_ROLE_ENV</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dev (SSO off)</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DEV</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test (SSO off)</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TST</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preprod</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STG</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prod</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PRD</w:t>
            </w:r>
          </w:p>
        </w:tc>
      </w:tr>
    </w:tbl>
    <w:p>
      <w:pPr>
        <w:spacing w:after="80"/>
      </w:pPr>
    </w:p>
    <w:p>
      <w:pPr>
        <w:spacing w:after="80" w:before="40"/>
      </w:pPr>
      <w:r>
        <w:t xml:space="preserve">Normalization (</w:t>
      </w:r>
      <w:r>
        <w:rPr>
          <w:rFonts w:ascii="Consolas" w:cs="Consolas" w:eastAsia="Consolas" w:hAnsi="Consolas"/>
          <w:sz w:val="20"/>
          <w:szCs w:val="20"/>
          <w:shd w:fill="EEF0F2" w:val="clear"/>
        </w:rPr>
        <w:t xml:space="preserve">normalizeRoleEnv</w:t>
      </w:r>
      <w:r>
        <w:t xml:space="preserve">, </w:t>
      </w:r>
      <w:r>
        <w:rPr>
          <w:rFonts w:ascii="Consolas" w:cs="Consolas" w:eastAsia="Consolas" w:hAnsi="Consolas"/>
          <w:sz w:val="20"/>
          <w:szCs w:val="20"/>
          <w:shd w:fill="EEF0F2" w:val="clear"/>
        </w:rPr>
        <w:t xml:space="preserve">server/auth/adGroupRoleMap.ts:78-86</w:t>
      </w:r>
      <w:r>
        <w:t xml:space="preserve">) accepts aliases:</w:t>
      </w:r>
    </w:p>
    <w:p>
      <w:pPr>
        <w:pStyle w:val="ListParagraph"/>
        <w:numPr>
          <w:ilvl w:val="0"/>
          <w:numId w:val="3"/>
        </w:numPr>
        <w:spacing w:after="20" w:before="0"/>
      </w:pPr>
      <w:r>
        <w:rPr>
          <w:rFonts w:ascii="Consolas" w:cs="Consolas" w:eastAsia="Consolas" w:hAnsi="Consolas"/>
          <w:sz w:val="20"/>
          <w:szCs w:val="20"/>
          <w:shd w:fill="EEF0F2" w:val="clear"/>
        </w:rPr>
        <w:t xml:space="preserve">DEV</w:t>
      </w:r>
      <w:r>
        <w:t xml:space="preserve"> / </w:t>
      </w:r>
      <w:r>
        <w:rPr>
          <w:rFonts w:ascii="Consolas" w:cs="Consolas" w:eastAsia="Consolas" w:hAnsi="Consolas"/>
          <w:sz w:val="20"/>
          <w:szCs w:val="20"/>
          <w:shd w:fill="EEF0F2" w:val="clear"/>
        </w:rPr>
        <w:t xml:space="preserve">DEVELOPMENT</w:t>
      </w:r>
      <w:r>
        <w:t xml:space="preserve"> → </w:t>
      </w:r>
      <w:r>
        <w:rPr>
          <w:rFonts w:ascii="Consolas" w:cs="Consolas" w:eastAsia="Consolas" w:hAnsi="Consolas"/>
          <w:sz w:val="20"/>
          <w:szCs w:val="20"/>
          <w:shd w:fill="EEF0F2" w:val="clear"/>
        </w:rPr>
        <w:t xml:space="preserve">DEV</w:t>
      </w:r>
    </w:p>
    <w:p>
      <w:pPr>
        <w:pStyle w:val="ListParagraph"/>
        <w:numPr>
          <w:ilvl w:val="0"/>
          <w:numId w:val="3"/>
        </w:numPr>
        <w:spacing w:after="20" w:before="0"/>
      </w:pPr>
      <w:r>
        <w:rPr>
          <w:rFonts w:ascii="Consolas" w:cs="Consolas" w:eastAsia="Consolas" w:hAnsi="Consolas"/>
          <w:sz w:val="20"/>
          <w:szCs w:val="20"/>
          <w:shd w:fill="EEF0F2" w:val="clear"/>
        </w:rPr>
        <w:t xml:space="preserve">TST</w:t>
      </w:r>
      <w:r>
        <w:t xml:space="preserve"> / </w:t>
      </w:r>
      <w:r>
        <w:rPr>
          <w:rFonts w:ascii="Consolas" w:cs="Consolas" w:eastAsia="Consolas" w:hAnsi="Consolas"/>
          <w:sz w:val="20"/>
          <w:szCs w:val="20"/>
          <w:shd w:fill="EEF0F2" w:val="clear"/>
        </w:rPr>
        <w:t xml:space="preserve">TEST</w:t>
      </w:r>
      <w:r>
        <w:t xml:space="preserve"> → </w:t>
      </w:r>
      <w:r>
        <w:rPr>
          <w:rFonts w:ascii="Consolas" w:cs="Consolas" w:eastAsia="Consolas" w:hAnsi="Consolas"/>
          <w:sz w:val="20"/>
          <w:szCs w:val="20"/>
          <w:shd w:fill="EEF0F2" w:val="clear"/>
        </w:rPr>
        <w:t xml:space="preserve">TST</w:t>
      </w:r>
    </w:p>
    <w:p>
      <w:pPr>
        <w:pStyle w:val="ListParagraph"/>
        <w:numPr>
          <w:ilvl w:val="0"/>
          <w:numId w:val="3"/>
        </w:numPr>
        <w:spacing w:after="20" w:before="0"/>
      </w:pPr>
      <w:r>
        <w:rPr>
          <w:rFonts w:ascii="Consolas" w:cs="Consolas" w:eastAsia="Consolas" w:hAnsi="Consolas"/>
          <w:sz w:val="20"/>
          <w:szCs w:val="20"/>
          <w:shd w:fill="EEF0F2" w:val="clear"/>
        </w:rPr>
        <w:t xml:space="preserve">STG</w:t>
      </w:r>
      <w:r>
        <w:t xml:space="preserve"> / </w:t>
      </w:r>
      <w:r>
        <w:rPr>
          <w:rFonts w:ascii="Consolas" w:cs="Consolas" w:eastAsia="Consolas" w:hAnsi="Consolas"/>
          <w:sz w:val="20"/>
          <w:szCs w:val="20"/>
          <w:shd w:fill="EEF0F2" w:val="clear"/>
        </w:rPr>
        <w:t xml:space="preserve">STAGE</w:t>
      </w:r>
      <w:r>
        <w:t xml:space="preserve"> / </w:t>
      </w:r>
      <w:r>
        <w:rPr>
          <w:rFonts w:ascii="Consolas" w:cs="Consolas" w:eastAsia="Consolas" w:hAnsi="Consolas"/>
          <w:sz w:val="20"/>
          <w:szCs w:val="20"/>
          <w:shd w:fill="EEF0F2" w:val="clear"/>
        </w:rPr>
        <w:t xml:space="preserve">STAGING</w:t>
      </w:r>
      <w:r>
        <w:t xml:space="preserve"> / </w:t>
      </w:r>
      <w:r>
        <w:rPr>
          <w:rFonts w:ascii="Consolas" w:cs="Consolas" w:eastAsia="Consolas" w:hAnsi="Consolas"/>
          <w:sz w:val="20"/>
          <w:szCs w:val="20"/>
          <w:shd w:fill="EEF0F2" w:val="clear"/>
        </w:rPr>
        <w:t xml:space="preserve">PRE</w:t>
      </w:r>
      <w:r>
        <w:t xml:space="preserve"> / </w:t>
      </w:r>
      <w:r>
        <w:rPr>
          <w:rFonts w:ascii="Consolas" w:cs="Consolas" w:eastAsia="Consolas" w:hAnsi="Consolas"/>
          <w:sz w:val="20"/>
          <w:szCs w:val="20"/>
          <w:shd w:fill="EEF0F2" w:val="clear"/>
        </w:rPr>
        <w:t xml:space="preserve">PREPROD</w:t>
      </w:r>
      <w:r>
        <w:t xml:space="preserve"> / </w:t>
      </w:r>
      <w:r>
        <w:rPr>
          <w:rFonts w:ascii="Consolas" w:cs="Consolas" w:eastAsia="Consolas" w:hAnsi="Consolas"/>
          <w:sz w:val="20"/>
          <w:szCs w:val="20"/>
          <w:shd w:fill="EEF0F2" w:val="clear"/>
        </w:rPr>
        <w:t xml:space="preserve">PRE-PROD</w:t>
      </w:r>
      <w:r>
        <w:t xml:space="preserve"> → </w:t>
      </w:r>
      <w:r>
        <w:rPr>
          <w:rFonts w:ascii="Consolas" w:cs="Consolas" w:eastAsia="Consolas" w:hAnsi="Consolas"/>
          <w:sz w:val="20"/>
          <w:szCs w:val="20"/>
          <w:shd w:fill="EEF0F2" w:val="clear"/>
        </w:rPr>
        <w:t xml:space="preserve">STG</w:t>
      </w:r>
    </w:p>
    <w:p>
      <w:pPr>
        <w:pStyle w:val="ListParagraph"/>
        <w:numPr>
          <w:ilvl w:val="0"/>
          <w:numId w:val="3"/>
        </w:numPr>
        <w:spacing w:after="20" w:before="0"/>
      </w:pPr>
      <w:r>
        <w:rPr>
          <w:rFonts w:ascii="Consolas" w:cs="Consolas" w:eastAsia="Consolas" w:hAnsi="Consolas"/>
          <w:sz w:val="20"/>
          <w:szCs w:val="20"/>
          <w:shd w:fill="EEF0F2" w:val="clear"/>
        </w:rPr>
        <w:t xml:space="preserve">PRD</w:t>
      </w:r>
      <w:r>
        <w:t xml:space="preserve"> / </w:t>
      </w:r>
      <w:r>
        <w:rPr>
          <w:rFonts w:ascii="Consolas" w:cs="Consolas" w:eastAsia="Consolas" w:hAnsi="Consolas"/>
          <w:sz w:val="20"/>
          <w:szCs w:val="20"/>
          <w:shd w:fill="EEF0F2" w:val="clear"/>
        </w:rPr>
        <w:t xml:space="preserve">PROD</w:t>
      </w:r>
      <w:r>
        <w:t xml:space="preserve"> / </w:t>
      </w:r>
      <w:r>
        <w:rPr>
          <w:rFonts w:ascii="Consolas" w:cs="Consolas" w:eastAsia="Consolas" w:hAnsi="Consolas"/>
          <w:sz w:val="20"/>
          <w:szCs w:val="20"/>
          <w:shd w:fill="EEF0F2" w:val="clear"/>
        </w:rPr>
        <w:t xml:space="preserve">PRODUCTION</w:t>
      </w:r>
      <w:r>
        <w:t xml:space="preserve"> → </w:t>
      </w:r>
      <w:r>
        <w:rPr>
          <w:rFonts w:ascii="Consolas" w:cs="Consolas" w:eastAsia="Consolas" w:hAnsi="Consolas"/>
          <w:sz w:val="20"/>
          <w:szCs w:val="20"/>
          <w:shd w:fill="EEF0F2" w:val="clear"/>
        </w:rPr>
        <w:t xml:space="preserve">PRD</w:t>
      </w:r>
    </w:p>
    <w:p>
      <w:pPr>
        <w:pStyle w:val="ListParagraph"/>
        <w:numPr>
          <w:ilvl w:val="0"/>
          <w:numId w:val="3"/>
        </w:numPr>
        <w:spacing w:after="20" w:before="0"/>
      </w:pPr>
      <w:r>
        <w:t xml:space="preserve">unset or unknown → unscoped (every environment's groups are honored)</w:t>
      </w:r>
    </w:p>
    <w:p>
      <w:pPr>
        <w:spacing w:after="60"/>
      </w:pPr>
    </w:p>
    <w:p>
      <w:pPr>
        <w:spacing w:after="80" w:before="40"/>
      </w:pPr>
      <w:r>
        <w:t xml:space="preserve">Example: a user who is </w:t>
      </w:r>
      <w:r>
        <w:rPr>
          <w:rFonts w:ascii="Consolas" w:cs="Consolas" w:eastAsia="Consolas" w:hAnsi="Consolas"/>
          <w:sz w:val="20"/>
          <w:szCs w:val="20"/>
          <w:shd w:fill="EEF0F2" w:val="clear"/>
        </w:rPr>
        <w:t xml:space="preserve">Teller</w:t>
      </w:r>
      <w:r>
        <w:t xml:space="preserve"> in </w:t>
      </w:r>
      <w:r>
        <w:rPr>
          <w:rFonts w:ascii="Consolas" w:cs="Consolas" w:eastAsia="Consolas" w:hAnsi="Consolas"/>
          <w:sz w:val="20"/>
          <w:szCs w:val="20"/>
          <w:shd w:fill="EEF0F2" w:val="clear"/>
        </w:rPr>
        <w:t xml:space="preserve">STG</w:t>
      </w:r>
      <w:r>
        <w:t xml:space="preserve"> and </w:t>
      </w:r>
      <w:r>
        <w:rPr>
          <w:rFonts w:ascii="Consolas" w:cs="Consolas" w:eastAsia="Consolas" w:hAnsi="Consolas"/>
          <w:sz w:val="20"/>
          <w:szCs w:val="20"/>
          <w:shd w:fill="EEF0F2" w:val="clear"/>
        </w:rPr>
        <w:t xml:space="preserve">Branch Manager</w:t>
      </w:r>
      <w:r>
        <w:t xml:space="preserve"> in </w:t>
      </w:r>
      <w:r>
        <w:rPr>
          <w:rFonts w:ascii="Consolas" w:cs="Consolas" w:eastAsia="Consolas" w:hAnsi="Consolas"/>
          <w:sz w:val="20"/>
          <w:szCs w:val="20"/>
          <w:shd w:fill="EEF0F2" w:val="clear"/>
        </w:rPr>
        <w:t xml:space="preserve">PRD</w:t>
      </w:r>
      <w:r>
        <w:t xml:space="preserve"> resolves to </w:t>
      </w:r>
      <w:r>
        <w:rPr>
          <w:b/>
          <w:bCs/>
        </w:rPr>
        <w:t xml:space="preserve">Teller in preprod</w:t>
      </w:r>
      <w:r>
        <w:t xml:space="preserve"> and </w:t>
      </w:r>
      <w:r>
        <w:rPr>
          <w:b/>
          <w:bCs/>
        </w:rPr>
        <w:t xml:space="preserve">Branch Manager in prod</w:t>
      </w:r>
      <w:r>
        <w:t xml:space="preserve">. Groups whose env does not match </w:t>
      </w:r>
      <w:r>
        <w:rPr>
          <w:rFonts w:ascii="Consolas" w:cs="Consolas" w:eastAsia="Consolas" w:hAnsi="Consolas"/>
          <w:sz w:val="20"/>
          <w:szCs w:val="20"/>
          <w:shd w:fill="EEF0F2" w:val="clear"/>
        </w:rPr>
        <w:t xml:space="preserve">SAML_ROLE_ENV</w:t>
      </w:r>
      <w:r>
        <w:t xml:space="preserve"> are recorded as </w:t>
      </w:r>
      <w:r>
        <w:rPr>
          <w:rFonts w:ascii="Consolas" w:cs="Consolas" w:eastAsia="Consolas" w:hAnsi="Consolas"/>
          <w:sz w:val="20"/>
          <w:szCs w:val="20"/>
          <w:shd w:fill="EEF0F2" w:val="clear"/>
        </w:rPr>
        <w:t xml:space="preserve">ignoredOtherEnv</w:t>
      </w:r>
      <w:r>
        <w:t xml:space="preserve"> (logged, skipped).</w:t>
      </w:r>
    </w:p>
    <w:p>
      <w:pPr>
        <w:pStyle w:val="Heading3"/>
      </w:pPr>
      <w:r>
        <w:t xml:space="preserve">5.4 Default role and the "never strand a user" safety net</w:t>
      </w:r>
    </w:p>
    <w:p>
      <w:pPr>
        <w:spacing w:after="80" w:before="40"/>
      </w:pPr>
      <w:r>
        <w:rPr>
          <w:rFonts w:ascii="Consolas" w:cs="Consolas" w:eastAsia="Consolas" w:hAnsi="Consolas"/>
          <w:sz w:val="20"/>
          <w:szCs w:val="20"/>
          <w:shd w:fill="EEF0F2" w:val="clear"/>
        </w:rPr>
        <w:t xml:space="preserve">SAML_DEFAULT_ROLE_NAME</w:t>
      </w:r>
      <w:r>
        <w:t xml:space="preserve"> (default </w:t>
      </w:r>
      <w:r>
        <w:rPr>
          <w:rFonts w:ascii="Consolas" w:cs="Consolas" w:eastAsia="Consolas" w:hAnsi="Consolas"/>
          <w:sz w:val="20"/>
          <w:szCs w:val="20"/>
          <w:shd w:fill="EEF0F2" w:val="clear"/>
        </w:rPr>
        <w:t xml:space="preserve">'Branch Manager'</w:t>
      </w:r>
      <w:r>
        <w:t xml:space="preserve">) is the fallback role. There are two independent fallbacks, both defaulting to </w:t>
      </w:r>
      <w:r>
        <w:rPr>
          <w:rFonts w:ascii="Consolas" w:cs="Consolas" w:eastAsia="Consolas" w:hAnsi="Consolas"/>
          <w:sz w:val="20"/>
          <w:szCs w:val="20"/>
          <w:shd w:fill="EEF0F2" w:val="clear"/>
        </w:rPr>
        <w:t xml:space="preserve">Branch Manager</w:t>
      </w:r>
      <w:r>
        <w:t xml:space="preserve">:</w:t>
      </w:r>
    </w:p>
    <w:p>
      <w:pPr>
        <w:pStyle w:val="ListParagraph"/>
        <w:numPr>
          <w:ilvl w:val="0"/>
          <w:numId w:val="4"/>
        </w:numPr>
        <w:spacing w:after="20" w:before="0"/>
      </w:pPr>
      <w:r>
        <w:rPr>
          <w:b/>
          <w:bCs/>
        </w:rPr>
        <w:t xml:space="preserve">Inside the AD sync</w:t>
      </w:r>
      <w:r>
        <w:t xml:space="preserve">: if the AD groups map to no role, or the mapped role names do not exist in the </w:t>
      </w:r>
      <w:r>
        <w:rPr>
          <w:rFonts w:ascii="Consolas" w:cs="Consolas" w:eastAsia="Consolas" w:hAnsi="Consolas"/>
          <w:sz w:val="20"/>
          <w:szCs w:val="20"/>
          <w:shd w:fill="EEF0F2" w:val="clear"/>
        </w:rPr>
        <w:t xml:space="preserve">role</w:t>
      </w:r>
      <w:r>
        <w:t xml:space="preserve"> table, the sync applies the default role (</w:t>
      </w:r>
      <w:r>
        <w:rPr>
          <w:rFonts w:ascii="Consolas" w:cs="Consolas" w:eastAsia="Consolas" w:hAnsi="Consolas"/>
          <w:sz w:val="20"/>
          <w:szCs w:val="20"/>
          <w:shd w:fill="EEF0F2" w:val="clear"/>
        </w:rPr>
        <w:t xml:space="preserve">server/routes/auth.ts:357,365-368</w:t>
      </w:r>
      <w:r>
        <w:t xml:space="preserve">; </w:t>
      </w:r>
      <w:r>
        <w:rPr>
          <w:rFonts w:ascii="Consolas" w:cs="Consolas" w:eastAsia="Consolas" w:hAnsi="Consolas"/>
          <w:sz w:val="20"/>
          <w:szCs w:val="20"/>
          <w:shd w:fill="EEF0F2" w:val="clear"/>
        </w:rPr>
        <w:t xml:space="preserve">server/storage/sqlServerEmployee.ts</w:t>
      </w:r>
      <w:r>
        <w:t xml:space="preserve">).</w:t>
      </w:r>
    </w:p>
    <w:p>
      <w:pPr>
        <w:pStyle w:val="ListParagraph"/>
        <w:numPr>
          <w:ilvl w:val="0"/>
          <w:numId w:val="4"/>
        </w:numPr>
        <w:spacing w:after="20" w:before="0"/>
      </w:pPr>
      <w:r>
        <w:rPr>
          <w:b/>
          <w:bCs/>
        </w:rPr>
        <w:t xml:space="preserve">Bulletproof ACS fallback</w:t>
      </w:r>
      <w:r>
        <w:t xml:space="preserve">: after loading permissions, if the user still has zero roles, </w:t>
      </w:r>
      <w:r>
        <w:rPr>
          <w:rFonts w:ascii="Consolas" w:cs="Consolas" w:eastAsia="Consolas" w:hAnsi="Consolas"/>
          <w:sz w:val="20"/>
          <w:szCs w:val="20"/>
          <w:shd w:fill="EEF0F2" w:val="clear"/>
        </w:rPr>
        <w:t xml:space="preserve">ensureEmployeeHasDefaultRoleSqlServer</w:t>
      </w:r>
      <w:r>
        <w:t xml:space="preserve"> grants the default role via a column-safe INSERT (</w:t>
      </w:r>
      <w:r>
        <w:rPr>
          <w:rFonts w:ascii="Consolas" w:cs="Consolas" w:eastAsia="Consolas" w:hAnsi="Consolas"/>
          <w:sz w:val="20"/>
          <w:szCs w:val="20"/>
          <w:shd w:fill="EEF0F2" w:val="clear"/>
        </w:rPr>
        <w:t xml:space="preserve">server/routes/auth.ts:412-424</w:t>
      </w:r>
      <w:r>
        <w:t xml:space="preserve">). This guards against an AD group matching nothing, a sync error, or a nightly ETL that emptied </w:t>
      </w:r>
      <w:r>
        <w:rPr>
          <w:rFonts w:ascii="Consolas" w:cs="Consolas" w:eastAsia="Consolas" w:hAnsi="Consolas"/>
          <w:sz w:val="20"/>
          <w:szCs w:val="20"/>
          <w:shd w:fill="EEF0F2" w:val="clear"/>
        </w:rPr>
        <w:t xml:space="preserve">employee_role</w:t>
      </w:r>
      <w:r>
        <w:t xml:space="preserve">.</w:t>
      </w:r>
    </w:p>
    <w:p>
      <w:pPr>
        <w:spacing w:after="60"/>
      </w:pPr>
    </w:p>
    <w:p>
      <w:pPr>
        <w:spacing w:after="80" w:before="40"/>
      </w:pPr>
      <w:r>
        <w:t xml:space="preserve">An authenticated RSA user is therefore never left role-less </w:t>
      </w:r>
      <w:r>
        <w:rPr>
          <w:b/>
          <w:bCs/>
        </w:rPr>
        <w:t xml:space="preserve">unless the default role itself is missing from the </w:t>
      </w:r>
      <w:r>
        <w:rPr>
          <w:rFonts w:ascii="Consolas" w:cs="Consolas" w:eastAsia="Consolas" w:hAnsi="Consolas"/>
          <w:b/>
          <w:bCs/>
          <w:sz w:val="20"/>
          <w:szCs w:val="20"/>
          <w:shd w:fill="EEF0F2" w:val="clear"/>
        </w:rPr>
        <w:t xml:space="preserve">role</w:t>
      </w:r>
      <w:r>
        <w:rPr>
          <w:b/>
          <w:bCs/>
        </w:rPr>
        <w:t xml:space="preserve"> table</w:t>
      </w:r>
      <w:r>
        <w:t xml:space="preserve">, in which case the session flag </w:t>
      </w:r>
      <w:r>
        <w:rPr>
          <w:rFonts w:ascii="Consolas" w:cs="Consolas" w:eastAsia="Consolas" w:hAnsi="Consolas"/>
          <w:sz w:val="20"/>
          <w:szCs w:val="20"/>
          <w:shd w:fill="EEF0F2" w:val="clear"/>
        </w:rPr>
        <w:t xml:space="preserve">defaultRoleMissing</w:t>
      </w:r>
      <w:r>
        <w:t xml:space="preserve"> is set true and the SPA surfaces that distinctly from "Awaiting Role Assignment" (</w:t>
      </w:r>
      <w:r>
        <w:rPr>
          <w:rFonts w:ascii="Consolas" w:cs="Consolas" w:eastAsia="Consolas" w:hAnsi="Consolas"/>
          <w:sz w:val="20"/>
          <w:szCs w:val="20"/>
          <w:shd w:fill="EEF0F2" w:val="clear"/>
        </w:rPr>
        <w:t xml:space="preserve">server/routes/auth.ts:428-430</w:t>
      </w:r>
      <w:r>
        <w:t xml:space="preserve">). If the default role is not found, the log lists all available active role names so you can correct </w:t>
      </w:r>
      <w:r>
        <w:rPr>
          <w:rFonts w:ascii="Consolas" w:cs="Consolas" w:eastAsia="Consolas" w:hAnsi="Consolas"/>
          <w:sz w:val="20"/>
          <w:szCs w:val="20"/>
          <w:shd w:fill="EEF0F2" w:val="clear"/>
        </w:rPr>
        <w:t xml:space="preserve">SAML_DEFAULT_ROLE_NAME</w:t>
      </w:r>
      <w:r>
        <w:t xml:space="preserve"> or seed the role.</w:t>
      </w:r>
    </w:p>
    <w:p>
      <w:pPr>
        <w:pStyle w:val="Heading3"/>
      </w:pPr>
      <w:r>
        <w:t xml:space="preserve">5.5 Enforced revoke-on-login and role provenance</w:t>
      </w:r>
    </w:p>
    <w:p>
      <w:pPr>
        <w:spacing w:after="80" w:before="40"/>
      </w:pPr>
      <w:r>
        <w:t xml:space="preserve">Login role sync is </w:t>
      </w:r>
      <w:r>
        <w:rPr>
          <w:b/>
          <w:bCs/>
        </w:rPr>
        <w:t xml:space="preserve">enforced</w:t>
      </w:r>
      <w:r>
        <w:t xml:space="preserve"> and idempotent (</w:t>
      </w:r>
      <w:r>
        <w:rPr>
          <w:rFonts w:ascii="Consolas" w:cs="Consolas" w:eastAsia="Consolas" w:hAnsi="Consolas"/>
          <w:sz w:val="20"/>
          <w:szCs w:val="20"/>
          <w:shd w:fill="EEF0F2" w:val="clear"/>
        </w:rPr>
        <w:t xml:space="preserve">syncEmployeeRolesFromAdGroupsSqlServer</w:t>
      </w:r>
      <w:r>
        <w:t xml:space="preserve">, </w:t>
      </w:r>
      <w:r>
        <w:rPr>
          <w:rFonts w:ascii="Consolas" w:cs="Consolas" w:eastAsia="Consolas" w:hAnsi="Consolas"/>
          <w:sz w:val="20"/>
          <w:szCs w:val="20"/>
          <w:shd w:fill="EEF0F2" w:val="clear"/>
        </w:rPr>
        <w:t xml:space="preserve">server/storage/sqlServerEmployee.ts</w:t>
      </w:r>
      <w:r>
        <w:t xml:space="preserve">):</w:t>
      </w:r>
    </w:p>
    <w:p>
      <w:pPr>
        <w:pStyle w:val="ListParagraph"/>
        <w:numPr>
          <w:ilvl w:val="0"/>
          <w:numId w:val="3"/>
        </w:numPr>
        <w:spacing w:after="20" w:before="0"/>
      </w:pPr>
      <w:r>
        <w:rPr>
          <w:b/>
          <w:bCs/>
        </w:rPr>
        <w:t xml:space="preserve">AD/SAML-derived roles</w:t>
      </w:r>
      <w:r>
        <w:t xml:space="preserve"> are marked by </w:t>
      </w:r>
      <w:r>
        <w:rPr>
          <w:rFonts w:ascii="Consolas" w:cs="Consolas" w:eastAsia="Consolas" w:hAnsi="Consolas"/>
          <w:sz w:val="20"/>
          <w:szCs w:val="20"/>
          <w:shd w:fill="EEF0F2" w:val="clear"/>
        </w:rPr>
        <w:t xml:space="preserve">assigned_by IS NULL</w:t>
      </w:r>
      <w:r>
        <w:t xml:space="preserve">. On each login, an AD-derived role whose group is no longer present (within the scoped env) is </w:t>
      </w:r>
      <w:r>
        <w:rPr>
          <w:b/>
          <w:bCs/>
        </w:rPr>
        <w:t xml:space="preserve">deactivated</w:t>
      </w:r>
      <w:r>
        <w:t xml:space="preserve">.</w:t>
      </w:r>
    </w:p>
    <w:p>
      <w:pPr>
        <w:pStyle w:val="ListParagraph"/>
        <w:numPr>
          <w:ilvl w:val="0"/>
          <w:numId w:val="3"/>
        </w:numPr>
        <w:spacing w:after="20" w:before="0"/>
      </w:pPr>
      <w:r>
        <w:rPr>
          <w:b/>
          <w:bCs/>
        </w:rPr>
        <w:t xml:space="preserve">Admin-granted roles</w:t>
      </w:r>
      <w:r>
        <w:t xml:space="preserve"> (</w:t>
      </w:r>
      <w:r>
        <w:rPr>
          <w:rFonts w:ascii="Consolas" w:cs="Consolas" w:eastAsia="Consolas" w:hAnsi="Consolas"/>
          <w:sz w:val="20"/>
          <w:szCs w:val="20"/>
          <w:shd w:fill="EEF0F2" w:val="clear"/>
        </w:rPr>
        <w:t xml:space="preserve">assigned_by IS NOT NULL</w:t>
      </w:r>
      <w:r>
        <w:t xml:space="preserve">) are </w:t>
      </w:r>
      <w:r>
        <w:rPr>
          <w:b/>
          <w:bCs/>
        </w:rPr>
        <w:t xml:space="preserve">never touched</w:t>
      </w:r>
      <w:r>
        <w:t xml:space="preserve"> by sync.</w:t>
      </w:r>
    </w:p>
    <w:p>
      <w:pPr>
        <w:pStyle w:val="ListParagraph"/>
        <w:numPr>
          <w:ilvl w:val="0"/>
          <w:numId w:val="3"/>
        </w:numPr>
        <w:spacing w:after="20" w:before="0"/>
      </w:pPr>
      <w:r>
        <w:t xml:space="preserve">A login with unchanged groups performs no writes.</w:t>
      </w:r>
    </w:p>
    <w:p>
      <w:pPr>
        <w:pStyle w:val="ListParagraph"/>
        <w:numPr>
          <w:ilvl w:val="0"/>
          <w:numId w:val="3"/>
        </w:numPr>
        <w:spacing w:after="20" w:before="0"/>
      </w:pPr>
      <w:r>
        <w:t xml:space="preserve">Every assign/revoke is recorded in </w:t>
      </w:r>
      <w:r>
        <w:rPr>
          <w:rFonts w:ascii="Consolas" w:cs="Consolas" w:eastAsia="Consolas" w:hAnsi="Consolas"/>
          <w:sz w:val="20"/>
          <w:szCs w:val="20"/>
          <w:shd w:fill="EEF0F2" w:val="clear"/>
        </w:rPr>
        <w:t xml:space="preserve">employee_role_history</w:t>
      </w:r>
      <w:r>
        <w:t xml:space="preserve"> (</w:t>
      </w:r>
      <w:r>
        <w:rPr>
          <w:rFonts w:ascii="Consolas" w:cs="Consolas" w:eastAsia="Consolas" w:hAnsi="Consolas"/>
          <w:sz w:val="20"/>
          <w:szCs w:val="20"/>
          <w:shd w:fill="EEF0F2" w:val="clear"/>
        </w:rPr>
        <w:t xml:space="preserve">source='saml'</w:t>
      </w:r>
      <w:r>
        <w:t xml:space="preserve">) as a best-effort audit.</w:t>
      </w:r>
    </w:p>
    <w:p>
      <w:pPr>
        <w:spacing w:after="60"/>
      </w:pPr>
    </w:p>
    <w:p>
      <w:pPr>
        <w:spacing w:after="80" w:before="40"/>
      </w:pPr>
      <w:r>
        <w:t xml:space="preserve">Employees are </w:t>
      </w:r>
      <w:r>
        <w:rPr>
          <w:b/>
          <w:bCs/>
        </w:rPr>
        <w:t xml:space="preserve">auto-provisioned</w:t>
      </w:r>
      <w:r>
        <w:t xml:space="preserve"> on first SAML login. Resolution matches on </w:t>
      </w:r>
      <w:r>
        <w:rPr>
          <w:rFonts w:ascii="Consolas" w:cs="Consolas" w:eastAsia="Consolas" w:hAnsi="Consolas"/>
          <w:sz w:val="20"/>
          <w:szCs w:val="20"/>
          <w:shd w:fill="EEF0F2" w:val="clear"/>
        </w:rPr>
        <w:t xml:space="preserve">sso_subject</w:t>
      </w:r>
      <w:r>
        <w:t xml:space="preserve">, then </w:t>
      </w:r>
      <w:r>
        <w:rPr>
          <w:rFonts w:ascii="Consolas" w:cs="Consolas" w:eastAsia="Consolas" w:hAnsi="Consolas"/>
          <w:sz w:val="20"/>
          <w:szCs w:val="20"/>
          <w:shd w:fill="EEF0F2" w:val="clear"/>
        </w:rPr>
        <w:t xml:space="preserve">email</w:t>
      </w:r>
      <w:r>
        <w:t xml:space="preserve">, then </w:t>
      </w:r>
      <w:r>
        <w:rPr>
          <w:rFonts w:ascii="Consolas" w:cs="Consolas" w:eastAsia="Consolas" w:hAnsi="Consolas"/>
          <w:sz w:val="20"/>
          <w:szCs w:val="20"/>
          <w:shd w:fill="EEF0F2" w:val="clear"/>
        </w:rPr>
        <w:t xml:space="preserve">employee_number</w:t>
      </w:r>
      <w:r>
        <w:t xml:space="preserve">; if none match, a new active employee row is created. This is considered safe because RSA already gates who can authenticate.</w:t>
      </w:r>
    </w:p>
    <w:p>
      <w:pPr>
        <w:pStyle w:val="Heading3"/>
      </w:pPr>
      <w:r>
        <w:t xml:space="preserve">5.6 </w:t>
      </w:r>
      <w:r>
        <w:rPr>
          <w:rFonts w:ascii="Consolas" w:cs="Consolas" w:eastAsia="Consolas" w:hAnsi="Consolas"/>
          <w:sz w:val="20"/>
          <w:szCs w:val="20"/>
          <w:shd w:fill="EEF0F2" w:val="clear"/>
        </w:rPr>
        <w:t xml:space="preserve">saml_role_mapping</w:t>
      </w:r>
      <w:r>
        <w:t xml:space="preserve"> table: admin-managed, NOT used at login</w:t>
      </w:r>
    </w:p>
    <w:p>
      <w:pPr>
        <w:spacing w:after="80" w:before="40"/>
      </w:pPr>
      <w:r>
        <w:t xml:space="preserve">The </w:t>
      </w:r>
      <w:r>
        <w:rPr>
          <w:rFonts w:ascii="Consolas" w:cs="Consolas" w:eastAsia="Consolas" w:hAnsi="Consolas"/>
          <w:sz w:val="20"/>
          <w:szCs w:val="20"/>
          <w:shd w:fill="EEF0F2" w:val="clear"/>
        </w:rPr>
        <w:t xml:space="preserve">saml_role_mapping</w:t>
      </w:r>
      <w:r>
        <w:t xml:space="preserve"> table exists and is editable through admin CRUD routes (</w:t>
      </w:r>
      <w:r>
        <w:rPr>
          <w:rFonts w:ascii="Consolas" w:cs="Consolas" w:eastAsia="Consolas" w:hAnsi="Consolas"/>
          <w:sz w:val="20"/>
          <w:szCs w:val="20"/>
          <w:shd w:fill="EEF0F2" w:val="clear"/>
        </w:rPr>
        <w:t xml:space="preserve">/api/admin/saml-mappings</w:t>
      </w:r>
      <w:r>
        <w:t xml:space="preserve">, gated by </w:t>
      </w:r>
      <w:r>
        <w:rPr>
          <w:rFonts w:ascii="Consolas" w:cs="Consolas" w:eastAsia="Consolas" w:hAnsi="Consolas"/>
          <w:sz w:val="20"/>
          <w:szCs w:val="20"/>
          <w:shd w:fill="EEF0F2" w:val="clear"/>
        </w:rPr>
        <w:t xml:space="preserve">user_management.*</w:t>
      </w:r>
      <w:r>
        <w:t xml:space="preserve"> permissions), but it </w:t>
      </w:r>
      <w:r>
        <w:rPr>
          <w:b/>
          <w:bCs/>
        </w:rPr>
        <w:t xml:space="preserve">does not drive role assignment on login</w:t>
      </w:r>
      <w:r>
        <w:t xml:space="preserve">. Its service method </w:t>
      </w:r>
      <w:r>
        <w:rPr>
          <w:rFonts w:ascii="Consolas" w:cs="Consolas" w:eastAsia="Consolas" w:hAnsi="Consolas"/>
          <w:sz w:val="20"/>
          <w:szCs w:val="20"/>
          <w:shd w:fill="EEF0F2" w:val="clear"/>
        </w:rPr>
        <w:t xml:space="preserve">processSamlRole</w:t>
      </w:r>
      <w:r>
        <w:t xml:space="preserve"> (</w:t>
      </w:r>
      <w:r>
        <w:rPr>
          <w:rFonts w:ascii="Consolas" w:cs="Consolas" w:eastAsia="Consolas" w:hAnsi="Consolas"/>
          <w:sz w:val="20"/>
          <w:szCs w:val="20"/>
          <w:shd w:fill="EEF0F2" w:val="clear"/>
        </w:rPr>
        <w:t xml:space="preserve">server/services/samlRoleMappingService.ts</w:t>
      </w:r>
      <w:r>
        <w:t xml:space="preserve">) is never invoked anywhere in the login path. The table is part of the ORM abstraction layer and is not read by the SQL Server login flow. Do not use it to configure SSO role assignment; use the AD-group convention above.</w:t>
      </w:r>
    </w:p>
    <w:p>
      <w:pPr>
        <w:pBdr>
          <w:bottom w:val="single" w:color="333333" w:sz="6" w:space="1"/>
        </w:pBdr>
        <w:spacing w:after="80" w:before="80"/>
      </w:pPr>
    </w:p>
    <w:p>
      <w:pPr>
        <w:pStyle w:val="Heading2"/>
      </w:pPr>
      <w:r>
        <w:t xml:space="preserve">6. SAML endpoints and login flow</w:t>
      </w:r>
    </w:p>
    <w:p>
      <w:pPr>
        <w:spacing w:after="80" w:before="40"/>
      </w:pPr>
      <w:r>
        <w:t xml:space="preserve">SP endpoints are mounted at </w:t>
      </w:r>
      <w:r>
        <w:rPr>
          <w:b/>
          <w:bCs/>
        </w:rPr>
        <w:t xml:space="preserve">both</w:t>
      </w:r>
      <w:r>
        <w:t xml:space="preserve"> the top level (</w:t>
      </w:r>
      <w:r>
        <w:rPr>
          <w:rFonts w:ascii="Consolas" w:cs="Consolas" w:eastAsia="Consolas" w:hAnsi="Consolas"/>
          <w:sz w:val="20"/>
          <w:szCs w:val="20"/>
          <w:shd w:fill="EEF0F2" w:val="clear"/>
        </w:rPr>
        <w:t xml:space="preserve">/saml/*</w:t>
      </w:r>
      <w:r>
        <w:t xml:space="preserve">) and under </w:t>
      </w:r>
      <w:r>
        <w:rPr>
          <w:rFonts w:ascii="Consolas" w:cs="Consolas" w:eastAsia="Consolas" w:hAnsi="Consolas"/>
          <w:sz w:val="20"/>
          <w:szCs w:val="20"/>
          <w:shd w:fill="EEF0F2" w:val="clear"/>
        </w:rPr>
        <w:t xml:space="preserve">/api/auth</w:t>
      </w:r>
      <w:r>
        <w:t xml:space="preserve"> (</w:t>
      </w:r>
      <w:r>
        <w:rPr>
          <w:rFonts w:ascii="Consolas" w:cs="Consolas" w:eastAsia="Consolas" w:hAnsi="Consolas"/>
          <w:sz w:val="20"/>
          <w:szCs w:val="20"/>
          <w:shd w:fill="EEF0F2" w:val="clear"/>
        </w:rPr>
        <w:t xml:space="preserve">/api/auth/saml/*</w:t>
      </w:r>
      <w:r>
        <w:t xml:space="preserve">), so </w:t>
      </w:r>
      <w:r>
        <w:rPr>
          <w:rFonts w:ascii="Consolas" w:cs="Consolas" w:eastAsia="Consolas" w:hAnsi="Consolas"/>
          <w:sz w:val="20"/>
          <w:szCs w:val="20"/>
          <w:shd w:fill="EEF0F2" w:val="clear"/>
        </w:rPr>
        <w:t xml:space="preserve">/saml/acs</w:t>
      </w:r>
      <w:r>
        <w:t xml:space="preserve"> and </w:t>
      </w:r>
      <w:r>
        <w:rPr>
          <w:rFonts w:ascii="Consolas" w:cs="Consolas" w:eastAsia="Consolas" w:hAnsi="Consolas"/>
          <w:sz w:val="20"/>
          <w:szCs w:val="20"/>
          <w:shd w:fill="EEF0F2" w:val="clear"/>
        </w:rPr>
        <w:t xml:space="preserve">/api/auth/saml/acs</w:t>
      </w:r>
      <w:r>
        <w:t xml:space="preserve"> both resolve. The top-level mount matches the RSA IdP's POST target. All </w:t>
      </w:r>
      <w:r>
        <w:rPr>
          <w:rFonts w:ascii="Consolas" w:cs="Consolas" w:eastAsia="Consolas" w:hAnsi="Consolas"/>
          <w:sz w:val="20"/>
          <w:szCs w:val="20"/>
          <w:shd w:fill="EEF0F2" w:val="clear"/>
        </w:rPr>
        <w:t xml:space="preserve">/saml/*</w:t>
      </w:r>
      <w:r>
        <w:t xml:space="preserve"> responses are </w:t>
      </w:r>
      <w:r>
        <w:rPr>
          <w:rFonts w:ascii="Consolas" w:cs="Consolas" w:eastAsia="Consolas" w:hAnsi="Consolas"/>
          <w:sz w:val="20"/>
          <w:szCs w:val="20"/>
          <w:shd w:fill="EEF0F2" w:val="clear"/>
        </w:rPr>
        <w:t xml:space="preserve">no-store</w:t>
      </w:r>
      <w:r>
        <w:t xml:space="preserve">/</w:t>
      </w:r>
      <w:r>
        <w:rPr>
          <w:rFonts w:ascii="Consolas" w:cs="Consolas" w:eastAsia="Consolas" w:hAnsi="Consolas"/>
          <w:sz w:val="20"/>
          <w:szCs w:val="20"/>
          <w:shd w:fill="EEF0F2" w:val="clear"/>
        </w:rPr>
        <w:t xml:space="preserve">no-cache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Endpoint</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Method</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Path(s)</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Description</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Sign-in page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GET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/api/auth/login</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Renders the static sign-in page linking to the RSA portal (primary entry point).</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SP-initiated login</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GET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/saml/login</w:t>
            </w:r>
            <w:r>
              <w:t xml:space="preserve">, </w:t>
            </w:r>
            <w:r>
              <w:rPr>
                <w:rFonts w:ascii="Consolas" w:cs="Consolas" w:eastAsia="Consolas" w:hAnsi="Consolas"/>
                <w:sz w:val="20"/>
                <w:szCs w:val="20"/>
                <w:shd w:fill="EEF0F2" w:val="clear"/>
              </w:rPr>
              <w:t xml:space="preserve">/api/auth/saml/login</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passport.authenticate('saml')</w:t>
            </w:r>
            <w:r>
              <w:t xml:space="preserve"> redirect to the IdP entry point. See note below.</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ACS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POST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/saml/acs</w:t>
            </w:r>
            <w:r>
              <w:t xml:space="preserve">, </w:t>
            </w:r>
            <w:r>
              <w:rPr>
                <w:rFonts w:ascii="Consolas" w:cs="Consolas" w:eastAsia="Consolas" w:hAnsi="Consolas"/>
                <w:sz w:val="20"/>
                <w:szCs w:val="20"/>
                <w:shd w:fill="EEF0F2" w:val="clear"/>
              </w:rPr>
              <w:t xml:space="preserve">/api/auth/saml/acs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Receives and validates the </w:t>
            </w:r>
            <w:r>
              <w:rPr>
                <w:rFonts w:ascii="Consolas" w:cs="Consolas" w:eastAsia="Consolas" w:hAnsi="Consolas"/>
                <w:sz w:val="20"/>
                <w:szCs w:val="20"/>
                <w:shd w:fill="EEF0F2" w:val="clear"/>
              </w:rPr>
              <w:t xml:space="preserve">SAMLResponse</w:t>
            </w:r>
            <w:r>
              <w:t xml:space="preserve">; establishes the session and syncs roles.</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Metadata</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GET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/saml/metadata</w:t>
            </w:r>
            <w:r>
              <w:t xml:space="preserve">, </w:t>
            </w:r>
            <w:r>
              <w:rPr>
                <w:rFonts w:ascii="Consolas" w:cs="Consolas" w:eastAsia="Consolas" w:hAnsi="Consolas"/>
                <w:sz w:val="20"/>
                <w:szCs w:val="20"/>
                <w:shd w:fill="EEF0F2" w:val="clear"/>
              </w:rPr>
              <w:t xml:space="preserve">/api/auth/saml/metadata</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SP metadata via </w:t>
            </w:r>
            <w:r>
              <w:rPr>
                <w:rFonts w:ascii="Consolas" w:cs="Consolas" w:eastAsia="Consolas" w:hAnsi="Consolas"/>
                <w:sz w:val="20"/>
                <w:szCs w:val="20"/>
                <w:shd w:fill="EEF0F2" w:val="clear"/>
              </w:rPr>
              <w:t xml:space="preserve">generateServiceProviderMetadata</w:t>
            </w:r>
            <w: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Logout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GET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/saml/logout</w:t>
            </w:r>
            <w:r>
              <w:t xml:space="preserve">, </w:t>
            </w:r>
            <w:r>
              <w:rPr>
                <w:rFonts w:ascii="Consolas" w:cs="Consolas" w:eastAsia="Consolas" w:hAnsi="Consolas"/>
                <w:sz w:val="20"/>
                <w:szCs w:val="20"/>
                <w:shd w:fill="EEF0F2" w:val="clear"/>
              </w:rPr>
              <w:t xml:space="preserve">/api/auth/saml/logout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Emits </w:t>
            </w:r>
            <w:r>
              <w:rPr>
                <w:rFonts w:ascii="Consolas" w:cs="Consolas" w:eastAsia="Consolas" w:hAnsi="Consolas"/>
                <w:sz w:val="20"/>
                <w:szCs w:val="20"/>
                <w:shd w:fill="EEF0F2" w:val="clear"/>
              </w:rPr>
              <w:t xml:space="preserve">AUTH_LOGOUT</w:t>
            </w:r>
            <w:r>
              <w:t xml:space="preserve">, calls the strategy logout, destroys the session.</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Logout callback</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GET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/saml/logout/callback</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Redirects to the SPA login path.</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Status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GET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/api/auth/status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Reports </w:t>
            </w:r>
            <w:r>
              <w:rPr>
                <w:rFonts w:ascii="Consolas" w:cs="Consolas" w:eastAsia="Consolas" w:hAnsi="Consolas"/>
                <w:sz w:val="20"/>
                <w:szCs w:val="20"/>
                <w:shd w:fill="EEF0F2" w:val="clear"/>
              </w:rPr>
              <w:t xml:space="preserve">isAuthenticated</w:t>
            </w:r>
            <w:r>
              <w:t xml:space="preserve">, </w:t>
            </w:r>
            <w:r>
              <w:rPr>
                <w:rFonts w:ascii="Consolas" w:cs="Consolas" w:eastAsia="Consolas" w:hAnsi="Consolas"/>
                <w:sz w:val="20"/>
                <w:szCs w:val="20"/>
                <w:shd w:fill="EEF0F2" w:val="clear"/>
              </w:rPr>
              <w:t xml:space="preserve">employeeId</w:t>
            </w:r>
            <w:r>
              <w:t xml:space="preserve">, </w:t>
            </w:r>
            <w:r>
              <w:rPr>
                <w:rFonts w:ascii="Consolas" w:cs="Consolas" w:eastAsia="Consolas" w:hAnsi="Consolas"/>
                <w:sz w:val="20"/>
                <w:szCs w:val="20"/>
                <w:shd w:fill="EEF0F2" w:val="clear"/>
              </w:rPr>
              <w:t xml:space="preserve">email</w:t>
            </w:r>
            <w:r>
              <w:t xml:space="preserve">, </w:t>
            </w:r>
            <w:r>
              <w:rPr>
                <w:rFonts w:ascii="Consolas" w:cs="Consolas" w:eastAsia="Consolas" w:hAnsi="Consolas"/>
                <w:sz w:val="20"/>
                <w:szCs w:val="20"/>
                <w:shd w:fill="EEF0F2" w:val="clear"/>
              </w:rPr>
              <w:t xml:space="preserve">isLinked</w:t>
            </w:r>
            <w:r>
              <w:t xml:space="preserve">, </w:t>
            </w:r>
            <w:r>
              <w:rPr>
                <w:rFonts w:ascii="Consolas" w:cs="Consolas" w:eastAsia="Consolas" w:hAnsi="Consolas"/>
                <w:sz w:val="20"/>
                <w:szCs w:val="20"/>
                <w:shd w:fill="EEF0F2" w:val="clear"/>
              </w:rPr>
              <w:t xml:space="preserve">samlEnabled</w:t>
            </w:r>
            <w:r>
              <w:t xml:space="preserve">, </w:t>
            </w:r>
            <w:r>
              <w:rPr>
                <w:rFonts w:ascii="Consolas" w:cs="Consolas" w:eastAsia="Consolas" w:hAnsi="Consolas"/>
                <w:sz w:val="20"/>
                <w:szCs w:val="20"/>
                <w:shd w:fill="EEF0F2" w:val="clear"/>
              </w:rPr>
              <w:t xml:space="preserve">defaultRoleMissing</w:t>
            </w:r>
            <w: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App logout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POST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/api/auth/logout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Clears the session and the </w:t>
            </w:r>
            <w:r>
              <w:rPr>
                <w:rFonts w:ascii="Consolas" w:cs="Consolas" w:eastAsia="Consolas" w:hAnsi="Consolas"/>
                <w:sz w:val="20"/>
                <w:szCs w:val="20"/>
                <w:shd w:fill="EEF0F2" w:val="clear"/>
              </w:rPr>
              <w:t xml:space="preserve">clientiq.sid</w:t>
            </w:r>
            <w:r>
              <w:t xml:space="preserve"> cookie.</w:t>
            </w:r>
          </w:p>
        </w:tc>
      </w:tr>
    </w:tbl>
    <w:p>
      <w:pPr>
        <w:spacing w:after="80"/>
      </w:pPr>
    </w:p>
    <w:p>
      <w:pPr>
        <w:spacing w:after="80" w:before="40"/>
      </w:pPr>
      <w:r>
        <w:t xml:space="preserve">There is </w:t>
      </w:r>
      <w:r>
        <w:rPr>
          <w:b/>
          <w:bCs/>
        </w:rPr>
        <w:t xml:space="preserve">no</w:t>
      </w:r>
      <w:r>
        <w:t xml:space="preserve"> </w:t>
      </w:r>
      <w:r>
        <w:rPr>
          <w:rFonts w:ascii="Consolas" w:cs="Consolas" w:eastAsia="Consolas" w:hAnsi="Consolas"/>
          <w:sz w:val="20"/>
          <w:szCs w:val="20"/>
          <w:shd w:fill="EEF0F2" w:val="clear"/>
        </w:rPr>
        <w:t xml:space="preserve">/api/auth/session</w:t>
      </w:r>
      <w:r>
        <w:t xml:space="preserve"> endpoint; use </w:t>
      </w:r>
      <w:r>
        <w:rPr>
          <w:rFonts w:ascii="Consolas" w:cs="Consolas" w:eastAsia="Consolas" w:hAnsi="Consolas"/>
          <w:sz w:val="20"/>
          <w:szCs w:val="20"/>
          <w:shd w:fill="EEF0F2" w:val="clear"/>
        </w:rPr>
        <w:t xml:space="preserve">/api/auth/status</w:t>
      </w:r>
      <w:r>
        <w:t xml:space="preserve"> (</w:t>
      </w:r>
      <w:r>
        <w:rPr>
          <w:rFonts w:ascii="Consolas" w:cs="Consolas" w:eastAsia="Consolas" w:hAnsi="Consolas"/>
          <w:sz w:val="20"/>
          <w:szCs w:val="20"/>
          <w:shd w:fill="EEF0F2" w:val="clear"/>
        </w:rPr>
        <w:t xml:space="preserve">server/routes/auth.ts:183</w:t>
      </w:r>
      <w:r>
        <w:t xml:space="preserve">).</w:t>
      </w:r>
    </w:p>
    <w:p>
      <w:pPr>
        <w:pStyle w:val="Heading3"/>
      </w:pPr>
      <w:r>
        <w:t xml:space="preserve">6.1 Login entry points</w:t>
      </w:r>
    </w:p>
    <w:p>
      <w:pPr>
        <w:spacing w:after="80" w:before="40"/>
      </w:pPr>
      <w:r>
        <w:rPr>
          <w:rFonts w:ascii="Consolas" w:cs="Consolas" w:eastAsia="Consolas" w:hAnsi="Consolas"/>
          <w:sz w:val="20"/>
          <w:szCs w:val="20"/>
          <w:shd w:fill="EEF0F2" w:val="clear"/>
        </w:rPr>
        <w:t xml:space="preserve">GET /api/auth/login</w:t>
      </w:r>
      <w:r>
        <w:t xml:space="preserve"> is the primary entry point. When SAML is enabled it renders a </w:t>
      </w:r>
      <w:r>
        <w:rPr>
          <w:b/>
          <w:bCs/>
        </w:rPr>
        <w:t xml:space="preserve">static sign-in page</w:t>
      </w:r>
      <w:r>
        <w:t xml:space="preserve"> directing the user to the RSA portal (</w:t>
      </w:r>
      <w:r>
        <w:rPr>
          <w:rFonts w:ascii="Consolas" w:cs="Consolas" w:eastAsia="Consolas" w:hAnsi="Consolas"/>
          <w:sz w:val="20"/>
          <w:szCs w:val="20"/>
          <w:shd w:fill="EEF0F2" w:val="clear"/>
        </w:rPr>
        <w:t xml:space="preserve">resolveRsaPortalUrl()</w:t>
      </w:r>
      <w:r>
        <w:t xml:space="preserve">). The user must </w:t>
      </w:r>
      <w:r>
        <w:rPr>
          <w:b/>
          <w:bCs/>
        </w:rPr>
        <w:t xml:space="preserve">click the ClientIQ tile in the RSA portal</w:t>
      </w:r>
      <w:r>
        <w:t xml:space="preserve">; RSA emits a </w:t>
      </w:r>
      <w:r>
        <w:rPr>
          <w:rFonts w:ascii="Consolas" w:cs="Consolas" w:eastAsia="Consolas" w:hAnsi="Consolas"/>
          <w:sz w:val="20"/>
          <w:szCs w:val="20"/>
          <w:shd w:fill="EEF0F2" w:val="clear"/>
        </w:rPr>
        <w:t xml:space="preserve">SAMLResponse</w:t>
      </w:r>
      <w:r>
        <w:t xml:space="preserve"> only when the app is launched from the tile. Auto-redirecting to </w:t>
      </w:r>
      <w:r>
        <w:rPr>
          <w:rFonts w:ascii="Consolas" w:cs="Consolas" w:eastAsia="Consolas" w:hAnsi="Consolas"/>
          <w:sz w:val="20"/>
          <w:szCs w:val="20"/>
          <w:shd w:fill="EEF0F2" w:val="clear"/>
        </w:rPr>
        <w:t xml:space="preserve">IdPServlet</w:t>
      </w:r>
      <w:r>
        <w:t xml:space="preserve"> does </w:t>
      </w:r>
      <w:r>
        <w:rPr>
          <w:b/>
          <w:bCs/>
        </w:rPr>
        <w:t xml:space="preserve">not</w:t>
      </w:r>
      <w:r>
        <w:t xml:space="preserve"> initiate SSO. </w:t>
      </w:r>
      <w:r>
        <w:rPr>
          <w:rFonts w:ascii="Consolas" w:cs="Consolas" w:eastAsia="Consolas" w:hAnsi="Consolas"/>
          <w:sz w:val="20"/>
          <w:szCs w:val="20"/>
          <w:shd w:fill="EEF0F2" w:val="clear"/>
        </w:rPr>
        <w:t xml:space="preserve">GET /saml/login</w:t>
      </w:r>
      <w:r>
        <w:t xml:space="preserve"> (</w:t>
      </w:r>
      <w:r>
        <w:rPr>
          <w:rFonts w:ascii="Consolas" w:cs="Consolas" w:eastAsia="Consolas" w:hAnsi="Consolas"/>
          <w:sz w:val="20"/>
          <w:szCs w:val="20"/>
          <w:shd w:fill="EEF0F2" w:val="clear"/>
        </w:rPr>
        <w:t xml:space="preserve">passport.authenticate('saml')</w:t>
      </w:r>
      <w:r>
        <w:t xml:space="preserve">) exists for SP-initiated redirect, but with this IdP it does not by itself produce a login; the portal-tile launch is the working flow (</w:t>
      </w:r>
      <w:r>
        <w:rPr>
          <w:rFonts w:ascii="Consolas" w:cs="Consolas" w:eastAsia="Consolas" w:hAnsi="Consolas"/>
          <w:sz w:val="20"/>
          <w:szCs w:val="20"/>
          <w:shd w:fill="EEF0F2" w:val="clear"/>
        </w:rPr>
        <w:t xml:space="preserve">server/routes/auth.ts:122-153</w:t>
      </w:r>
      <w:r>
        <w:t xml:space="preserve">).</w:t>
      </w:r>
    </w:p>
    <w:p>
      <w:pPr>
        <w:spacing w:after="80" w:before="40"/>
      </w:pPr>
      <w:r>
        <w:t xml:space="preserve">The global auth gate redirects unauthenticated browser navigations to </w:t>
      </w:r>
      <w:r>
        <w:rPr>
          <w:rFonts w:ascii="Consolas" w:cs="Consolas" w:eastAsia="Consolas" w:hAnsi="Consolas"/>
          <w:sz w:val="20"/>
          <w:szCs w:val="20"/>
          <w:shd w:fill="EEF0F2" w:val="clear"/>
        </w:rPr>
        <w:t xml:space="preserve">/api/auth/login</w:t>
      </w:r>
      <w:r>
        <w:t xml:space="preserve"> and returns </w:t>
      </w:r>
      <w:r>
        <w:rPr>
          <w:rFonts w:ascii="Consolas" w:cs="Consolas" w:eastAsia="Consolas" w:hAnsi="Consolas"/>
          <w:sz w:val="20"/>
          <w:szCs w:val="20"/>
          <w:shd w:fill="EEF0F2" w:val="clear"/>
        </w:rPr>
        <w:t xml:space="preserve">401</w:t>
      </w:r>
      <w:r>
        <w:t xml:space="preserve"> for API/XHR calls. It allowlists </w:t>
      </w:r>
      <w:r>
        <w:rPr>
          <w:rFonts w:ascii="Consolas" w:cs="Consolas" w:eastAsia="Consolas" w:hAnsi="Consolas"/>
          <w:sz w:val="20"/>
          <w:szCs w:val="20"/>
          <w:shd w:fill="EEF0F2" w:val="clear"/>
        </w:rPr>
        <w:t xml:space="preserve">/api/auth/*</w:t>
      </w:r>
      <w:r>
        <w:t xml:space="preserve">, </w:t>
      </w:r>
      <w:r>
        <w:rPr>
          <w:rFonts w:ascii="Consolas" w:cs="Consolas" w:eastAsia="Consolas" w:hAnsi="Consolas"/>
          <w:sz w:val="20"/>
          <w:szCs w:val="20"/>
          <w:shd w:fill="EEF0F2" w:val="clear"/>
        </w:rPr>
        <w:t xml:space="preserve">/saml/*</w:t>
      </w:r>
      <w:r>
        <w:t xml:space="preserve">, </w:t>
      </w:r>
      <w:r>
        <w:rPr>
          <w:rFonts w:ascii="Consolas" w:cs="Consolas" w:eastAsia="Consolas" w:hAnsi="Consolas"/>
          <w:sz w:val="20"/>
          <w:szCs w:val="20"/>
          <w:shd w:fill="EEF0F2" w:val="clear"/>
        </w:rPr>
        <w:t xml:space="preserve">/assets/*</w:t>
      </w:r>
      <w:r>
        <w:t xml:space="preserve">, </w:t>
      </w:r>
      <w:r>
        <w:rPr>
          <w:rFonts w:ascii="Consolas" w:cs="Consolas" w:eastAsia="Consolas" w:hAnsi="Consolas"/>
          <w:sz w:val="20"/>
          <w:szCs w:val="20"/>
          <w:shd w:fill="EEF0F2" w:val="clear"/>
        </w:rPr>
        <w:t xml:space="preserve">/IdPServlet</w:t>
      </w:r>
      <w:r>
        <w:t xml:space="preserve">, </w:t>
      </w:r>
      <w:r>
        <w:rPr>
          <w:rFonts w:ascii="Consolas" w:cs="Consolas" w:eastAsia="Consolas" w:hAnsi="Consolas"/>
          <w:sz w:val="20"/>
          <w:szCs w:val="20"/>
          <w:shd w:fill="EEF0F2" w:val="clear"/>
        </w:rPr>
        <w:t xml:space="preserve">/health</w:t>
      </w:r>
      <w:r>
        <w:t xml:space="preserve">, and </w:t>
      </w:r>
      <w:r>
        <w:rPr>
          <w:rFonts w:ascii="Consolas" w:cs="Consolas" w:eastAsia="Consolas" w:hAnsi="Consolas"/>
          <w:sz w:val="20"/>
          <w:szCs w:val="20"/>
          <w:shd w:fill="EEF0F2" w:val="clear"/>
        </w:rPr>
        <w:t xml:space="preserve">/favicon.ico</w:t>
      </w:r>
      <w:r>
        <w:t xml:space="preserve"> (</w:t>
      </w:r>
      <w:r>
        <w:rPr>
          <w:rFonts w:ascii="Consolas" w:cs="Consolas" w:eastAsia="Consolas" w:hAnsi="Consolas"/>
          <w:sz w:val="20"/>
          <w:szCs w:val="20"/>
          <w:shd w:fill="EEF0F2" w:val="clear"/>
        </w:rPr>
        <w:t xml:space="preserve">server/middleware/authGate.ts</w:t>
      </w:r>
      <w:r>
        <w:t xml:space="preserve">).</w:t>
      </w:r>
    </w:p>
    <w:p>
      <w:pPr>
        <w:pStyle w:val="Heading3"/>
      </w:pPr>
      <w:r>
        <w:t xml:space="preserve">6.2 ACS processing (</w:t>
      </w:r>
      <w:r>
        <w:rPr>
          <w:rFonts w:ascii="Consolas" w:cs="Consolas" w:eastAsia="Consolas" w:hAnsi="Consolas"/>
          <w:sz w:val="20"/>
          <w:szCs w:val="20"/>
          <w:shd w:fill="EEF0F2" w:val="clear"/>
        </w:rPr>
        <w:t xml:space="preserve">POST /saml/acs</w:t>
      </w:r>
      <w:r>
        <w:t xml:space="preserve">)</w:t>
      </w:r>
    </w:p>
    <w:p>
      <w:pPr>
        <w:spacing w:after="80" w:before="40"/>
      </w:pPr>
      <w:r>
        <w:t xml:space="preserve">On receiving the </w:t>
      </w:r>
      <w:r>
        <w:rPr>
          <w:rFonts w:ascii="Consolas" w:cs="Consolas" w:eastAsia="Consolas" w:hAnsi="Consolas"/>
          <w:sz w:val="20"/>
          <w:szCs w:val="20"/>
          <w:shd w:fill="EEF0F2" w:val="clear"/>
        </w:rPr>
        <w:t xml:space="preserve">SAMLResponse</w:t>
      </w:r>
      <w:r>
        <w:t xml:space="preserve"> the handler (</w:t>
      </w:r>
      <w:r>
        <w:rPr>
          <w:rFonts w:ascii="Consolas" w:cs="Consolas" w:eastAsia="Consolas" w:hAnsi="Consolas"/>
          <w:sz w:val="20"/>
          <w:szCs w:val="20"/>
          <w:shd w:fill="EEF0F2" w:val="clear"/>
        </w:rPr>
        <w:t xml:space="preserve">server/routes/auth.ts:264-476</w:t>
      </w:r>
      <w:r>
        <w:t xml:space="preserve">):</w:t>
      </w:r>
    </w:p>
    <w:p>
      <w:pPr>
        <w:pStyle w:val="ListParagraph"/>
        <w:numPr>
          <w:ilvl w:val="0"/>
          <w:numId w:val="5"/>
        </w:numPr>
        <w:spacing w:after="20" w:before="0"/>
      </w:pPr>
      <w:r>
        <w:t xml:space="preserve">Validates the response signature (via </w:t>
      </w:r>
      <w:r>
        <w:rPr>
          <w:rFonts w:ascii="Consolas" w:cs="Consolas" w:eastAsia="Consolas" w:hAnsi="Consolas"/>
          <w:sz w:val="20"/>
          <w:szCs w:val="20"/>
          <w:shd w:fill="EEF0F2" w:val="clear"/>
        </w:rPr>
        <w:t xml:space="preserve">SAML_CERT</w:t>
      </w:r>
      <w:r>
        <w:t xml:space="preserve">), clock skew, etc.</w:t>
      </w:r>
    </w:p>
    <w:p>
      <w:pPr>
        <w:pStyle w:val="ListParagraph"/>
        <w:numPr>
          <w:ilvl w:val="0"/>
          <w:numId w:val="5"/>
        </w:numPr>
        <w:spacing w:after="20" w:before="0"/>
      </w:pPr>
      <w:r>
        <w:t xml:space="preserve">On error or no user → audits </w:t>
      </w:r>
      <w:r>
        <w:rPr>
          <w:rFonts w:ascii="Consolas" w:cs="Consolas" w:eastAsia="Consolas" w:hAnsi="Consolas"/>
          <w:sz w:val="20"/>
          <w:szCs w:val="20"/>
          <w:shd w:fill="EEF0F2" w:val="clear"/>
        </w:rPr>
        <w:t xml:space="preserve">AUTH_LOGIN_FAILED</w:t>
      </w:r>
      <w:r>
        <w:t xml:space="preserve"> → redirects to the SPA login page with a </w:t>
      </w:r>
      <w:r>
        <w:rPr>
          <w:rFonts w:ascii="Consolas" w:cs="Consolas" w:eastAsia="Consolas" w:hAnsi="Consolas"/>
          <w:sz w:val="20"/>
          <w:szCs w:val="20"/>
          <w:shd w:fill="EEF0F2" w:val="clear"/>
        </w:rPr>
        <w:t xml:space="preserve">login_error</w:t>
      </w:r>
      <w:r>
        <w:t xml:space="preserve"> reason.</w:t>
      </w:r>
    </w:p>
    <w:p>
      <w:pPr>
        <w:pStyle w:val="ListParagraph"/>
        <w:numPr>
          <w:ilvl w:val="0"/>
          <w:numId w:val="5"/>
        </w:numPr>
        <w:spacing w:after="20" w:before="0"/>
      </w:pPr>
      <w:r>
        <w:t xml:space="preserve">Regenerates the session (fixation defense) and logs in.</w:t>
      </w:r>
    </w:p>
    <w:p>
      <w:pPr>
        <w:pStyle w:val="ListParagraph"/>
        <w:numPr>
          <w:ilvl w:val="0"/>
          <w:numId w:val="5"/>
        </w:numPr>
        <w:spacing w:after="20" w:before="0"/>
      </w:pPr>
      <w:r>
        <w:t xml:space="preserve">Resolves or auto-creates the employee (Section 5.5).</w:t>
      </w:r>
    </w:p>
    <w:p>
      <w:pPr>
        <w:pStyle w:val="ListParagraph"/>
        <w:numPr>
          <w:ilvl w:val="0"/>
          <w:numId w:val="5"/>
        </w:numPr>
        <w:spacing w:after="20" w:before="0"/>
      </w:pPr>
      <w:r>
        <w:t xml:space="preserve">Runs AD-group role sync + default-role fallback (Section 5).</w:t>
      </w:r>
    </w:p>
    <w:p>
      <w:pPr>
        <w:pStyle w:val="ListParagraph"/>
        <w:numPr>
          <w:ilvl w:val="0"/>
          <w:numId w:val="5"/>
        </w:numPr>
        <w:spacing w:after="20" w:before="0"/>
      </w:pPr>
      <w:r>
        <w:t xml:space="preserve">Populates the session, loads permissions, applies the bulletproof default-role fallback if needed.</w:t>
      </w:r>
    </w:p>
    <w:p>
      <w:pPr>
        <w:pStyle w:val="ListParagraph"/>
        <w:numPr>
          <w:ilvl w:val="0"/>
          <w:numId w:val="5"/>
        </w:numPr>
        <w:spacing w:after="20" w:before="0"/>
      </w:pPr>
      <w:r>
        <w:t xml:space="preserve">Audits </w:t>
      </w:r>
      <w:r>
        <w:rPr>
          <w:rFonts w:ascii="Consolas" w:cs="Consolas" w:eastAsia="Consolas" w:hAnsi="Consolas"/>
          <w:sz w:val="20"/>
          <w:szCs w:val="20"/>
          <w:shd w:fill="EEF0F2" w:val="clear"/>
        </w:rPr>
        <w:t xml:space="preserve">AUTH_LOGIN_SUCCESS</w:t>
      </w:r>
      <w:r>
        <w:t xml:space="preserve"> and redirects into the app.</w:t>
      </w:r>
    </w:p>
    <w:p>
      <w:pPr>
        <w:spacing w:after="60"/>
      </w:pPr>
    </w:p>
    <w:p>
      <w:pPr>
        <w:pStyle w:val="Heading3"/>
      </w:pPr>
      <w:r>
        <w:t xml:space="preserve">6.3 Session establishment</w:t>
      </w:r>
    </w:p>
    <w:p>
      <w:pPr>
        <w:spacing w:after="80" w:before="40"/>
      </w:pPr>
      <w:r>
        <w:t xml:space="preserve">The session uses </w:t>
      </w:r>
      <w:r>
        <w:rPr>
          <w:rFonts w:ascii="Consolas" w:cs="Consolas" w:eastAsia="Consolas" w:hAnsi="Consolas"/>
          <w:sz w:val="20"/>
          <w:szCs w:val="20"/>
          <w:shd w:fill="EEF0F2" w:val="clear"/>
        </w:rPr>
        <w:t xml:space="preserve">express-session</w:t>
      </w:r>
      <w:r>
        <w:t xml:space="preserve"> backed by a SQL Server session store (</w:t>
      </w:r>
      <w:r>
        <w:rPr>
          <w:rFonts w:ascii="Consolas" w:cs="Consolas" w:eastAsia="Consolas" w:hAnsi="Consolas"/>
          <w:sz w:val="20"/>
          <w:szCs w:val="20"/>
          <w:shd w:fill="EEF0F2" w:val="clear"/>
        </w:rPr>
        <w:t xml:space="preserve">connect-mssql-v2</w:t>
      </w:r>
      <w:r>
        <w:t xml:space="preserve">), configured from </w:t>
      </w:r>
      <w:r>
        <w:rPr>
          <w:rFonts w:ascii="Consolas" w:cs="Consolas" w:eastAsia="Consolas" w:hAnsi="Consolas"/>
          <w:sz w:val="20"/>
          <w:szCs w:val="20"/>
          <w:shd w:fill="EEF0F2" w:val="clear"/>
        </w:rPr>
        <w:t xml:space="preserve">MSSQL_*</w:t>
      </w:r>
      <w:r>
        <w:t xml:space="preserve"> (falling back to </w:t>
      </w:r>
      <w:r>
        <w:rPr>
          <w:rFonts w:ascii="Consolas" w:cs="Consolas" w:eastAsia="Consolas" w:hAnsi="Consolas"/>
          <w:sz w:val="20"/>
          <w:szCs w:val="20"/>
          <w:shd w:fill="EEF0F2" w:val="clear"/>
        </w:rPr>
        <w:t xml:space="preserve">DB_*</w:t>
      </w:r>
      <w:r>
        <w:t xml:space="preserve">) variables (</w:t>
      </w:r>
      <w:r>
        <w:rPr>
          <w:rFonts w:ascii="Consolas" w:cs="Consolas" w:eastAsia="Consolas" w:hAnsi="Consolas"/>
          <w:sz w:val="20"/>
          <w:szCs w:val="20"/>
          <w:shd w:fill="EEF0F2" w:val="clear"/>
        </w:rPr>
        <w:t xml:space="preserve">server/auth/session.ts</w:t>
      </w:r>
      <w:r>
        <w:t xml:space="preserve">). See Section 7 for lifetime and cookie details.</w:t>
      </w:r>
    </w:p>
    <w:p>
      <w:pPr>
        <w:pStyle w:val="Heading3"/>
      </w:pPr>
      <w:r>
        <w:t xml:space="preserve">6.4 Logout</w:t>
      </w:r>
    </w:p>
    <w:p>
      <w:pPr>
        <w:spacing w:after="80" w:before="40"/>
      </w:pPr>
      <w:r>
        <w:rPr>
          <w:rFonts w:ascii="Consolas" w:cs="Consolas" w:eastAsia="Consolas" w:hAnsi="Consolas"/>
          <w:sz w:val="20"/>
          <w:szCs w:val="20"/>
          <w:shd w:fill="EEF0F2" w:val="clear"/>
        </w:rPr>
        <w:t xml:space="preserve">GET /saml/logout</w:t>
      </w:r>
      <w:r>
        <w:t xml:space="preserve"> audits </w:t>
      </w:r>
      <w:r>
        <w:rPr>
          <w:rFonts w:ascii="Consolas" w:cs="Consolas" w:eastAsia="Consolas" w:hAnsi="Consolas"/>
          <w:sz w:val="20"/>
          <w:szCs w:val="20"/>
          <w:shd w:fill="EEF0F2" w:val="clear"/>
        </w:rPr>
        <w:t xml:space="preserve">AUTH_LOGOUT</w:t>
      </w:r>
      <w:r>
        <w:t xml:space="preserve">, calls the strategy's </w:t>
      </w:r>
      <w:r>
        <w:rPr>
          <w:rFonts w:ascii="Consolas" w:cs="Consolas" w:eastAsia="Consolas" w:hAnsi="Consolas"/>
          <w:sz w:val="20"/>
          <w:szCs w:val="20"/>
          <w:shd w:fill="EEF0F2" w:val="clear"/>
        </w:rPr>
        <w:t xml:space="preserve">logout</w:t>
      </w:r>
      <w:r>
        <w:t xml:space="preserve">, destroys the local session, and redirects to the IdP logout URL, or, if the strategy exposes no logout, to the SPA login path. The redirect target derives from </w:t>
      </w:r>
      <w:r>
        <w:rPr>
          <w:rFonts w:ascii="Consolas" w:cs="Consolas" w:eastAsia="Consolas" w:hAnsi="Consolas"/>
          <w:sz w:val="20"/>
          <w:szCs w:val="20"/>
          <w:shd w:fill="EEF0F2" w:val="clear"/>
        </w:rPr>
        <w:t xml:space="preserve">RSA_PORTAL_URL</w:t>
      </w:r>
      <w:r>
        <w:t xml:space="preserve"> / </w:t>
      </w:r>
      <w:r>
        <w:rPr>
          <w:rFonts w:ascii="Consolas" w:cs="Consolas" w:eastAsia="Consolas" w:hAnsi="Consolas"/>
          <w:sz w:val="20"/>
          <w:szCs w:val="20"/>
          <w:shd w:fill="EEF0F2" w:val="clear"/>
        </w:rPr>
        <w:t xml:space="preserve">SAML_ENTRYPOINT</w:t>
      </w:r>
      <w:r>
        <w:t xml:space="preserve">; there is no dedicated logout-URL variable. </w:t>
      </w:r>
      <w:r>
        <w:rPr>
          <w:rFonts w:ascii="Consolas" w:cs="Consolas" w:eastAsia="Consolas" w:hAnsi="Consolas"/>
          <w:sz w:val="20"/>
          <w:szCs w:val="20"/>
          <w:shd w:fill="EEF0F2" w:val="clear"/>
        </w:rPr>
        <w:t xml:space="preserve">POST /api/auth/logout</w:t>
      </w:r>
      <w:r>
        <w:t xml:space="preserve"> performs a local session destroy and clears the </w:t>
      </w:r>
      <w:r>
        <w:rPr>
          <w:rFonts w:ascii="Consolas" w:cs="Consolas" w:eastAsia="Consolas" w:hAnsi="Consolas"/>
          <w:sz w:val="20"/>
          <w:szCs w:val="20"/>
          <w:shd w:fill="EEF0F2" w:val="clear"/>
        </w:rPr>
        <w:t xml:space="preserve">clientiq.sid</w:t>
      </w:r>
      <w:r>
        <w:t xml:space="preserve"> cookie.</w:t>
      </w:r>
    </w:p>
    <w:p>
      <w:pPr>
        <w:pStyle w:val="Heading3"/>
      </w:pPr>
      <w:r>
        <w:t xml:space="preserve">6.5 Metadata</w:t>
      </w:r>
    </w:p>
    <w:p>
      <w:pPr>
        <w:spacing w:after="80" w:before="40"/>
      </w:pPr>
      <w:r>
        <w:rPr>
          <w:rFonts w:ascii="Consolas" w:cs="Consolas" w:eastAsia="Consolas" w:hAnsi="Consolas"/>
          <w:sz w:val="20"/>
          <w:szCs w:val="20"/>
          <w:shd w:fill="EEF0F2" w:val="clear"/>
        </w:rPr>
        <w:t xml:space="preserve">GET /saml/metadata</w:t>
      </w:r>
      <w:r>
        <w:t xml:space="preserve"> returns SP metadata generated by the passport-saml strategy. Provide this URL (or the saved XML) to the RSA/IdP team.</w:t>
      </w:r>
    </w:p>
    <w:p>
      <w:pPr>
        <w:pBdr>
          <w:bottom w:val="single" w:color="333333" w:sz="6" w:space="1"/>
        </w:pBdr>
        <w:spacing w:after="80" w:before="80"/>
      </w:pPr>
    </w:p>
    <w:p>
      <w:pPr>
        <w:pStyle w:val="Heading2"/>
      </w:pPr>
      <w:r>
        <w:t xml:space="preserve">7. Session security and lifetime</w:t>
      </w:r>
    </w:p>
    <w:p>
      <w:pPr>
        <w:pStyle w:val="ListParagraph"/>
        <w:numPr>
          <w:ilvl w:val="0"/>
          <w:numId w:val="3"/>
        </w:numPr>
        <w:spacing w:after="20" w:before="0"/>
      </w:pPr>
      <w:r>
        <w:t xml:space="preserve">Sessions are </w:t>
      </w:r>
      <w:r>
        <w:rPr>
          <w:b/>
          <w:bCs/>
        </w:rPr>
        <w:t xml:space="preserve">regenerated</w:t>
      </w:r>
      <w:r>
        <w:t xml:space="preserve"> after successful authentication (fixation defense).</w:t>
      </w:r>
    </w:p>
    <w:p>
      <w:pPr>
        <w:pStyle w:val="ListParagraph"/>
        <w:numPr>
          <w:ilvl w:val="0"/>
          <w:numId w:val="3"/>
        </w:numPr>
        <w:spacing w:after="20" w:before="0"/>
      </w:pPr>
      <w:r>
        <w:t xml:space="preserve">Cookie is </w:t>
      </w:r>
      <w:r>
        <w:rPr>
          <w:rFonts w:ascii="Consolas" w:cs="Consolas" w:eastAsia="Consolas" w:hAnsi="Consolas"/>
          <w:sz w:val="20"/>
          <w:szCs w:val="20"/>
          <w:shd w:fill="EEF0F2" w:val="clear"/>
        </w:rPr>
        <w:t xml:space="preserve">httpOnly</w:t>
      </w:r>
      <w:r>
        <w:t xml:space="preserve">; </w:t>
      </w:r>
      <w:r>
        <w:rPr>
          <w:rFonts w:ascii="Consolas" w:cs="Consolas" w:eastAsia="Consolas" w:hAnsi="Consolas"/>
          <w:sz w:val="20"/>
          <w:szCs w:val="20"/>
          <w:shd w:fill="EEF0F2" w:val="clear"/>
        </w:rPr>
        <w:t xml:space="preserve">secure</w:t>
      </w:r>
      <w:r>
        <w:t xml:space="preserve"> is set only when </w:t>
      </w:r>
      <w:r>
        <w:rPr>
          <w:rFonts w:ascii="Consolas" w:cs="Consolas" w:eastAsia="Consolas" w:hAnsi="Consolas"/>
          <w:sz w:val="20"/>
          <w:szCs w:val="20"/>
          <w:shd w:fill="EEF0F2" w:val="clear"/>
        </w:rPr>
        <w:t xml:space="preserve">NODE_ENV === 'production'</w:t>
      </w:r>
      <w:r>
        <w:t xml:space="preserve">. Note the deployed runtime runs with </w:t>
      </w:r>
      <w:r>
        <w:rPr>
          <w:rFonts w:ascii="Consolas" w:cs="Consolas" w:eastAsia="Consolas" w:hAnsi="Consolas"/>
          <w:sz w:val="20"/>
          <w:szCs w:val="20"/>
          <w:shd w:fill="EEF0F2" w:val="clear"/>
        </w:rPr>
        <w:t xml:space="preserve">NODE_ENV=development</w:t>
      </w:r>
      <w:r>
        <w:t xml:space="preserve">, so the </w:t>
      </w:r>
      <w:r>
        <w:rPr>
          <w:rFonts w:ascii="Consolas" w:cs="Consolas" w:eastAsia="Consolas" w:hAnsi="Consolas"/>
          <w:sz w:val="20"/>
          <w:szCs w:val="20"/>
          <w:shd w:fill="EEF0F2" w:val="clear"/>
        </w:rPr>
        <w:t xml:space="preserve">secure</w:t>
      </w:r>
      <w:r>
        <w:t xml:space="preserve"> flag is not set at the app layer; TLS is enforced at IIS (see the Deployment guide).</w:t>
      </w:r>
    </w:p>
    <w:p>
      <w:pPr>
        <w:pStyle w:val="ListParagraph"/>
        <w:numPr>
          <w:ilvl w:val="0"/>
          <w:numId w:val="3"/>
        </w:numPr>
        <w:spacing w:after="20" w:before="0"/>
      </w:pPr>
      <w:r>
        <w:t xml:space="preserve">Cookie </w:t>
      </w:r>
      <w:r>
        <w:rPr>
          <w:rFonts w:ascii="Consolas" w:cs="Consolas" w:eastAsia="Consolas" w:hAnsi="Consolas"/>
          <w:sz w:val="20"/>
          <w:szCs w:val="20"/>
          <w:shd w:fill="EEF0F2" w:val="clear"/>
        </w:rPr>
        <w:t xml:space="preserve">sameSite</w:t>
      </w:r>
      <w:r>
        <w:t xml:space="preserve"> is </w:t>
      </w:r>
      <w:r>
        <w:rPr>
          <w:rFonts w:ascii="Consolas" w:cs="Consolas" w:eastAsia="Consolas" w:hAnsi="Consolas"/>
          <w:b/>
          <w:bCs/>
          <w:sz w:val="20"/>
          <w:szCs w:val="20"/>
          <w:shd w:fill="EEF0F2" w:val="clear"/>
        </w:rPr>
        <w:t xml:space="preserve">lax</w:t>
      </w:r>
      <w:r>
        <w:t xml:space="preserve"> (deliberate: </w:t>
      </w:r>
      <w:r>
        <w:rPr>
          <w:rFonts w:ascii="Consolas" w:cs="Consolas" w:eastAsia="Consolas" w:hAnsi="Consolas"/>
          <w:sz w:val="20"/>
          <w:szCs w:val="20"/>
          <w:shd w:fill="EEF0F2" w:val="clear"/>
        </w:rPr>
        <w:t xml:space="preserve">strict</w:t>
      </w:r>
      <w:r>
        <w:t xml:space="preserve"> would break the cross-site HTTP-POST binding to </w:t>
      </w:r>
      <w:r>
        <w:rPr>
          <w:rFonts w:ascii="Consolas" w:cs="Consolas" w:eastAsia="Consolas" w:hAnsi="Consolas"/>
          <w:sz w:val="20"/>
          <w:szCs w:val="20"/>
          <w:shd w:fill="EEF0F2" w:val="clear"/>
        </w:rPr>
        <w:t xml:space="preserve">/saml/acs</w:t>
      </w:r>
      <w:r>
        <w:t xml:space="preserve"> and cause a re-auth loop).</w:t>
      </w:r>
    </w:p>
    <w:p>
      <w:pPr>
        <w:pStyle w:val="ListParagraph"/>
        <w:numPr>
          <w:ilvl w:val="0"/>
          <w:numId w:val="3"/>
        </w:numPr>
        <w:spacing w:after="20" w:before="0"/>
      </w:pPr>
      <w:r>
        <w:t xml:space="preserve">Cookie name is </w:t>
      </w:r>
      <w:r>
        <w:rPr>
          <w:rFonts w:ascii="Consolas" w:cs="Consolas" w:eastAsia="Consolas" w:hAnsi="Consolas"/>
          <w:b/>
          <w:bCs/>
          <w:sz w:val="20"/>
          <w:szCs w:val="20"/>
          <w:shd w:fill="EEF0F2" w:val="clear"/>
        </w:rPr>
        <w:t xml:space="preserve">clientiq.sid</w:t>
      </w:r>
      <w:r>
        <w:t xml:space="preserve">.</w:t>
      </w:r>
    </w:p>
    <w:p>
      <w:pPr>
        <w:pStyle w:val="ListParagraph"/>
        <w:numPr>
          <w:ilvl w:val="0"/>
          <w:numId w:val="3"/>
        </w:numPr>
        <w:spacing w:after="20" w:before="0"/>
      </w:pPr>
      <w:r>
        <w:rPr>
          <w:b/>
          <w:bCs/>
        </w:rPr>
        <w:t xml:space="preserve">Idle timeout is a hardcoded 1-hour rolling cookie</w:t>
      </w:r>
      <w:r>
        <w:t xml:space="preserve"> (</w:t>
      </w:r>
      <w:r>
        <w:rPr>
          <w:rFonts w:ascii="Consolas" w:cs="Consolas" w:eastAsia="Consolas" w:hAnsi="Consolas"/>
          <w:sz w:val="20"/>
          <w:szCs w:val="20"/>
          <w:shd w:fill="EEF0F2" w:val="clear"/>
        </w:rPr>
        <w:t xml:space="preserve">maxAge</w:t>
      </w:r>
      <w:r>
        <w:t xml:space="preserve"> 3,600,000 ms, refreshed on activity). The </w:t>
      </w:r>
      <w:r>
        <w:rPr>
          <w:b/>
          <w:bCs/>
        </w:rPr>
        <w:t xml:space="preserve">server-side store TTL is 12 hours</w:t>
      </w:r>
      <w:r>
        <w:t xml:space="preserve">, with expired sessions swept every 15 minutes. These are changeable only in code (</w:t>
      </w:r>
      <w:r>
        <w:rPr>
          <w:rFonts w:ascii="Consolas" w:cs="Consolas" w:eastAsia="Consolas" w:hAnsi="Consolas"/>
          <w:sz w:val="20"/>
          <w:szCs w:val="20"/>
          <w:shd w:fill="EEF0F2" w:val="clear"/>
        </w:rPr>
        <w:t xml:space="preserve">server/auth/session.ts:28-45</w:t>
      </w:r>
      <w:r>
        <w:t xml:space="preserve">).</w:t>
      </w:r>
    </w:p>
    <w:p>
      <w:pPr>
        <w:pStyle w:val="ListParagraph"/>
        <w:numPr>
          <w:ilvl w:val="0"/>
          <w:numId w:val="3"/>
        </w:numPr>
        <w:spacing w:after="20" w:before="0"/>
      </w:pPr>
      <w:r>
        <w:t xml:space="preserve">There is </w:t>
      </w:r>
      <w:r>
        <w:rPr>
          <w:b/>
          <w:bCs/>
        </w:rPr>
        <w:t xml:space="preserve">no</w:t>
      </w:r>
      <w:r>
        <w:t xml:space="preserve"> </w:t>
      </w:r>
      <w:r>
        <w:rPr>
          <w:rFonts w:ascii="Consolas" w:cs="Consolas" w:eastAsia="Consolas" w:hAnsi="Consolas"/>
          <w:sz w:val="20"/>
          <w:szCs w:val="20"/>
          <w:shd w:fill="EEF0F2" w:val="clear"/>
        </w:rPr>
        <w:t xml:space="preserve">SESSION_TIMEOUT</w:t>
      </w:r>
      <w:r>
        <w:t xml:space="preserve"> variable. The only session-related environment variable is the required </w:t>
      </w:r>
      <w:r>
        <w:rPr>
          <w:rFonts w:ascii="Consolas" w:cs="Consolas" w:eastAsia="Consolas" w:hAnsi="Consolas"/>
          <w:sz w:val="20"/>
          <w:szCs w:val="20"/>
          <w:shd w:fill="EEF0F2" w:val="clear"/>
        </w:rPr>
        <w:t xml:space="preserve">SESSION_SECRET</w:t>
      </w:r>
      <w:r>
        <w:t xml:space="preserve">.</w:t>
      </w:r>
    </w:p>
    <w:p>
      <w:pPr>
        <w:spacing w:after="60"/>
      </w:pPr>
    </w:p>
    <w:p>
      <w:pPr>
        <w:pBdr>
          <w:bottom w:val="single" w:color="333333" w:sz="6" w:space="1"/>
        </w:pBdr>
        <w:spacing w:after="80" w:before="80"/>
      </w:pPr>
    </w:p>
    <w:p>
      <w:pPr>
        <w:pStyle w:val="Heading2"/>
      </w:pPr>
      <w:r>
        <w:t xml:space="preserve">8. Security settings (as configured in code)</w:t>
      </w:r>
    </w:p>
    <w:p>
      <w:pPr>
        <w:spacing w:after="80" w:before="40"/>
      </w:pPr>
      <w:r>
        <w:t xml:space="preserve">These reflect the actual strategy options in </w:t>
      </w:r>
      <w:r>
        <w:rPr>
          <w:rFonts w:ascii="Consolas" w:cs="Consolas" w:eastAsia="Consolas" w:hAnsi="Consolas"/>
          <w:sz w:val="20"/>
          <w:szCs w:val="20"/>
          <w:shd w:fill="EEF0F2" w:val="clear"/>
        </w:rPr>
        <w:t xml:space="preserve">server/auth/samlStrategy.ts:127-151</w:t>
      </w:r>
      <w:r>
        <w:t xml:space="preserve">. RSA SecurID Access signs the </w:t>
      </w:r>
      <w:r>
        <w:rPr>
          <w:b/>
          <w:bCs/>
        </w:rPr>
        <w:t xml:space="preserve">Response wrapper</w:t>
      </w:r>
      <w:r>
        <w:t xml:space="preserve">, not the individual assertion, so both "want signed" flags are </w:t>
      </w:r>
      <w:r>
        <w:rPr>
          <w:rFonts w:ascii="Consolas" w:cs="Consolas" w:eastAsia="Consolas" w:hAnsi="Consolas"/>
          <w:sz w:val="20"/>
          <w:szCs w:val="20"/>
          <w:shd w:fill="EEF0F2" w:val="clear"/>
        </w:rPr>
        <w:t xml:space="preserve">false</w:t>
      </w:r>
      <w:r>
        <w:t xml:space="preserve">; passport-saml still requires at least one signed element and validates the signed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Setting</w:t>
            </w:r>
          </w:p>
        </w:tc>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Value</w:t>
            </w:r>
          </w:p>
        </w:tc>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Notes</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wantAssertionsSigned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false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RSA signs the Response wrapper, not the assertion.</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wantAuthnResponseSigned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false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Same reason. At least one signed element is still required.</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signatureAlgorithm</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'sha256'</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 separate </w:t>
            </w:r>
            <w:r>
              <w:rPr>
                <w:rFonts w:ascii="Consolas" w:cs="Consolas" w:eastAsia="Consolas" w:hAnsi="Consolas"/>
                <w:sz w:val="20"/>
                <w:szCs w:val="20"/>
                <w:shd w:fill="EEF0F2" w:val="clear"/>
              </w:rPr>
              <w:t xml:space="preserve">digestAlgorithm</w:t>
            </w:r>
            <w:r>
              <w:t xml:space="preserve"> option is set.</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audience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false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b/>
                <w:bCs/>
              </w:rPr>
              <w:t xml:space="preserve">Audience restriction is NOT validated.</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acceptedClockSkewMs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10000</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b/>
                <w:bCs/>
              </w:rPr>
              <w:t xml:space="preserve">10 seconds</w:t>
            </w:r>
            <w:r>
              <w:t xml:space="preserve">, not 5 minutes. Keep servers NTP-synchronized.</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validateInResponseTo</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never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InResponseTo correlation is not validated.</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identifierFormat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...:2.0:nameid-format:persistent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Requested NameID format.</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disableRequestedAuthnContext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true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skipRequestCompression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true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forceAuthn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false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
            </w:r>
          </w:p>
        </w:tc>
      </w:tr>
    </w:tbl>
    <w:p>
      <w:pPr>
        <w:spacing w:after="80"/>
      </w:pPr>
    </w:p>
    <w:p>
      <w:pPr>
        <w:spacing w:after="80" w:before="40"/>
      </w:pPr>
      <w:r>
        <w:t xml:space="preserve">Encrypted assertions are </w:t>
      </w:r>
      <w:r>
        <w:rPr>
          <w:b/>
          <w:bCs/>
        </w:rPr>
        <w:t xml:space="preserve">not supported</w:t>
      </w:r>
      <w:r>
        <w:t xml:space="preserve"> (no </w:t>
      </w:r>
      <w:r>
        <w:rPr>
          <w:rFonts w:ascii="Consolas" w:cs="Consolas" w:eastAsia="Consolas" w:hAnsi="Consolas"/>
          <w:sz w:val="20"/>
          <w:szCs w:val="20"/>
          <w:shd w:fill="EEF0F2" w:val="clear"/>
        </w:rPr>
        <w:t xml:space="preserve">decryptionPvk</w:t>
      </w:r>
      <w:r>
        <w:t xml:space="preserve"> / </w:t>
      </w:r>
      <w:r>
        <w:rPr>
          <w:rFonts w:ascii="Consolas" w:cs="Consolas" w:eastAsia="Consolas" w:hAnsi="Consolas"/>
          <w:sz w:val="20"/>
          <w:szCs w:val="20"/>
          <w:shd w:fill="EEF0F2" w:val="clear"/>
        </w:rPr>
        <w:t xml:space="preserve">SAML_DECRYPT_KEY</w:t>
      </w:r>
      <w:r>
        <w:t xml:space="preserve">). If the IdP encrypts assertions, coordinate to disable encryption for the ClientIQ SP.</w:t>
      </w:r>
    </w:p>
    <w:p>
      <w:pPr>
        <w:pBdr>
          <w:left w:val="single" w:color="333333" w:sz="18" w:space="8"/>
        </w:pBdr>
        <w:shd w:fill="E4E4E4" w:val="clear"/>
        <w:spacing w:after="80" w:before="80"/>
        <w:ind w:left="240" w:right="120"/>
      </w:pPr>
      <w:r>
        <w:rPr>
          <w:b/>
          <w:bCs/>
        </w:rPr>
        <w:t xml:space="preserve">[CONFIRM]</w:t>
      </w:r>
      <w:r>
        <w:t xml:space="preserve"> Whether the audience-restriction and InResponseTo settings meet the bank's SAML security/compliance posture. These are relaxed deliberately to match the current RSA integration; confirm with the security team before hardening.</w:t>
      </w:r>
    </w:p>
    <w:p>
      <w:pPr>
        <w:pBdr>
          <w:bottom w:val="single" w:color="333333" w:sz="6" w:space="1"/>
        </w:pBdr>
        <w:spacing w:after="80" w:before="80"/>
      </w:pPr>
    </w:p>
    <w:p>
      <w:pPr>
        <w:pStyle w:val="Heading2"/>
      </w:pPr>
      <w:r>
        <w:t xml:space="preserve">9. Testing</w:t>
      </w:r>
    </w:p>
    <w:p>
      <w:pPr>
        <w:pStyle w:val="Heading3"/>
      </w:pPr>
      <w:r>
        <w:t xml:space="preserve">9.1 Fetch SP metadata</w:t>
      </w:r>
    </w:p>
    <w:p>
      <w:pPr>
        <w:shd w:fill="F4F5F6" w:val="clear"/>
        <w:spacing w:after="0" w:before="40" w:line="240"/>
        <w:ind w:left="120" w:right="120"/>
      </w:pPr>
      <w:r>
        <w:rPr>
          <w:rFonts w:ascii="Consolas" w:cs="Consolas" w:eastAsia="Consolas" w:hAnsi="Consolas"/>
          <w:sz w:val="18"/>
          <w:szCs w:val="18"/>
        </w:rPr>
        <w:t xml:space="preserve">Invoke-WebRequest -Uri "https://&lt;clientiq-host&gt;/saml/metadata" `</w:t>
      </w:r>
    </w:p>
    <w:p>
      <w:pPr>
        <w:shd w:fill="F4F5F6" w:val="clear"/>
        <w:spacing w:after="0" w:before="0" w:line="240"/>
        <w:ind w:left="120" w:right="120"/>
      </w:pPr>
      <w:r>
        <w:rPr>
          <w:rFonts w:ascii="Consolas" w:cs="Consolas" w:eastAsia="Consolas" w:hAnsi="Consolas"/>
          <w:sz w:val="18"/>
          <w:szCs w:val="18"/>
        </w:rPr>
        <w:t xml:space="preserve">    -OutFile "C:\ClientIQ\certs\sp-metadata.xml"</w:t>
      </w:r>
    </w:p>
    <w:p>
      <w:pPr>
        <w:shd w:fill="F4F5F6" w:val="clear"/>
        <w:spacing w:after="40" w:before="0" w:line="240"/>
        <w:ind w:left="120" w:right="120"/>
      </w:pPr>
      <w:r>
        <w:rPr>
          <w:rFonts w:ascii="Consolas" w:cs="Consolas" w:eastAsia="Consolas" w:hAnsi="Consolas"/>
          <w:sz w:val="18"/>
          <w:szCs w:val="18"/>
        </w:rPr>
        <w:t xml:space="preserve">Get-Content "C:\ClientIQ\certs\sp-metadata.xml"</w:t>
      </w:r>
    </w:p>
    <w:p>
      <w:pPr>
        <w:pStyle w:val="Heading3"/>
      </w:pPr>
      <w:r>
        <w:t xml:space="preserve">9.2 Test the login flow</w:t>
      </w:r>
    </w:p>
    <w:p>
      <w:pPr>
        <w:pStyle w:val="ListParagraph"/>
        <w:numPr>
          <w:ilvl w:val="0"/>
          <w:numId w:val="6"/>
        </w:numPr>
        <w:spacing w:after="20" w:before="0"/>
      </w:pPr>
      <w:r>
        <w:t xml:space="preserve">Navigate to the app; you are redirected to </w:t>
      </w:r>
      <w:r>
        <w:rPr>
          <w:rFonts w:ascii="Consolas" w:cs="Consolas" w:eastAsia="Consolas" w:hAnsi="Consolas"/>
          <w:sz w:val="20"/>
          <w:szCs w:val="20"/>
          <w:shd w:fill="EEF0F2" w:val="clear"/>
        </w:rPr>
        <w:t xml:space="preserve">/api/auth/login</w:t>
      </w:r>
      <w:r>
        <w:t xml:space="preserve"> (the static sign-in page).</w:t>
      </w:r>
    </w:p>
    <w:p>
      <w:pPr>
        <w:pStyle w:val="ListParagraph"/>
        <w:numPr>
          <w:ilvl w:val="0"/>
          <w:numId w:val="6"/>
        </w:numPr>
        <w:spacing w:after="20" w:before="0"/>
      </w:pPr>
      <w:r>
        <w:t xml:space="preserve">Go to the </w:t>
      </w:r>
      <w:r>
        <w:rPr>
          <w:b/>
          <w:bCs/>
        </w:rPr>
        <w:t xml:space="preserve">RSA SecurID portal</w:t>
      </w:r>
      <w:r>
        <w:t xml:space="preserve"> and click the </w:t>
      </w:r>
      <w:r>
        <w:rPr>
          <w:b/>
          <w:bCs/>
        </w:rPr>
        <w:t xml:space="preserve">ClientIQ tile</w:t>
      </w:r>
      <w:r>
        <w:t xml:space="preserve"> (this is what makes RSA emit a </w:t>
      </w:r>
      <w:r>
        <w:rPr>
          <w:rFonts w:ascii="Consolas" w:cs="Consolas" w:eastAsia="Consolas" w:hAnsi="Consolas"/>
          <w:sz w:val="20"/>
          <w:szCs w:val="20"/>
          <w:shd w:fill="EEF0F2" w:val="clear"/>
        </w:rPr>
        <w:t xml:space="preserve">SAMLResponse</w:t>
      </w:r>
      <w:r>
        <w:t xml:space="preserve">; there is no in-app "Sign In with SSO" button that initiates SSO with this IdP).</w:t>
      </w:r>
    </w:p>
    <w:p>
      <w:pPr>
        <w:pStyle w:val="ListParagraph"/>
        <w:numPr>
          <w:ilvl w:val="0"/>
          <w:numId w:val="6"/>
        </w:numPr>
        <w:spacing w:after="20" w:before="0"/>
      </w:pPr>
      <w:r>
        <w:t xml:space="preserve">Authenticate with RSA SecurID.</w:t>
      </w:r>
    </w:p>
    <w:p>
      <w:pPr>
        <w:pStyle w:val="ListParagraph"/>
        <w:numPr>
          <w:ilvl w:val="0"/>
          <w:numId w:val="6"/>
        </w:numPr>
        <w:spacing w:after="20" w:before="0"/>
      </w:pPr>
      <w:r>
        <w:t xml:space="preserve">RSA POSTs the </w:t>
      </w:r>
      <w:r>
        <w:rPr>
          <w:rFonts w:ascii="Consolas" w:cs="Consolas" w:eastAsia="Consolas" w:hAnsi="Consolas"/>
          <w:sz w:val="20"/>
          <w:szCs w:val="20"/>
          <w:shd w:fill="EEF0F2" w:val="clear"/>
        </w:rPr>
        <w:t xml:space="preserve">SAMLResponse</w:t>
      </w:r>
      <w:r>
        <w:t xml:space="preserve"> to </w:t>
      </w:r>
      <w:r>
        <w:rPr>
          <w:rFonts w:ascii="Consolas" w:cs="Consolas" w:eastAsia="Consolas" w:hAnsi="Consolas"/>
          <w:sz w:val="20"/>
          <w:szCs w:val="20"/>
          <w:shd w:fill="EEF0F2" w:val="clear"/>
        </w:rPr>
        <w:t xml:space="preserve">/saml/acs</w:t>
      </w:r>
      <w:r>
        <w:t xml:space="preserve">; you are redirected into ClientIQ, logged in with roles resolved from your AD groups.</w:t>
      </w:r>
    </w:p>
    <w:p>
      <w:pPr>
        <w:pStyle w:val="ListParagraph"/>
        <w:numPr>
          <w:ilvl w:val="0"/>
          <w:numId w:val="6"/>
        </w:numPr>
        <w:spacing w:after="20" w:before="0"/>
      </w:pPr>
      <w:r>
        <w:t xml:space="preserve">Verify session and role resolution via </w:t>
      </w:r>
      <w:r>
        <w:rPr>
          <w:rFonts w:ascii="Consolas" w:cs="Consolas" w:eastAsia="Consolas" w:hAnsi="Consolas"/>
          <w:sz w:val="20"/>
          <w:szCs w:val="20"/>
          <w:shd w:fill="EEF0F2" w:val="clear"/>
        </w:rPr>
        <w:t xml:space="preserve">GET /api/auth/status</w:t>
      </w:r>
      <w:r>
        <w:t xml:space="preserve"> (</w:t>
      </w:r>
      <w:r>
        <w:rPr>
          <w:rFonts w:ascii="Consolas" w:cs="Consolas" w:eastAsia="Consolas" w:hAnsi="Consolas"/>
          <w:sz w:val="20"/>
          <w:szCs w:val="20"/>
          <w:shd w:fill="EEF0F2" w:val="clear"/>
        </w:rPr>
        <w:t xml:space="preserve">isAuthenticated</w:t>
      </w:r>
      <w:r>
        <w:t xml:space="preserve">, </w:t>
      </w:r>
      <w:r>
        <w:rPr>
          <w:rFonts w:ascii="Consolas" w:cs="Consolas" w:eastAsia="Consolas" w:hAnsi="Consolas"/>
          <w:sz w:val="20"/>
          <w:szCs w:val="20"/>
          <w:shd w:fill="EEF0F2" w:val="clear"/>
        </w:rPr>
        <w:t xml:space="preserve">isLinked</w:t>
      </w:r>
      <w:r>
        <w:t xml:space="preserve">, </w:t>
      </w:r>
      <w:r>
        <w:rPr>
          <w:rFonts w:ascii="Consolas" w:cs="Consolas" w:eastAsia="Consolas" w:hAnsi="Consolas"/>
          <w:sz w:val="20"/>
          <w:szCs w:val="20"/>
          <w:shd w:fill="EEF0F2" w:val="clear"/>
        </w:rPr>
        <w:t xml:space="preserve">defaultRoleMissing</w:t>
      </w:r>
      <w:r>
        <w:t xml:space="preserve">).</w:t>
      </w:r>
    </w:p>
    <w:p>
      <w:pPr>
        <w:spacing w:after="60"/>
      </w:pPr>
    </w:p>
    <w:p>
      <w:pPr>
        <w:pStyle w:val="Heading3"/>
      </w:pPr>
      <w:r>
        <w:t xml:space="preserve">9.3 Inspect logs</w:t>
      </w:r>
    </w:p>
    <w:p>
      <w:pPr>
        <w:spacing w:after="80" w:before="40"/>
      </w:pPr>
      <w:r>
        <w:t xml:space="preserve">On strategy startup the app logs the resolved SAML config (</w:t>
      </w:r>
      <w:r>
        <w:rPr>
          <w:rFonts w:ascii="Consolas" w:cs="Consolas" w:eastAsia="Consolas" w:hAnsi="Consolas"/>
          <w:sz w:val="20"/>
          <w:szCs w:val="20"/>
          <w:shd w:fill="EEF0F2" w:val="clear"/>
        </w:rPr>
        <w:t xml:space="preserve">entryPoint</w:t>
      </w:r>
      <w:r>
        <w:t xml:space="preserve">, </w:t>
      </w:r>
      <w:r>
        <w:rPr>
          <w:rFonts w:ascii="Consolas" w:cs="Consolas" w:eastAsia="Consolas" w:hAnsi="Consolas"/>
          <w:sz w:val="20"/>
          <w:szCs w:val="20"/>
          <w:shd w:fill="EEF0F2" w:val="clear"/>
        </w:rPr>
        <w:t xml:space="preserve">callbackUrl</w:t>
      </w:r>
      <w:r>
        <w:t xml:space="preserve">, </w:t>
      </w:r>
      <w:r>
        <w:rPr>
          <w:rFonts w:ascii="Consolas" w:cs="Consolas" w:eastAsia="Consolas" w:hAnsi="Consolas"/>
          <w:sz w:val="20"/>
          <w:szCs w:val="20"/>
          <w:shd w:fill="EEF0F2" w:val="clear"/>
        </w:rPr>
        <w:t xml:space="preserve">issuer</w:t>
      </w:r>
      <w:r>
        <w:t xml:space="preserve">, cert fingerprint/X.509 details) and both </w:t>
      </w:r>
      <w:r>
        <w:rPr>
          <w:rFonts w:ascii="Consolas" w:cs="Consolas" w:eastAsia="Consolas" w:hAnsi="Consolas"/>
          <w:sz w:val="20"/>
          <w:szCs w:val="20"/>
          <w:shd w:fill="EEF0F2" w:val="clear"/>
        </w:rPr>
        <w:t xml:space="preserve">SAML_ROLE_ENV_received</w:t>
      </w:r>
      <w:r>
        <w:t xml:space="preserve"> vs </w:t>
      </w:r>
      <w:r>
        <w:rPr>
          <w:rFonts w:ascii="Consolas" w:cs="Consolas" w:eastAsia="Consolas" w:hAnsi="Consolas"/>
          <w:sz w:val="20"/>
          <w:szCs w:val="20"/>
          <w:shd w:fill="EEF0F2" w:val="clear"/>
        </w:rPr>
        <w:t xml:space="preserve">SAML_ROLE_ENV_resolved</w:t>
      </w:r>
      <w:r>
        <w:t xml:space="preserve">. The ACS handler logs a rich role-sync diagnostic per login (resolved env, group count, desired roles, assigned/revoked, </w:t>
      </w:r>
      <w:r>
        <w:rPr>
          <w:rFonts w:ascii="Consolas" w:cs="Consolas" w:eastAsia="Consolas" w:hAnsi="Consolas"/>
          <w:sz w:val="20"/>
          <w:szCs w:val="20"/>
          <w:shd w:fill="EEF0F2" w:val="clear"/>
        </w:rPr>
        <w:t xml:space="preserve">usedFallback</w:t>
      </w:r>
      <w:r>
        <w:t xml:space="preserve">, unmatched, ignored-other-env).</w:t>
      </w:r>
    </w:p>
    <w:p>
      <w:pPr>
        <w:pBdr>
          <w:left w:val="single" w:color="333333" w:sz="18" w:space="8"/>
        </w:pBdr>
        <w:shd w:fill="E4E4E4" w:val="clear"/>
        <w:spacing w:after="80" w:before="80"/>
        <w:ind w:left="240" w:right="120"/>
      </w:pPr>
      <w:r>
        <w:rPr>
          <w:b/>
          <w:bCs/>
        </w:rPr>
        <w:t xml:space="preserve">[CONFIRM]</w:t>
      </w:r>
      <w:r>
        <w:t xml:space="preserve"> Log file locations and log-viewing procedure on the IIS/Windows hosts (the repo does not define the on-host log paths for preprod/prod).</w:t>
      </w:r>
    </w:p>
    <w:p>
      <w:pPr>
        <w:pBdr>
          <w:bottom w:val="single" w:color="333333" w:sz="6" w:space="1"/>
        </w:pBdr>
        <w:spacing w:after="80" w:before="80"/>
      </w:pPr>
    </w:p>
    <w:p>
      <w:pPr>
        <w:pStyle w:val="Heading2"/>
      </w:pPr>
      <w:r>
        <w:t xml:space="preserve">10. Troubleshooting</w:t>
      </w:r>
    </w:p>
    <w:p>
      <w:pPr>
        <w:spacing w:after="80" w:before="40"/>
      </w:pPr>
      <w:r>
        <w:rPr>
          <w:b/>
          <w:bCs/>
        </w:rPr>
        <w:t xml:space="preserve">"Invalid Signature" error</w:t>
      </w:r>
    </w:p>
    <w:p>
      <w:pPr>
        <w:pStyle w:val="ListParagraph"/>
        <w:numPr>
          <w:ilvl w:val="0"/>
          <w:numId w:val="7"/>
        </w:numPr>
        <w:spacing w:after="20" w:before="0"/>
      </w:pPr>
      <w:r>
        <w:t xml:space="preserve">Verify </w:t>
      </w:r>
      <w:r>
        <w:rPr>
          <w:rFonts w:ascii="Consolas" w:cs="Consolas" w:eastAsia="Consolas" w:hAnsi="Consolas"/>
          <w:sz w:val="20"/>
          <w:szCs w:val="20"/>
          <w:shd w:fill="EEF0F2" w:val="clear"/>
        </w:rPr>
        <w:t xml:space="preserve">SAML_CERT</w:t>
      </w:r>
      <w:r>
        <w:t xml:space="preserve"> is the correct, complete IdP signing certificate (check the SHA-256 fingerprint logged at startup against what the IdP team expects).</w:t>
      </w:r>
    </w:p>
    <w:p>
      <w:pPr>
        <w:pStyle w:val="ListParagraph"/>
        <w:numPr>
          <w:ilvl w:val="0"/>
          <w:numId w:val="7"/>
        </w:numPr>
        <w:spacing w:after="20" w:before="0"/>
      </w:pPr>
      <w:r>
        <w:t xml:space="preserve">Confirm the certificate has not expired (startup log prints validFrom/validTo).</w:t>
      </w:r>
    </w:p>
    <w:p>
      <w:pPr>
        <w:pStyle w:val="ListParagraph"/>
        <w:numPr>
          <w:ilvl w:val="0"/>
          <w:numId w:val="7"/>
        </w:numPr>
        <w:spacing w:after="20" w:before="0"/>
      </w:pPr>
      <w:r>
        <w:t xml:space="preserve">Ensure the RSA IdP is signing the </w:t>
      </w:r>
      <w:r>
        <w:rPr>
          <w:b/>
          <w:bCs/>
        </w:rPr>
        <w:t xml:space="preserve">Response wrapper</w:t>
      </w:r>
      <w:r>
        <w:t xml:space="preserve"> with SHA-256.</w:t>
      </w:r>
    </w:p>
    <w:p>
      <w:pPr>
        <w:spacing w:after="60"/>
      </w:pPr>
    </w:p>
    <w:p>
      <w:pPr>
        <w:spacing w:after="80" w:before="40"/>
      </w:pPr>
      <w:r>
        <w:rPr>
          <w:b/>
          <w:bCs/>
        </w:rPr>
        <w:t xml:space="preserve">"Missing email/nameID" / user not created</w:t>
      </w:r>
    </w:p>
    <w:p>
      <w:pPr>
        <w:pStyle w:val="ListParagraph"/>
        <w:numPr>
          <w:ilvl w:val="0"/>
          <w:numId w:val="8"/>
        </w:numPr>
        <w:spacing w:after="20" w:before="0"/>
      </w:pPr>
      <w:r>
        <w:t xml:space="preserve">Confirm the IdP releases the </w:t>
      </w:r>
      <w:r>
        <w:rPr>
          <w:rFonts w:ascii="Consolas" w:cs="Consolas" w:eastAsia="Consolas" w:hAnsi="Consolas"/>
          <w:sz w:val="20"/>
          <w:szCs w:val="20"/>
          <w:shd w:fill="EEF0F2" w:val="clear"/>
        </w:rPr>
        <w:t xml:space="preserve">emailaddress</w:t>
      </w:r>
      <w:r>
        <w:t xml:space="preserve"> attribute, or that a usable NameID is present; login fails without one.</w:t>
      </w:r>
    </w:p>
    <w:p>
      <w:pPr>
        <w:pStyle w:val="ListParagraph"/>
        <w:numPr>
          <w:ilvl w:val="0"/>
          <w:numId w:val="8"/>
        </w:numPr>
        <w:spacing w:after="20" w:before="0"/>
      </w:pPr>
      <w:r>
        <w:t xml:space="preserve">Verify SQL Server connectivity (employee upsert and session store both require it).</w:t>
      </w:r>
    </w:p>
    <w:p>
      <w:pPr>
        <w:pStyle w:val="ListParagraph"/>
        <w:numPr>
          <w:ilvl w:val="0"/>
          <w:numId w:val="8"/>
        </w:numPr>
        <w:spacing w:after="20" w:before="0"/>
      </w:pPr>
      <w:r>
        <w:t xml:space="preserve">Users are </w:t>
      </w:r>
      <w:r>
        <w:rPr>
          <w:b/>
          <w:bCs/>
        </w:rPr>
        <w:t xml:space="preserve">auto-provisioned</w:t>
      </w:r>
      <w:r>
        <w:t xml:space="preserve"> on first login (matched by </w:t>
      </w:r>
      <w:r>
        <w:rPr>
          <w:rFonts w:ascii="Consolas" w:cs="Consolas" w:eastAsia="Consolas" w:hAnsi="Consolas"/>
          <w:sz w:val="20"/>
          <w:szCs w:val="20"/>
          <w:shd w:fill="EEF0F2" w:val="clear"/>
        </w:rPr>
        <w:t xml:space="preserve">sso_subject</w:t>
      </w:r>
      <w:r>
        <w:t xml:space="preserve"> / </w:t>
      </w:r>
      <w:r>
        <w:rPr>
          <w:rFonts w:ascii="Consolas" w:cs="Consolas" w:eastAsia="Consolas" w:hAnsi="Consolas"/>
          <w:sz w:val="20"/>
          <w:szCs w:val="20"/>
          <w:shd w:fill="EEF0F2" w:val="clear"/>
        </w:rPr>
        <w:t xml:space="preserve">email</w:t>
      </w:r>
      <w:r>
        <w:t xml:space="preserve"> / </w:t>
      </w:r>
      <w:r>
        <w:rPr>
          <w:rFonts w:ascii="Consolas" w:cs="Consolas" w:eastAsia="Consolas" w:hAnsi="Consolas"/>
          <w:sz w:val="20"/>
          <w:szCs w:val="20"/>
          <w:shd w:fill="EEF0F2" w:val="clear"/>
        </w:rPr>
        <w:t xml:space="preserve">employee_number</w:t>
      </w:r>
      <w:r>
        <w:t xml:space="preserve">); a numeric employee ID is </w:t>
      </w:r>
      <w:r>
        <w:rPr>
          <w:b/>
          <w:bCs/>
        </w:rPr>
        <w:t xml:space="preserve">not</w:t>
      </w:r>
      <w:r>
        <w:t xml:space="preserve"> required.</w:t>
      </w:r>
    </w:p>
    <w:p>
      <w:pPr>
        <w:spacing w:after="60"/>
      </w:pPr>
    </w:p>
    <w:p>
      <w:pPr>
        <w:spacing w:after="80" w:before="40"/>
      </w:pPr>
      <w:r>
        <w:rPr>
          <w:b/>
          <w:bCs/>
        </w:rPr>
        <w:t xml:space="preserve">User logs in but has no/incorrect roles</w:t>
      </w:r>
    </w:p>
    <w:p>
      <w:pPr>
        <w:pStyle w:val="ListParagraph"/>
        <w:numPr>
          <w:ilvl w:val="0"/>
          <w:numId w:val="9"/>
        </w:numPr>
        <w:spacing w:after="20" w:before="0"/>
      </w:pPr>
      <w:r>
        <w:t xml:space="preserve">Confirm the user's AD groups follow the </w:t>
      </w:r>
      <w:r>
        <w:rPr>
          <w:rFonts w:ascii="Consolas" w:cs="Consolas" w:eastAsia="Consolas" w:hAnsi="Consolas"/>
          <w:sz w:val="20"/>
          <w:szCs w:val="20"/>
          <w:shd w:fill="EEF0F2" w:val="clear"/>
        </w:rPr>
        <w:t xml:space="preserve">&lt;PREFIX&gt;_&lt;ENV&gt;_APP_ClientIQ_&lt;RoleToken&gt;_&lt;Access&gt;</w:t>
      </w:r>
      <w:r>
        <w:t xml:space="preserve"> convention and that the RoleToken maps (Section 5.2).</w:t>
      </w:r>
    </w:p>
    <w:p>
      <w:pPr>
        <w:pStyle w:val="ListParagraph"/>
        <w:numPr>
          <w:ilvl w:val="0"/>
          <w:numId w:val="9"/>
        </w:numPr>
        <w:spacing w:after="20" w:before="0"/>
      </w:pPr>
      <w:r>
        <w:t xml:space="preserve">Verify </w:t>
      </w:r>
      <w:r>
        <w:rPr>
          <w:rFonts w:ascii="Consolas" w:cs="Consolas" w:eastAsia="Consolas" w:hAnsi="Consolas"/>
          <w:sz w:val="20"/>
          <w:szCs w:val="20"/>
          <w:shd w:fill="EEF0F2" w:val="clear"/>
        </w:rPr>
        <w:t xml:space="preserve">SAML_ROLE_ENV</w:t>
      </w:r>
      <w:r>
        <w:t xml:space="preserve"> matches the target environment; otherwise the user's groups for other environments are ignored.</w:t>
      </w:r>
    </w:p>
    <w:p>
      <w:pPr>
        <w:pStyle w:val="ListParagraph"/>
        <w:numPr>
          <w:ilvl w:val="0"/>
          <w:numId w:val="9"/>
        </w:numPr>
        <w:spacing w:after="20" w:before="0"/>
      </w:pPr>
      <w:r>
        <w:t xml:space="preserve">Check the ACS role-sync log for </w:t>
      </w:r>
      <w:r>
        <w:rPr>
          <w:rFonts w:ascii="Consolas" w:cs="Consolas" w:eastAsia="Consolas" w:hAnsi="Consolas"/>
          <w:sz w:val="20"/>
          <w:szCs w:val="20"/>
          <w:shd w:fill="EEF0F2" w:val="clear"/>
        </w:rPr>
        <w:t xml:space="preserve">unmatched</w:t>
      </w:r>
      <w:r>
        <w:t xml:space="preserve"> (unknown token) and </w:t>
      </w:r>
      <w:r>
        <w:rPr>
          <w:rFonts w:ascii="Consolas" w:cs="Consolas" w:eastAsia="Consolas" w:hAnsi="Consolas"/>
          <w:sz w:val="20"/>
          <w:szCs w:val="20"/>
          <w:shd w:fill="EEF0F2" w:val="clear"/>
        </w:rPr>
        <w:t xml:space="preserve">ignoredOtherEnv</w:t>
      </w:r>
      <w:r>
        <w:t xml:space="preserve"> (wrong env) entries.</w:t>
      </w:r>
    </w:p>
    <w:p>
      <w:pPr>
        <w:pStyle w:val="ListParagraph"/>
        <w:numPr>
          <w:ilvl w:val="0"/>
          <w:numId w:val="9"/>
        </w:numPr>
        <w:spacing w:after="20" w:before="0"/>
      </w:pPr>
      <w:r>
        <w:t xml:space="preserve">If the user has the default role unexpectedly, their groups matched nothing for this env, which is expected fallback behavior.</w:t>
      </w:r>
    </w:p>
    <w:p>
      <w:pPr>
        <w:spacing w:after="60"/>
      </w:pPr>
    </w:p>
    <w:p>
      <w:pPr>
        <w:spacing w:after="80" w:before="40"/>
      </w:pPr>
      <w:r>
        <w:rPr>
          <w:b/>
          <w:bCs/>
        </w:rPr>
        <w:t xml:space="preserve">"Awaiting Role Assignment" or </w:t>
      </w:r>
      <w:r>
        <w:rPr>
          <w:rFonts w:ascii="Consolas" w:cs="Consolas" w:eastAsia="Consolas" w:hAnsi="Consolas"/>
          <w:b/>
          <w:bCs/>
          <w:sz w:val="20"/>
          <w:szCs w:val="20"/>
          <w:shd w:fill="EEF0F2" w:val="clear"/>
        </w:rPr>
        <w:t xml:space="preserve">defaultRoleMissing</w:t>
      </w:r>
    </w:p>
    <w:p>
      <w:pPr>
        <w:pStyle w:val="ListParagraph"/>
        <w:numPr>
          <w:ilvl w:val="0"/>
          <w:numId w:val="10"/>
        </w:numPr>
        <w:spacing w:after="20" w:before="0"/>
      </w:pPr>
      <w:r>
        <w:rPr>
          <w:rFonts w:ascii="Consolas" w:cs="Consolas" w:eastAsia="Consolas" w:hAnsi="Consolas"/>
          <w:sz w:val="20"/>
          <w:szCs w:val="20"/>
          <w:shd w:fill="EEF0F2" w:val="clear"/>
        </w:rPr>
        <w:t xml:space="preserve">defaultRoleMissing = true</w:t>
      </w:r>
      <w:r>
        <w:t xml:space="preserve"> means even the default role (</w:t>
      </w:r>
      <w:r>
        <w:rPr>
          <w:rFonts w:ascii="Consolas" w:cs="Consolas" w:eastAsia="Consolas" w:hAnsi="Consolas"/>
          <w:sz w:val="20"/>
          <w:szCs w:val="20"/>
          <w:shd w:fill="EEF0F2" w:val="clear"/>
        </w:rPr>
        <w:t xml:space="preserve">SAML_DEFAULT_ROLE_NAME</w:t>
      </w:r>
      <w:r>
        <w:t xml:space="preserve">, default </w:t>
      </w:r>
      <w:r>
        <w:rPr>
          <w:rFonts w:ascii="Consolas" w:cs="Consolas" w:eastAsia="Consolas" w:hAnsi="Consolas"/>
          <w:sz w:val="20"/>
          <w:szCs w:val="20"/>
          <w:shd w:fill="EEF0F2" w:val="clear"/>
        </w:rPr>
        <w:t xml:space="preserve">Branch Manager</w:t>
      </w:r>
      <w:r>
        <w:t xml:space="preserve">) could not be applied; the role is absent from the </w:t>
      </w:r>
      <w:r>
        <w:rPr>
          <w:rFonts w:ascii="Consolas" w:cs="Consolas" w:eastAsia="Consolas" w:hAnsi="Consolas"/>
          <w:sz w:val="20"/>
          <w:szCs w:val="20"/>
          <w:shd w:fill="EEF0F2" w:val="clear"/>
        </w:rPr>
        <w:t xml:space="preserve">role</w:t>
      </w:r>
      <w:r>
        <w:t xml:space="preserve"> table. Seed it or correct the variable (the startup/ACS log lists available role names).</w:t>
      </w:r>
    </w:p>
    <w:p>
      <w:pPr>
        <w:spacing w:after="60"/>
      </w:pPr>
    </w:p>
    <w:p>
      <w:pPr>
        <w:spacing w:after="80" w:before="40"/>
      </w:pPr>
      <w:r>
        <w:rPr>
          <w:b/>
          <w:bCs/>
        </w:rPr>
        <w:t xml:space="preserve">Redirect loop</w:t>
      </w:r>
    </w:p>
    <w:p>
      <w:pPr>
        <w:pStyle w:val="ListParagraph"/>
        <w:numPr>
          <w:ilvl w:val="0"/>
          <w:numId w:val="11"/>
        </w:numPr>
        <w:spacing w:after="20" w:before="0"/>
      </w:pPr>
      <w:r>
        <w:t xml:space="preserve">Confirm the ACS URL registered with the IdP matches </w:t>
      </w:r>
      <w:r>
        <w:rPr>
          <w:rFonts w:ascii="Consolas" w:cs="Consolas" w:eastAsia="Consolas" w:hAnsi="Consolas"/>
          <w:sz w:val="20"/>
          <w:szCs w:val="20"/>
          <w:shd w:fill="EEF0F2" w:val="clear"/>
        </w:rPr>
        <w:t xml:space="preserve">SAML_CALLBACK_URL</w:t>
      </w:r>
      <w:r>
        <w:t xml:space="preserve">.</w:t>
      </w:r>
    </w:p>
    <w:p>
      <w:pPr>
        <w:pStyle w:val="ListParagraph"/>
        <w:numPr>
          <w:ilvl w:val="0"/>
          <w:numId w:val="11"/>
        </w:numPr>
        <w:spacing w:after="20" w:before="0"/>
      </w:pPr>
      <w:r>
        <w:t xml:space="preserve">Verify IIS is forwarding correct headers/host to the Node app so cookies are set on the correct host.</w:t>
      </w:r>
    </w:p>
    <w:p>
      <w:pPr>
        <w:pStyle w:val="ListParagraph"/>
        <w:numPr>
          <w:ilvl w:val="0"/>
          <w:numId w:val="11"/>
        </w:numPr>
        <w:spacing w:after="20" w:before="0"/>
      </w:pPr>
      <w:r>
        <w:t xml:space="preserve">Confirm the </w:t>
      </w:r>
      <w:r>
        <w:rPr>
          <w:rFonts w:ascii="Consolas" w:cs="Consolas" w:eastAsia="Consolas" w:hAnsi="Consolas"/>
          <w:sz w:val="20"/>
          <w:szCs w:val="20"/>
          <w:shd w:fill="EEF0F2" w:val="clear"/>
        </w:rPr>
        <w:t xml:space="preserve">clientiq.sid</w:t>
      </w:r>
      <w:r>
        <w:t xml:space="preserve"> cookie is being set (browser dev tools). </w:t>
      </w:r>
      <w:r>
        <w:rPr>
          <w:rFonts w:ascii="Consolas" w:cs="Consolas" w:eastAsia="Consolas" w:hAnsi="Consolas"/>
          <w:sz w:val="20"/>
          <w:szCs w:val="20"/>
          <w:shd w:fill="EEF0F2" w:val="clear"/>
        </w:rPr>
        <w:t xml:space="preserve">sameSite=lax</w:t>
      </w:r>
      <w:r>
        <w:t xml:space="preserve"> is required for the POST-then-GET chain.</w:t>
      </w:r>
    </w:p>
    <w:p>
      <w:pPr>
        <w:spacing w:after="60"/>
      </w:pPr>
    </w:p>
    <w:p>
      <w:pPr>
        <w:spacing w:after="80" w:before="40"/>
      </w:pPr>
      <w:r>
        <w:rPr>
          <w:b/>
          <w:bCs/>
        </w:rPr>
        <w:t xml:space="preserve">Logout not fully clearing IdP session</w:t>
      </w:r>
    </w:p>
    <w:p>
      <w:pPr>
        <w:pStyle w:val="ListParagraph"/>
        <w:numPr>
          <w:ilvl w:val="0"/>
          <w:numId w:val="12"/>
        </w:numPr>
        <w:spacing w:after="20" w:before="0"/>
      </w:pPr>
      <w:r>
        <w:t xml:space="preserve">ClientIQ destroys the local session on logout; the RSA IdP session may persist if the IdP does not honor SP-initiated SLO.</w:t>
      </w:r>
    </w:p>
    <w:p>
      <w:pPr>
        <w:pStyle w:val="ListParagraph"/>
        <w:numPr>
          <w:ilvl w:val="0"/>
          <w:numId w:val="12"/>
        </w:numPr>
        <w:spacing w:after="20" w:before="0"/>
      </w:pPr>
      <w:r>
        <w:t xml:space="preserve">The logout redirect derives from </w:t>
      </w:r>
      <w:r>
        <w:rPr>
          <w:rFonts w:ascii="Consolas" w:cs="Consolas" w:eastAsia="Consolas" w:hAnsi="Consolas"/>
          <w:sz w:val="20"/>
          <w:szCs w:val="20"/>
          <w:shd w:fill="EEF0F2" w:val="clear"/>
        </w:rPr>
        <w:t xml:space="preserve">RSA_PORTAL_URL</w:t>
      </w:r>
      <w:r>
        <w:t xml:space="preserve"> / </w:t>
      </w:r>
      <w:r>
        <w:rPr>
          <w:rFonts w:ascii="Consolas" w:cs="Consolas" w:eastAsia="Consolas" w:hAnsi="Consolas"/>
          <w:sz w:val="20"/>
          <w:szCs w:val="20"/>
          <w:shd w:fill="EEF0F2" w:val="clear"/>
        </w:rPr>
        <w:t xml:space="preserve">SAML_ENTRYPOINT</w:t>
      </w:r>
      <w:r>
        <w:t xml:space="preserve">; confirm those are correct.</w:t>
      </w:r>
    </w:p>
    <w:p>
      <w:pPr>
        <w:spacing w:after="60"/>
      </w:pPr>
    </w:p>
    <w:p>
      <w:pPr>
        <w:pBdr>
          <w:bottom w:val="single" w:color="333333" w:sz="6" w:space="1"/>
        </w:pBdr>
        <w:spacing w:after="80" w:before="80"/>
      </w:pPr>
    </w:p>
    <w:p>
      <w:pPr>
        <w:pStyle w:val="Heading2"/>
      </w:pPr>
      <w:r>
        <w:t xml:space="preserve">11. Next steps / related docs</w:t>
      </w:r>
    </w:p>
    <w:p>
      <w:pPr>
        <w:pStyle w:val="ListParagraph"/>
        <w:numPr>
          <w:ilvl w:val="0"/>
          <w:numId w:val="13"/>
        </w:numPr>
        <w:spacing w:after="20" w:before="0"/>
      </w:pPr>
      <w:r>
        <w:t xml:space="preserve">Deployment guide (IIS, Azure DevOps branches </w:t>
      </w:r>
      <w:r>
        <w:rPr>
          <w:rFonts w:ascii="Consolas" w:cs="Consolas" w:eastAsia="Consolas" w:hAnsi="Consolas"/>
          <w:sz w:val="20"/>
          <w:szCs w:val="20"/>
          <w:shd w:fill="EEF0F2" w:val="clear"/>
        </w:rPr>
        <w:t xml:space="preserve">develop</w:t>
      </w:r>
      <w:r>
        <w:t xml:space="preserve">/</w:t>
      </w:r>
      <w:r>
        <w:rPr>
          <w:rFonts w:ascii="Consolas" w:cs="Consolas" w:eastAsia="Consolas" w:hAnsi="Consolas"/>
          <w:sz w:val="20"/>
          <w:szCs w:val="20"/>
          <w:shd w:fill="EEF0F2" w:val="clear"/>
        </w:rPr>
        <w:t xml:space="preserve">test</w:t>
      </w:r>
      <w:r>
        <w:t xml:space="preserve">/</w:t>
      </w:r>
      <w:r>
        <w:rPr>
          <w:rFonts w:ascii="Consolas" w:cs="Consolas" w:eastAsia="Consolas" w:hAnsi="Consolas"/>
          <w:sz w:val="20"/>
          <w:szCs w:val="20"/>
          <w:shd w:fill="EEF0F2" w:val="clear"/>
        </w:rPr>
        <w:t xml:space="preserve">preprod</w:t>
      </w:r>
      <w:r>
        <w:t xml:space="preserve">/</w:t>
      </w:r>
      <w:r>
        <w:rPr>
          <w:rFonts w:ascii="Consolas" w:cs="Consolas" w:eastAsia="Consolas" w:hAnsi="Consolas"/>
          <w:sz w:val="20"/>
          <w:szCs w:val="20"/>
          <w:shd w:fill="EEF0F2" w:val="clear"/>
        </w:rPr>
        <w:t xml:space="preserve">prod</w:t>
      </w:r>
      <w:r>
        <w:t xml:space="preserve">, Windows Service).</w:t>
      </w:r>
    </w:p>
    <w:p>
      <w:pPr>
        <w:pStyle w:val="ListParagraph"/>
        <w:numPr>
          <w:ilvl w:val="0"/>
          <w:numId w:val="13"/>
        </w:numPr>
        <w:spacing w:after="20" w:before="0"/>
      </w:pPr>
      <w:r>
        <w:t xml:space="preserve">RBAC / role and privilege model.</w:t>
      </w:r>
    </w:p>
    <w:p>
      <w:pPr>
        <w:pStyle w:val="ListParagraph"/>
        <w:numPr>
          <w:ilvl w:val="0"/>
          <w:numId w:val="13"/>
        </w:numPr>
        <w:spacing w:after="20" w:before="0"/>
      </w:pPr>
      <w:r>
        <w:t xml:space="preserve">Environment Variable Reference.</w:t>
      </w:r>
    </w:p>
    <w:p>
      <w:pPr>
        <w:spacing w:after="60"/>
      </w:pPr>
    </w:p>
    <w:p>
      <w:pPr>
        <w:pBdr>
          <w:left w:val="single" w:color="333333" w:sz="18" w:space="8"/>
        </w:pBdr>
        <w:shd w:fill="E4E4E4" w:val="clear"/>
        <w:spacing w:after="80" w:before="80"/>
        <w:ind w:left="240" w:right="120"/>
      </w:pPr>
      <w:r>
        <w:rPr>
          <w:b/>
          <w:bCs/>
        </w:rPr>
        <w:t xml:space="preserve">[CONFIRM]</w:t>
      </w:r>
      <w:r>
        <w:t xml:space="preserve"> Document version. No authoritative doc version exists in the repository; the application </w:t>
      </w:r>
      <w:r>
        <w:rPr>
          <w:rFonts w:ascii="Consolas" w:cs="Consolas" w:eastAsia="Consolas" w:hAnsi="Consolas"/>
          <w:sz w:val="20"/>
          <w:szCs w:val="20"/>
          <w:shd w:fill="EEF0F2" w:val="clear"/>
        </w:rPr>
        <w:t xml:space="preserve">package.json</w:t>
      </w:r>
      <w:r>
        <w:t xml:space="preserve"> version is </w:t>
      </w:r>
      <w:r>
        <w:rPr>
          <w:rFonts w:ascii="Consolas" w:cs="Consolas" w:eastAsia="Consolas" w:hAnsi="Consolas"/>
          <w:sz w:val="20"/>
          <w:szCs w:val="20"/>
          <w:shd w:fill="EEF0F2" w:val="clear"/>
        </w:rPr>
        <w:t xml:space="preserve">1.0.0</w:t>
      </w:r>
      <w: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ClientIQ / Banking Client 360  —  </w:t>
    </w: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SAML 2.0 SSO Configuration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0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0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0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A1A1A"/>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333333"/>
      <w:sz w:val="27"/>
      <w:szCs w:val="27"/>
    </w:rPr>
  </w:style>
  <w:style w:type="paragraph" w:styleId="Heading3">
    <w:name w:val="Heading 3"/>
    <w:basedOn w:val="Normal"/>
    <w:next w:val="Normal"/>
    <w:qFormat/>
    <w:pPr>
      <w:spacing w:after="80" w:before="160"/>
      <w:outlineLvl w:val="2"/>
    </w:pPr>
    <w:rPr>
      <w:rFonts w:ascii="Arial" w:cs="Arial" w:eastAsia="Arial" w:hAnsi="Arial"/>
      <w:b/>
      <w:bCs/>
      <w:color w:val="2B2B2B"/>
      <w:sz w:val="23"/>
      <w:szCs w:val="23"/>
    </w:rPr>
  </w:style>
  <w:style w:type="paragraph" w:styleId="Heading4">
    <w:name w:val="Heading 4"/>
    <w:basedOn w:val="Normal"/>
    <w:next w:val="Normal"/>
    <w:qFormat/>
    <w:pPr>
      <w:spacing w:after="60" w:before="120"/>
      <w:outlineLvl w:val="3"/>
    </w:pPr>
    <w:rPr>
      <w:rFonts w:ascii="Arial" w:cs="Arial" w:eastAsia="Arial" w:hAnsi="Arial"/>
      <w:b/>
      <w:bCs/>
      <w:i/>
      <w:iCs/>
      <w:color w:val="44444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73081042723b0c2da29321a552787e34a5e780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SAML 2.0 SSO Configuration Guide</dc:title>
  <dc:creator>ClientIQ Docs</dc:creator>
  <cp:lastModifiedBy>Un-named</cp:lastModifiedBy>
  <cp:revision>1</cp:revision>
  <dcterms:created xsi:type="dcterms:W3CDTF">2026-07-02T22:15:23.043Z</dcterms:created>
  <dcterms:modified xsi:type="dcterms:W3CDTF">2026-07-02T22:15:23.043Z</dcterms:modified>
</cp:coreProperties>
</file>

<file path=docProps/custom.xml><?xml version="1.0" encoding="utf-8"?>
<Properties xmlns="http://schemas.openxmlformats.org/officeDocument/2006/custom-properties" xmlns:vt="http://schemas.openxmlformats.org/officeDocument/2006/docPropsVTypes"/>
</file>