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SQL Server DBA Setup: ClientIQ / Banking Client 360</w:t>
      </w:r>
    </w:p>
    <w:p>
      <w:pPr>
        <w:spacing w:after="80" w:before="40"/>
      </w:pPr>
      <w:r>
        <w:rPr>
          <w:i/>
          <w:iCs/>
        </w:rPr>
        <w:t xml:space="preserve">Last reviewed: 2026-07-02. Source of truth: application code</w:t>
      </w:r>
    </w:p>
    <w:p>
      <w:pPr>
        <w:pStyle w:val="Heading2"/>
      </w:pPr>
      <w:r>
        <w:t xml:space="preserve">Purpose / Overview</w:t>
      </w:r>
    </w:p>
    <w:p>
      <w:pPr>
        <w:spacing w:after="80" w:before="40"/>
      </w:pPr>
      <w:r>
        <w:t xml:space="preserve">This runbook is for Database Administrators standing up or maintaining the </w:t>
      </w:r>
      <w:r>
        <w:rPr>
          <w:b/>
          <w:bCs/>
        </w:rPr>
        <w:t xml:space="preserve">ClientIQ</w:t>
      </w:r>
      <w:r>
        <w:t xml:space="preserve"> (Banking Client 360) database on </w:t>
      </w:r>
      <w:r>
        <w:rPr>
          <w:b/>
          <w:bCs/>
        </w:rPr>
        <w:t xml:space="preserve">Microsoft SQL Server</w:t>
      </w:r>
      <w:r>
        <w:t xml:space="preserve">. ClientIQ is an on-prem banking customer-360 CRM. SQL Server is the </w:t>
      </w:r>
      <w:r>
        <w:rPr>
          <w:b/>
          <w:bCs/>
        </w:rPr>
        <w:t xml:space="preserve">only</w:t>
      </w:r>
      <w:r>
        <w:t xml:space="preserve"> production database engine in every environment (dev, test, preprod, prod); the Node/Express application connects to it through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</w:t>
      </w:r>
      <w:r>
        <w:t xml:space="preserve"> driver.</w:t>
      </w:r>
    </w:p>
    <w:p>
      <w:pPr>
        <w:spacing w:after="80" w:before="40"/>
      </w:pPr>
      <w:r>
        <w:t xml:space="preserve">This guide covers database creation, schema materialization, the ClientIQ-specific prerequisite scripts the application requires, the SAML/RBAC bootstrap, security, backup, index/statistics maintenance, monitoring, connection configuration, and disaster recovery.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Read this first: the schema is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built from a single consolidated DDL file.</w:t>
      </w:r>
      <w:r>
        <w:t xml:space="preserve"> Earlier versions of this guide referenced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database-scripts/v3/schema/sqlserver-schema-v3.sql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sqlserver-test-data-v3.sql</w:t>
      </w:r>
      <w:r>
        <w:t xml:space="preserve">. </w:t>
      </w:r>
      <w:r>
        <w:rPr>
          <w:b/>
          <w:bCs/>
        </w:rPr>
        <w:t xml:space="preserve">Neither file exists in the repository.</w:t>
      </w:r>
      <w:r>
        <w:t xml:space="preserve"> The physical SQL Server schema is materialized by out-of-band DDL together with the standalone scripts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</w:t>
      </w:r>
      <w:r>
        <w:t xml:space="preserve"> documented below. Do not look for a v3 schema script.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How ClientIQ Connects to SQL Server (read before configuring)</w:t>
      </w:r>
    </w:p>
    <w:p>
      <w:pPr>
        <w:spacing w:after="80" w:before="40"/>
      </w:pPr>
      <w:r>
        <w:t xml:space="preserve">Understanding the runtime connection behavior is essential before you provision logins or set TLS policy, because the deployed app does </w:t>
      </w:r>
      <w:r>
        <w:rPr>
          <w:b/>
          <w:bCs/>
        </w:rPr>
        <w:t xml:space="preserve">not</w:t>
      </w:r>
      <w:r>
        <w:t xml:space="preserve"> behave like a conventional hardened production connection.</w:t>
      </w:r>
    </w:p>
    <w:p>
      <w:pPr>
        <w:pStyle w:val="Heading3"/>
      </w:pPr>
      <w:r>
        <w:t xml:space="preserve">1.1 Main data pool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</w:t>
      </w:r>
      <w:r>
        <w:t xml:space="preserve"> builds one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ConnectionPool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server/dbConnection.ts:17-44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Config key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MSSQL_USER</w:t>
            </w:r>
            <w:r>
              <w:t xml:space="preserve"> ||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DB_USER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MSSQL_PASSWORD</w:t>
            </w:r>
            <w:r>
              <w:t xml:space="preserve"> ||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DB_PASSWORD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MSSQL_SERVER</w:t>
            </w:r>
            <w:r>
              <w:t xml:space="preserve"> ||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DB_SERVER</w:t>
            </w:r>
            <w:r>
              <w:t xml:space="preserve"> ||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'localhost'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MSSQL_DATABASE</w:t>
            </w:r>
            <w:r>
              <w:t xml:space="preserve"> ||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DB_NAME</w:t>
            </w:r>
            <w:r>
              <w:t xml:space="preserve"> ||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'ClientIQ'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options.encrypt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hard-coded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options.trustServerCertificate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NODE_ENV === 'development'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options.enableArithAbort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connectTimeout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requestTimeout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30000</w:t>
            </w:r>
            <w:r>
              <w:t xml:space="preserve"> ms each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pool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max: 10, min: 0, idleTimeoutMillis: 30000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code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The pool is a lazily-initialized module-level singleton, reused while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connected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server/dbConnection.ts:12,18-20</w:t>
      </w:r>
      <w:r>
        <w:t xml:space="preserve">).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Important, and a security consideration for the DBA.</w:t>
      </w:r>
      <w:r>
        <w:t xml:space="preserve"> The main pool </w:t>
      </w:r>
      <w:r>
        <w:rPr>
          <w:b/>
          <w:bCs/>
        </w:rPr>
        <w:t xml:space="preserve">ignores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. It always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encrypt: true</w:t>
      </w:r>
      <w:r>
        <w:t xml:space="preserve">, and it decides certificate trust </w:t>
      </w:r>
      <w:r>
        <w:rPr>
          <w:b/>
          <w:bCs/>
        </w:rPr>
        <w:t xml:space="preserve">solely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. All deploy/start scripts run with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NODE_ENV=development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</w:t>
      </w:r>
      <w:r>
        <w:t xml:space="preserve">), so the deployed application connects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trustServerCertificate: true</w:t>
      </w:r>
      <w:r>
        <w:t xml:space="preserve">, meaning it will </w:t>
      </w:r>
      <w:r>
        <w:rPr>
          <w:b/>
          <w:bCs/>
        </w:rPr>
        <w:t xml:space="preserve">trust a self-signed SQL Server certificate</w:t>
      </w:r>
      <w:r>
        <w:t xml:space="preserve">. If you present a self-signed cert on the SQL Server, connections still succeed; if you require the app to validate a CA-issued cert, that is not achievable through configuration alone today (it is gated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).</w:t>
      </w:r>
    </w:p>
    <w:p>
      <w:pPr>
        <w:pStyle w:val="Heading3"/>
      </w:pPr>
      <w:r>
        <w:t xml:space="preserve">1.2 Session-store connection (SAML environments only)</w:t>
      </w:r>
    </w:p>
    <w:p>
      <w:pPr>
        <w:spacing w:after="80" w:before="40"/>
      </w:pPr>
      <w:r>
        <w:t xml:space="preserve">The SAML session store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connect-mssql-v2</w:t>
      </w:r>
      <w:r>
        <w:t xml:space="preserve">) opens its </w:t>
      </w:r>
      <w:r>
        <w:rPr>
          <w:b/>
          <w:bCs/>
        </w:rPr>
        <w:t xml:space="preserve">own</w:t>
      </w:r>
      <w:r>
        <w:t xml:space="preserve"> connection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</w:t>
      </w:r>
      <w:r>
        <w:t xml:space="preserve"> and is the </w:t>
      </w:r>
      <w:r>
        <w:rPr>
          <w:b/>
          <w:bCs/>
        </w:rPr>
        <w:t xml:space="preserve">only</w:t>
      </w:r>
      <w:r>
        <w:t xml:space="preserve"> consumer of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: encrypt enabled unless exactly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'false'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server/auth/session.ts:15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: trust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'true'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NODE_ENV==='development'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server/auth/session.ts:16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t xml:space="preserve">The session store is mounted only when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SAML_ENABLED=true</w:t>
      </w:r>
      <w:r>
        <w:t xml:space="preserve"> (preprod and prod). Deploy scripts set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MSSQL_ENCRYPT=false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MSSQL_TRUST_SERVER_CERTIFICATE=true</w:t>
      </w:r>
      <w:r>
        <w:t xml:space="preserve">, which affects </w:t>
      </w:r>
      <w:r>
        <w:rPr>
          <w:b/>
          <w:bCs/>
        </w:rPr>
        <w:t xml:space="preserve">only</w:t>
      </w:r>
      <w:r>
        <w:t xml:space="preserve"> this session connection, not the main pool.</w:t>
      </w:r>
    </w:p>
    <w:p>
      <w:pPr>
        <w:pStyle w:val="Heading3"/>
      </w:pPr>
      <w:r>
        <w:t xml:space="preserve">1.3 Two independent engine switches (both default to the non-SQL-Server path)</w:t>
      </w:r>
    </w:p>
    <w:p>
      <w:pPr>
        <w:spacing w:after="80" w:before="40"/>
      </w:pPr>
      <w:r>
        <w:t xml:space="preserve">Two subsystems each read a </w:t>
      </w:r>
      <w:r>
        <w:rPr>
          <w:b/>
          <w:bCs/>
        </w:rPr>
        <w:t xml:space="preserve">different</w:t>
      </w:r>
      <w:r>
        <w:t xml:space="preserve"> env var to pick the engine, and </w:t>
      </w:r>
      <w:r>
        <w:rPr>
          <w:b/>
          <w:bCs/>
        </w:rPr>
        <w:t xml:space="preserve">each defaults away from SQL Server if unset</w:t>
      </w:r>
      <w:r>
        <w:t xml:space="preserve">. Deployments must set </w:t>
      </w:r>
      <w:r>
        <w:rPr>
          <w:b/>
          <w:bCs/>
        </w:rPr>
        <w:t xml:space="preserve">both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Switch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Env var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Deploy value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Read 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Default if unset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DB config / helpers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DATABASE_DIALECT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sqlserver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server/dbConfig.ts:13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non-SQL-Server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Search provider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mssql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server/adapters/search/SearchProviderFactory.ts:25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non-SQL-Server (with warning)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Setting one does </w:t>
      </w:r>
      <w:r>
        <w:rPr>
          <w:b/>
          <w:bCs/>
        </w:rPr>
        <w:t xml:space="preserve">not</w:t>
      </w:r>
      <w:r>
        <w:t xml:space="preserve"> set the other.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</w:t>
      </w:r>
      <w:r>
        <w:t xml:space="preserve"> is missing, the search subsystem selects the wrong provider even though the main data pool is hard-wired to SQL Server. The code accepts either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</w:t>
      </w:r>
      <w:r>
        <w:t xml:space="preserve"> for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</w:t>
      </w:r>
      <w:r>
        <w:t xml:space="preserve">; the start scripts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</w:t>
      </w:r>
      <w:r>
        <w:t xml:space="preserve">.</w:t>
      </w:r>
    </w:p>
    <w:p>
      <w:pPr>
        <w:pStyle w:val="Heading3"/>
      </w:pPr>
      <w:r>
        <w:t xml:space="preserve">1.4 Deployment context</w:t>
      </w:r>
    </w:p>
    <w:p>
      <w:pPr>
        <w:spacing w:after="80" w:before="40"/>
      </w:pPr>
      <w:r>
        <w:t xml:space="preserve">The app is deployed by </w:t>
      </w:r>
      <w:r>
        <w:rPr>
          <w:b/>
          <w:bCs/>
        </w:rPr>
        <w:t xml:space="preserve">Azure DevOps</w:t>
      </w:r>
      <w:r>
        <w:t xml:space="preserve"> as a </w:t>
      </w:r>
      <w:r>
        <w:rPr>
          <w:b/>
          <w:bCs/>
        </w:rPr>
        <w:t xml:space="preserve">Windows Service</w:t>
      </w:r>
      <w:r>
        <w:t xml:space="preserve">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, launched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, serving both API and client on </w:t>
      </w:r>
      <w:r>
        <w:rPr>
          <w:b/>
          <w:bCs/>
        </w:rPr>
        <w:t xml:space="preserve">HTTP port 5000</w:t>
      </w:r>
      <w:r>
        <w:t xml:space="preserve">. IIS (not covered here) fronts the Node process and terminates TLS. Deploys come from ADO branches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); pushing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deploys nowhere. </w:t>
      </w:r>
      <w:r>
        <w:rPr>
          <w:b/>
          <w:bCs/>
        </w:rPr>
        <w:t xml:space="preserve">prod</w:t>
      </w:r>
      <w:r>
        <w:t xml:space="preserve"> is the HA tier (two app servers,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); dev, test, and preprod each run a single app server plus a single SQL Server database.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Exact SQL Server host FQDN(s) per environment, instance names, and listener/port for prod.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MSSQL_PORT</w:t>
      </w:r>
      <w:r>
        <w:t xml:space="preserve"> is set in deploy scripts but is a </w:t>
      </w:r>
      <w:r>
        <w:rPr>
          <w:b/>
          <w:bCs/>
        </w:rPr>
        <w:t xml:space="preserve">dead variable</w:t>
      </w:r>
      <w:r>
        <w:t xml:space="preserve">: no code reads it, and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</w:t>
      </w:r>
      <w:r>
        <w:t xml:space="preserve"> pool uses the driver default (1433). Do not rely on it to change the port.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Microsoft SQL Server (on-prem, Windows Server). Version/edition per environment build.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SQL Server Management Studio (SSMS)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sqlcmd</w:t>
      </w:r>
      <w:r>
        <w:t xml:space="preserve"> for running the scripts below.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sysadmin</w:t>
      </w:r>
      <w:r>
        <w:t xml:space="preserve"> (or equivalent) on the target instance to create the database, logins, and objects.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Access to the repository so you can run the actual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.sql</w:t>
      </w:r>
      <w:r>
        <w:t xml:space="preserve"> scripts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</w:t>
      </w:r>
      <w:r>
        <w:t xml:space="preserve">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Supported/target SQL Server major version, edition, and compatibility level for each environment. The database-settings block in §4 uses values (e.g. compatibility level 160) that must be validated against the real server build before applying.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Step 1: Create the Database</w:t>
      </w:r>
    </w:p>
    <w:p>
      <w:pPr>
        <w:spacing w:after="80" w:before="40"/>
      </w:pPr>
      <w:r>
        <w:t xml:space="preserve">The following is a starting template. </w:t>
      </w:r>
      <w:r>
        <w:rPr>
          <w:b/>
          <w:bCs/>
        </w:rPr>
        <w:t xml:space="preserve">Drive letters, file sizes, growth, and log sizing are infrastructure decisions and are not derivable from the repository.</w:t>
      </w:r>
      <w:r>
        <w:t xml:space="preserve"> Confirm before use.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Adjust FILENAME drive paths and sizes to your server's storage layout.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DATABASE ClientIQ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ON PRIMARY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     = 'ClientIQ_Data',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FILENAME = 'D:\SQLData\ClientIQ.mdf',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SIZE     = 500MB, MAXSIZE = UNLIMITED, FILEGROWTH = 100MB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FILEGROUP [ClientIQ_Index]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     = 'ClientIQ_Index',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FILENAME = 'D:\SQLData\ClientIQ_Index.ndf',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SIZE     = 200MB, MAXSIZE = UNLIMITED, FILEGROWTH = 50MB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LOG ON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NAME     = 'ClientIQ_Log',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FILENAME = 'E:\SQLLogs\ClientIQ.ldf',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SIZE     = 200MB, MAXSIZE = 2GB, FILEGROWTH = 50MB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Data/index/log </w:t>
      </w:r>
      <w:r>
        <w:rPr>
          <w:b/>
          <w:bCs/>
        </w:rPr>
        <w:t xml:space="preserve">drive layout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D:\SQLData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E:\SQLLogs</w:t>
      </w:r>
      <w:r>
        <w:t xml:space="preserve">, backup volume), initial sizes, autogrowth,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MAXSIZE</w:t>
      </w:r>
      <w:r>
        <w:t xml:space="preserve">. These are placeholders. Confirm against the real server build and storage standards.</w:t>
      </w:r>
    </w:p>
    <w:p>
      <w:pPr>
        <w:spacing w:after="80" w:before="40"/>
      </w:pPr>
      <w:r>
        <w:t xml:space="preserve">The default database name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</w:t>
      </w:r>
      <w:r>
        <w:t xml:space="preserve"> (the app falls back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'ClientIQ'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MSSQL_DATABASE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DB_NAME</w:t>
      </w:r>
      <w:r>
        <w:t xml:space="preserve"> are unset, per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server/dbConnection.ts:26</w:t>
      </w:r>
      <w:r>
        <w:t xml:space="preserve">). Environment-specific names are set via env vars; for example the dev start scripts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ClientIQdev</w:t>
      </w:r>
      <w:r>
        <w:t xml:space="preserve"> and the ETL targets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ClientIQPreProd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Step 2: Database Settings</w:t>
      </w:r>
    </w:p>
    <w:p>
      <w:pPr>
        <w:spacing w:after="80" w:before="40"/>
      </w:pPr>
      <w:r>
        <w:t xml:space="preserve">These are recommended SQL Server settings. Validate the compatibility level against your installed version.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DATABASE ClientIQ SET RECOVERY FULL;   -- see backup/DR notes in §11-12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Compatibility level: set to match the installed SQL Server major version.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DATABASE ClientIQ SET COMPATIBILITY_LEVEL = 160;   -- [CONFIRM] matches server version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DATABASE ClientIQ SET ALLOW_SNAPSHOT_ISOLATION ON;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DATABASE ClientIQ SET READ_COMMITTED_SNAPSHOT ON;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DATABASE ClientIQ SET AUTO_UPDATE_STATISTICS ON;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DATABASE ClientIQ SET AUTO_CREATE_STATISTICS ON;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DATABASE ClientIQ SET PAGE_VERIFY CHECKSUM;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RECOVERY FULL</w:t>
      </w:r>
      <w:r>
        <w:t xml:space="preserve"> is desired in every environment. Full recovery requires transaction-log backups to prevent unbounded log growth (see §11). Lower environments may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SIMPLE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Step 3: Materialize the Schema</w:t>
      </w:r>
    </w:p>
    <w:p>
      <w:pPr>
        <w:spacing w:after="80" w:before="40"/>
      </w:pPr>
      <w:r>
        <w:rPr>
          <w:b/>
          <w:bCs/>
        </w:rPr>
        <w:t xml:space="preserve">There is no single consolidated schema script.</w:t>
      </w:r>
      <w:r>
        <w:t xml:space="preserve"> The structural source of truth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, which defines the tables (as Drizzle table definitions used for application types and validation). The physical SQL Server tables are created by out-of-band DDL plus the required scripts in §6 to §8.</w:t>
      </w:r>
    </w:p>
    <w:p>
      <w:pPr>
        <w:pStyle w:val="Heading3"/>
      </w:pPr>
      <w:r>
        <w:t xml:space="preserve">5.1 What the schema looks like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defines </w:t>
      </w:r>
      <w:r>
        <w:rPr>
          <w:b/>
          <w:bCs/>
        </w:rPr>
        <w:t xml:space="preserve">40</w:t>
      </w:r>
      <w:r>
        <w:t xml:space="preserve"> table definitions (the current count in the schema source of truth).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ID convention: most primary keys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 IDENTITY</w:t>
      </w:r>
      <w:r>
        <w:t xml:space="preserve">; foreign keys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</w:t>
      </w:r>
      <w:r>
        <w:t xml:space="preserve">. Natural-key PKs exist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sic_code.sic_code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privilege_level.level</w:t>
      </w:r>
      <w:r>
        <w:t xml:space="preserve">. Composite/junction keys are declared via unique constraints or composite PKs.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SQL Server returns BIGINT values as JS strings.</w:t>
      </w:r>
      <w:r>
        <w:t xml:space="preserve"> The application coerces numeric IDs at its boundaries; this is a runtime concern, not a DDL one, but DBAs should be aware BIGINT identity columns are expected throughout.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Several columns that are JSON on SQL Server are stored 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NVARCHAR(MAX)</w:t>
      </w:r>
      <w:r>
        <w:t xml:space="preserve"> (e.g.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audit_event.metadata</w:t>
      </w:r>
      <w:r>
        <w:t xml:space="preserve">), and a few columns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UNIQUEIDENTIFIER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uuid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financial_transaction.transfer_group_id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note_audit_log.correlation_id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audit_event.correlation_id</w:t>
      </w:r>
      <w:r>
        <w:t xml:space="preserve">).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authoritative DDL used to create the 40 base tables on each SQL Server host, since no consolidated schema script is committed. Reconcile the physically-created table set against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before relying on the verification counts below. Note that some objects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sessions</w:t>
      </w:r>
      <w:r>
        <w:t xml:space="preserve">) are created by their own scripts in §6, not by the base DDL.</w:t>
      </w:r>
    </w:p>
    <w:p>
      <w:pPr>
        <w:pStyle w:val="Heading3"/>
      </w:pPr>
      <w:r>
        <w:t xml:space="preserve">5.2 Verify object counts after creating the schema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Base table count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COUNT(*) AS TableCount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INFORMATION_SCHEMA.TABLES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TABLE_TYPE = 'BASE TABLE';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Expected: 40 base tables from shared/schema.ts, PLUS any created by the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prerequisite scripts (e.g. [dbo].[sessions]). Reconcile to your applied DDL.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List tables with row counts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s.name AS SchemaName, t.name AS TableName, p.rows AS [RowCount]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sys.tables 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sys.schemas s   ON t.schema_id  = s.schema_id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sys.partitions p ON t.object_id = p.object_id AND p.index_id IN (0, 1)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t.name;</w:t>
      </w:r>
    </w:p>
    <w:p>
      <w:pPr>
        <w:spacing w:after="80" w:before="40"/>
      </w:pPr>
      <w:r>
        <w:t xml:space="preserve">ClientIQ uses the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dbo</w:t>
      </w:r>
      <w:r>
        <w:t xml:space="preserve"> schema (SQL Server has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public</w:t>
      </w:r>
      <w:r>
        <w:t xml:space="preserve"> schema). Any tooling that queries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information_schema ... WHERE table_schema = 'public'</w:t>
      </w:r>
      <w:r>
        <w:t xml:space="preserve"> is not valid against this database.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Step 4: Required Application Objects (prerequisite scripts)</w:t>
      </w:r>
    </w:p>
    <w:p>
      <w:pPr>
        <w:spacing w:after="80" w:before="40"/>
      </w:pPr>
      <w:r>
        <w:t xml:space="preserve">These scripts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 create objects the application needs at runtime but that are </w:t>
      </w:r>
      <w:r>
        <w:rPr>
          <w:b/>
          <w:bCs/>
        </w:rPr>
        <w:t xml:space="preserve">not</w:t>
      </w:r>
      <w:r>
        <w:t xml:space="preserve"> part of the base table DDL. Run the ones relevant to the environment. All are idempotent.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Creates / does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When required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scripts/create_sessions_table.sql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[dbo].[sessions]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sid NVARCHAR(255) PK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 NVARCHAR(MAX)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expires DATETIME</w:t>
            </w:r>
            <w:r>
              <w:t xml:space="preserve">) + index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idx_sessions_expires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Required when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SAML_ENABLED=true</w:t>
            </w:r>
            <w:r>
              <w:t xml:space="preserve"> (preprod, prod); used by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connect-mssql-v2</w:t>
            </w:r>
            <w:r>
              <w:t xml:space="preserve"> for the SAML session store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scripts/fix_sessions_table.sql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Repairs an existing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sessions</w:t>
            </w:r>
            <w:r>
              <w:t xml:space="preserve"> table whose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sid</w:t>
            </w:r>
            <w:r>
              <w:t xml:space="preserve"> column is too narrow: if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sid</w:t>
            </w:r>
            <w:r>
              <w:t xml:space="preserve"> length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&lt; 255</w:t>
            </w:r>
            <w:r>
              <w:t xml:space="preserve">, DROP and recreate correctly.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Fixes </w:t>
            </w:r>
            <w:r>
              <w:rPr>
                <w:i/>
                <w:iCs/>
              </w:rPr>
              <w:t xml:space="preserve">"String or binary data would be truncated ... column 'sid'"</w:t>
            </w:r>
            <w:r>
              <w:t xml:space="preserve"> on first login. Sessions are non-durable, so dropping is safe.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scripts/create_audit_event_table.sql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[dbo].[audit_event]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event_id BIGINT IDENTITY PK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metadata NVARCHAR(MAX)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occurred_at DATETIME2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created_at DATETIME2 DEFAULT GETUTCDATE()</w:t>
            </w:r>
            <w:r>
              <w:t xml:space="preserve">) + FK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 → employee</w:t>
            </w:r>
            <w:r>
              <w:t xml:space="preserve"> + 7 audit indexes.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Required for audit logging. The application's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audit_event</w:t>
            </w:r>
            <w:r>
              <w:t xml:space="preserve"> table on SQL Server comes from </w:t>
            </w:r>
            <w:r>
              <w:rPr>
                <w:b/>
                <w:bCs/>
              </w:rPr>
              <w:t xml:space="preserve">this script</w:t>
            </w:r>
            <w:r>
              <w:t xml:space="preserve">, not from the base schema definition.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scripts/create_performance_indexes.sql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Nonclustered indexes (created only if absent)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 after large data loads. See §6.1.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The SQL login used for the sessions store must have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db_datareader</w:t>
      </w:r>
      <w:r>
        <w:rPr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db_datawriter</w:t>
      </w:r>
      <w:r>
        <w:rPr>
          <w:b/>
          <w:bCs/>
        </w:rPr>
        <w:t xml:space="preserve">, and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db_ddladmin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scripts/create_sessions_table.sql:3</w:t>
      </w:r>
      <w:r>
        <w:t xml:space="preserve">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db_ddladmin</w:t>
      </w:r>
      <w:r>
        <w:t xml:space="preserve"> is needed because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connect-mssql-v2</w:t>
      </w:r>
      <w:r>
        <w:t xml:space="preserve">/the fix script may create or recreate the table.</w:t>
      </w:r>
    </w:p>
    <w:p>
      <w:pPr>
        <w:pStyle w:val="Heading3"/>
      </w:pPr>
      <w:r>
        <w:t xml:space="preserve">6.1 Performance indexes created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create_performance_indexes.sql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IX_financial_transaction_account_date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financial_transaction(account_id, transaction_date DESC, transaction_id DESC)</w:t>
            </w:r>
            <w:r>
              <w:t xml:space="preserve"> INCLUDE (amount, ledger_balance_after, transaction_code, description)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Transaction history queries.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IX_financial_transaction_date_desc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financial_transaction(transaction_date DESC, transaction_id DESC)</w:t>
            </w:r>
            <w:r>
              <w:t xml:space="preserve"> INCLUDE (account_id, amount, ledger_balance_after)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Recent-activity queries.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IX_account_ownership_customer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account_ownership(customer_id)</w:t>
            </w:r>
            <w:r>
              <w:t xml:space="preserve"> INCLUDE (account_id)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Customer→accounts lookups.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IX_account_type_status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account(account_type, account_status)</w:t>
            </w:r>
            <w:r>
              <w:t xml:space="preserve"> INCLUDE (balance, interest_rate, account_id)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Account filtering.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IX_customer_cif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customer(jack_henry_cif_number)</w:t>
            </w:r>
            <w:r>
              <w:t xml:space="preserve"> INCLUDE (customer_id, first_name, last_name, customer_status)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CIF lookups.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IX_customer_name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customer(last_name, first_name)</w:t>
            </w:r>
            <w:r>
              <w:t xml:space="preserve"> INCLUDE (customer_id, customer_status, customer_type)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Name search (a case-insensitive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LIKE</w:t>
            </w:r>
            <w:r>
              <w:t xml:space="preserve"> substring match).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Step 5: Schema-Change Migrations (out-of-band)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</w:t>
      </w:r>
      <w:r>
        <w:t xml:space="preserve"> holds incremental, idempotent migrations that add columns/indexes the current application depends on. Apply them after the base schema and before loading/repointing dependent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Ordering / why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financial_transaction_add_account_number.sql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Adds nullable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financial_transaction.account_number VARCHAR(50)</w:t>
            </w:r>
            <w:r>
              <w:t xml:space="preserve"> + index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idx_transaction_account_number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The ETL no longer reliably populates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financial_transaction.account_id</w:t>
            </w:r>
            <w:r>
              <w:t xml:space="preserve"> (it is intentionally </w:t>
            </w:r>
            <w:r>
              <w:rPr>
                <w:b/>
                <w:bCs/>
              </w:rPr>
              <w:t xml:space="preserve">nullable</w:t>
            </w:r>
            <w:r>
              <w:t xml:space="preserve"> now); joins/filters pivot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financial_transaction_backfill_account_number.sql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Backfills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account.account_number</w:t>
            </w:r>
            <w:r>
              <w:t xml:space="preserve"> for legacy rows where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 IS NULL AND account_id IS NOT NULL</w:t>
            </w:r>
            <w:r>
              <w:t xml:space="preserve"> (INNER JOIN on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account_id</w:t>
            </w:r>
            <w:r>
              <w:t xml:space="preserve">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Run after</w:t>
            </w:r>
            <w:r>
              <w:t xml:space="preserve"> the add script and </w:t>
            </w:r>
            <w:r>
              <w:rPr>
                <w:b/>
                <w:bCs/>
              </w:rPr>
              <w:t xml:space="preserve">before</w:t>
            </w:r>
            <w:r>
              <w:t xml:space="preserve"> app queries repoint onto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. Remaining NULLs after the run are orphans needing separate ETL repair. Verify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SELECT COUNT(*) FROM financial_transaction WHERE account_number IS NULL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note_add_cif_number.sql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Adds nullable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note.cif_number VARCHAR(20)</w:t>
            </w:r>
            <w:r>
              <w:t xml:space="preserve"> (denormalized Jack Henry CIF) + index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idx_note_cif_number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Populated server-side on note create/update; legacy notes stay NULL until edited.</w:t>
            </w:r>
          </w:p>
        </w:tc>
      </w:tr>
    </w:tbl>
    <w:p>
      <w:pPr>
        <w:spacing w:after="8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Note: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financial_transaction.account_id</w:t>
      </w:r>
      <w:r>
        <w:t xml:space="preserve"> being nullable is intentional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comment); do not "fix" it by adding a NOT NULL constraint.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Step 6: RBAC / SAML SSO Bootstrap (SQL Server)</w:t>
      </w:r>
    </w:p>
    <w:p>
      <w:pPr>
        <w:spacing w:after="80" w:before="40"/>
      </w:pPr>
      <w:r>
        <w:t xml:space="preserve">SAML SSO is enabled in </w:t>
      </w:r>
      <w:r>
        <w:rPr>
          <w:b/>
          <w:bCs/>
        </w:rPr>
        <w:t xml:space="preserve">preprod and prod only</w:t>
      </w:r>
      <w:r>
        <w:t xml:space="preserve"> (RSA SecurID Access via the F&amp;M Bank portal); dev and test run with SAML off and use the local/mock auth path. For SSO logins and role assignment to work on SQL Server, run these standalone idempotent scripts. The data ETL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Queries/*.sql</w:t>
      </w:r>
      <w:r>
        <w:t xml:space="preserve">) does </w:t>
      </w:r>
      <w:r>
        <w:rPr>
          <w:b/>
          <w:bCs/>
        </w:rPr>
        <w:t xml:space="preserve">not</w:t>
      </w:r>
      <w:r>
        <w:t xml:space="preserve"> populate RBAC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scripts/ensure_branch_manager_role.sql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Ensures a </w:t>
            </w:r>
            <w:r>
              <w:rPr>
                <w:b/>
                <w:bCs/>
              </w:rPr>
              <w:t xml:space="preserve">"Branch Manager"</w:t>
            </w:r>
            <w:r>
              <w:t xml:space="preserve"> row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[dbo].[role]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privilege_level=3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is_system_role=1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is_active=1</w:t>
            </w:r>
            <w:r>
              <w:t xml:space="preserve">); reactivates an inactive row rather than duplicating.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auto-provisioned users get a default role on first sign-in.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scripts/ensure_rbac_provenance_columns.sql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employee_role.assigned_by BIGINT NULL</w:t>
            </w:r>
            <w:r>
              <w:t xml:space="preserve"> and (if the table exists)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employee_role_history</w:t>
            </w:r>
            <w:r>
              <w:t xml:space="preserve"> provenance columns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assigned_by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reason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is_primary</w:t>
            </w:r>
            <w:r>
              <w:t xml:space="preserve">).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Required before enforced AD-group role sync.</w:t>
            </w:r>
            <w:r>
              <w:t xml:space="preserve"> Provenance rule: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assigned_by IS NULL</w:t>
            </w:r>
            <w:r>
              <w:t xml:space="preserve"> = AD/system-derived (enforced sync may revoke);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IS NOT NULL</w:t>
            </w:r>
            <w:r>
              <w:t xml:space="preserve"> = admin-assigned (never auto-revoked).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scripts/widen_employee_last_seen_saml_role.sql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Widens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[dbo].[employee].[last_seen_saml_role]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NVARCHAR(MAX)</w:t>
            </w:r>
            <w:r>
              <w:t xml:space="preserve">.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IdPs may send the user's full AD group list (multi-KB) in the SAML role attribute. A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varchar(255)</w:t>
            </w:r>
            <w:r>
              <w:t xml:space="preserve"> column overflows → </w:t>
            </w:r>
            <w:r>
              <w:rPr>
                <w:b/>
                <w:bCs/>
              </w:rPr>
              <w:t xml:space="preserve">SQL error 2628</w:t>
            </w:r>
            <w:r>
              <w:t xml:space="preserve"> ("String or binary data would be truncated"), which aborts the employee upsert and leaves SSO users stuck on </w:t>
            </w:r>
            <w:r>
              <w:rPr>
                <w:i/>
                <w:iCs/>
              </w:rPr>
              <w:t xml:space="preserve">"Awaiting Role Assignment."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8.1 Role names are the contract</w:t>
      </w:r>
    </w:p>
    <w:p>
      <w:pPr>
        <w:spacing w:after="80" w:before="40"/>
      </w:pPr>
      <w:r>
        <w:t xml:space="preserve">AD-group → application-role mapping is </w:t>
      </w:r>
      <w:r>
        <w:rPr>
          <w:b/>
          <w:bCs/>
        </w:rPr>
        <w:t xml:space="preserve">application code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), keyed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role.role_name</w:t>
      </w:r>
      <w:r>
        <w:t xml:space="preserve">. There is </w:t>
      </w:r>
      <w:r>
        <w:rPr>
          <w:b/>
          <w:bCs/>
        </w:rPr>
        <w:t xml:space="preserve">no</w:t>
      </w:r>
      <w:r>
        <w:t xml:space="preserve"> DB mapping table on the primary path; the resolved role </w:t>
      </w:r>
      <w:r>
        <w:rPr>
          <w:i/>
          <w:iCs/>
        </w:rPr>
        <w:t xml:space="preserve">names</w:t>
      </w:r>
      <w:r>
        <w:t xml:space="preserve"> are looked up against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table. Therefore </w:t>
      </w:r>
      <w:r>
        <w:rPr>
          <w:b/>
          <w:bCs/>
        </w:rPr>
        <w:t xml:space="preserve">a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</w:t>
      </w:r>
      <w:r>
        <w:rPr>
          <w:b/>
          <w:bCs/>
        </w:rPr>
        <w:t xml:space="preserve"> row must exist for every name the AD map can emit</w:t>
      </w:r>
      <w:r>
        <w:t xml:space="preserve"> (e.g.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System Admin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 Manager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Teller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Loan Officer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Risk Analyst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Compliance Officer</w:t>
      </w:r>
      <w:r>
        <w:t xml:space="preserve">, and any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target). If a name is missing, matching SSO users land on "Awaiting Role Assignment."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table exists for admin-managed enforced-sync mappings, but </w:t>
      </w:r>
      <w:r>
        <w:rPr>
          <w:b/>
          <w:bCs/>
        </w:rPr>
        <w:t xml:space="preserve">no seed or SQL script populates it</w:t>
      </w:r>
      <w:r>
        <w:t xml:space="preserve">; it is managed at runtime through the UI (Level-4 permissions). Do not assume it is pre-populated in a fresh environment.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exact set of AD group names/tokens in the target directory and their mapping to role names, and which role names your environment's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scope expects. Verify any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 target against the role rows that actually exist (the faker seed uses "Business Banker"/"Assistant Manager", which differ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BRS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Step 7: Load Data</w:t>
      </w:r>
    </w:p>
    <w:p>
      <w:pPr>
        <w:spacing w:after="80" w:before="40"/>
      </w:pPr>
      <w:r>
        <w:t xml:space="preserve">There are </w:t>
      </w:r>
      <w:r>
        <w:rPr>
          <w:b/>
          <w:bCs/>
        </w:rPr>
        <w:t xml:space="preserve">two distinct data-load paths</w:t>
      </w:r>
      <w:r>
        <w:t xml:space="preserve">. Do not conflate them.</w:t>
      </w:r>
    </w:p>
    <w:p>
      <w:pPr>
        <w:pStyle w:val="Heading3"/>
      </w:pPr>
      <w:r>
        <w:t xml:space="preserve">9.1 SQL Server ETL: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Queries/*.sql</w:t>
      </w:r>
      <w:r>
        <w:t xml:space="preserve"> (preprod/prod path)</w:t>
      </w:r>
    </w:p>
    <w:p>
      <w:pPr>
        <w:spacing w:after="80" w:before="40"/>
      </w:pPr>
      <w:r>
        <w:t xml:space="preserve">The real SQL Server ETL grooms data from upstream Jack Henry views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TheSpot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TheSpotPreProd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TheVault</w:t>
      </w:r>
      <w:r>
        <w:t xml:space="preserve">) into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ClientIQPreProd.dbo.*</w:t>
      </w:r>
      <w:r>
        <w:t xml:space="preserve"> (or the environment's DB). There is </w:t>
      </w:r>
      <w:r>
        <w:rPr>
          <w:b/>
          <w:bCs/>
        </w:rPr>
        <w:t xml:space="preserve">no orchestrator script</w:t>
      </w:r>
      <w:r>
        <w:t xml:space="preserve">; run the files manually in </w:t>
      </w:r>
      <w:r>
        <w:rPr>
          <w:b/>
          <w:bCs/>
        </w:rPr>
        <w:t xml:space="preserve">FK-dependency order</w:t>
      </w:r>
      <w:r>
        <w:t xml:space="preserve">: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2324100"/>
            <wp:effectExtent t="0" r="0" b="0" l="0"/>
            <wp:docPr id="1" name="diagram-sql-server-dba-setup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Load order (each depends on the prior tier):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Lookup Tables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Queries/Lookup Tables/</w:t>
      </w:r>
      <w:r>
        <w:t xml:space="preserve">):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note_category.sql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transaction_categories.sql</w:t>
      </w:r>
      <w:r>
        <w:t xml:space="preserve">. Load first, since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 join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branch_code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 joins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transaction_category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category_code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Core entities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customer.sql</w:t>
      </w:r>
      <w:r>
        <w:t xml:space="preserve"> (needs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employee.sql</w:t>
      </w:r>
      <w:r>
        <w:t xml:space="preserve"> (dedups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officer_code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Dependent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contact_info.sql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account.sql</w:t>
      </w:r>
      <w:r>
        <w:t xml:space="preserve"> (needs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customer_officer_assignment.sql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Links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entity_address.sql</w:t>
      </w:r>
      <w:r>
        <w:t xml:space="preserve"> (needs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account_ownership.sql</w:t>
      </w:r>
      <w:r>
        <w:t xml:space="preserve"> (needs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household.sql</w:t>
      </w:r>
      <w:r>
        <w:t xml:space="preserve"> (needs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</w:t>
      </w:r>
      <w:r>
        <w:t xml:space="preserve">),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contact_history.sql</w:t>
      </w:r>
      <w:r>
        <w:t xml:space="preserve"> (needs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Leaf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household_membership.sql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debit_card.sql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financial_transaction.sql</w:t>
      </w:r>
      <w:r>
        <w:t xml:space="preserve">.</w:t>
      </w:r>
    </w:p>
    <w:p>
      <w:pPr>
        <w:spacing w:after="60"/>
      </w:pPr>
    </w:p>
    <w:p>
      <w:pPr>
        <w:spacing w:after="80" w:before="40"/>
      </w:pPr>
      <w:r>
        <w:t xml:space="preserve">Every downstream join is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jack_henry_cif_number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officer_code</w:t>
      </w:r>
      <w:r>
        <w:t xml:space="preserve">,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branch_code</w:t>
      </w:r>
      <w:r>
        <w:t xml:space="preserve">.</w:t>
      </w:r>
    </w:p>
    <w:p>
      <w:pPr>
        <w:spacing w:after="80" w:before="40"/>
      </w:pPr>
      <w:r>
        <w:rPr>
          <w:b/>
          <w:bCs/>
        </w:rPr>
        <w:t xml:space="preserve">Load-path caveats: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Time-boxed transactions.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financial_transaction.sql</w:t>
      </w:r>
      <w:r>
        <w:t xml:space="preserve"> loads only the </w:t>
      </w:r>
      <w:r>
        <w:rPr>
          <w:b/>
          <w:bCs/>
        </w:rPr>
        <w:t xml:space="preserve">last 13 months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transaction_date &gt;= DATEADD(MONTH, -13, ...)</w:t>
      </w:r>
      <w:r>
        <w:t xml:space="preserve">). Date-range tests older than 13 months will see no data.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Debit cards</w:t>
      </w:r>
      <w:r>
        <w:t xml:space="preserve"> are created only for </w:t>
      </w:r>
      <w:r>
        <w:rPr>
          <w:b/>
          <w:bCs/>
        </w:rPr>
        <w:t xml:space="preserve">active checking / business-checking</w:t>
      </w:r>
      <w:r>
        <w:t xml:space="preserve"> accounts with an active customer and a primary-owner ownership row. SQL Server debit cards carry </w:t>
      </w:r>
      <w:r>
        <w:rPr>
          <w:b/>
          <w:bCs/>
        </w:rPr>
        <w:t xml:space="preserve">inline</w:t>
      </w:r>
      <w:r>
        <w:t xml:space="preserve"> limit columns (there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limit_profile_id</w:t>
      </w:r>
      <w:r>
        <w:t xml:space="preserve"> on this path).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Idempotency varies.</w:t>
      </w:r>
      <w:r>
        <w:t xml:space="preserve"> Most loaders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MERGE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 EXISTS</w:t>
      </w:r>
      <w:r>
        <w:t xml:space="preserve"> guards (safe to re-run). The plain-INSERT loaders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address.sql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contact_info.sql</w:t>
      </w:r>
      <w:r>
        <w:t xml:space="preserve"> are </w:t>
      </w:r>
      <w:r>
        <w:rPr>
          <w:b/>
          <w:bCs/>
        </w:rPr>
        <w:t xml:space="preserve">not</w:t>
      </w:r>
      <w:r>
        <w:t xml:space="preserve"> guarded and will </w:t>
      </w:r>
      <w:r>
        <w:rPr>
          <w:b/>
          <w:bCs/>
        </w:rPr>
        <w:t xml:space="preserve">duplicate on re-run</w:t>
      </w:r>
      <w:r>
        <w:t xml:space="preserve">; load on a clean target or add guards.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Verify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account.sql</w:t>
      </w:r>
      <w:r>
        <w:rPr>
          <w:b/>
          <w:bCs/>
        </w:rPr>
        <w:t xml:space="preserve"> deposit MERGE.</w:t>
      </w:r>
      <w:r>
        <w:t xml:space="preserve"> The deposit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MERGE</w:t>
      </w:r>
      <w:r>
        <w:t xml:space="preserve"> block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account.sql</w:t>
      </w:r>
      <w:r>
        <w:t xml:space="preserve"> appears to lack 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WHEN MATCHED / NOT MATCHED</w:t>
      </w:r>
      <w:r>
        <w:t xml:space="preserve"> action clauses (the loan MERGE has them). Confirm deposit accounts actually load as intended.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scripts/create_performance_indexes.sql</w:t>
      </w:r>
      <w:r>
        <w:t xml:space="preserve"> (§6.1) </w:t>
      </w:r>
      <w:r>
        <w:rPr>
          <w:b/>
          <w:bCs/>
        </w:rPr>
        <w:t xml:space="preserve">after</w:t>
      </w:r>
      <w:r>
        <w:t xml:space="preserve"> large loads.</w:t>
      </w:r>
    </w:p>
    <w:p>
      <w:pPr>
        <w:spacing w:after="60"/>
      </w:pP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Queries/Copy of Data Loading Tracker.xlsx</w:t>
      </w:r>
      <w:r>
        <w:t xml:space="preserve"> workbook is an earlier </w:t>
      </w:r>
      <w:r>
        <w:rPr>
          <w:b/>
          <w:bCs/>
        </w:rPr>
        <w:t xml:space="preserve">planning artifact</w:t>
      </w:r>
      <w:r>
        <w:t xml:space="preserve"> (references a dev DB and contains typos/incomplete SELECTs). Treat the committed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.sql</w:t>
      </w:r>
      <w:r>
        <w:t xml:space="preserve"> files as authoritative, not the spreadsheet.</w:t>
      </w:r>
    </w:p>
    <w:p>
      <w:pPr>
        <w:pStyle w:val="Heading3"/>
      </w:pPr>
      <w:r>
        <w:t xml:space="preserve">9.2 Faker/dev fixtures: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  <w:r>
        <w:t xml:space="preserve"> (do NOT use against SQL Server)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  <w:r>
        <w:t xml:space="preserve"> generates deterministic synthetic (faker) data through the repository's non-SQL-Server development abstraction. It uses idioms that </w:t>
      </w:r>
      <w:r>
        <w:rPr>
          <w:b/>
          <w:bCs/>
        </w:rPr>
        <w:t xml:space="preserve">do not apply to SQL Server</w:t>
      </w:r>
      <w:r>
        <w:t xml:space="preserve"> and is </w:t>
      </w:r>
      <w:r>
        <w:rPr>
          <w:b/>
          <w:bCs/>
        </w:rPr>
        <w:t xml:space="preserve">not</w:t>
      </w:r>
      <w:r>
        <w:t xml:space="preserve"> the production loader.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Do not run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scripts/seed.ts</w:t>
      </w:r>
      <w:r>
        <w:rPr>
          <w:b/>
          <w:bCs/>
        </w:rPr>
        <w:t xml:space="preserve"> against a SQL Server database.</w:t>
      </w:r>
      <w:r>
        <w:t xml:space="preserve"> Its sequence-reset step is a no-op/errors on SQL Server, and it does not target the SQL Server pool. There is no npm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seed</w:t>
      </w:r>
      <w:r>
        <w:t xml:space="preserve"> script wired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. Use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Queries/*.sql</w:t>
      </w:r>
      <w:r>
        <w:t xml:space="preserve"> ETL for SQL Server environments. The seed's guaranteed admin login (employee #1, "Sarah Johnson", System Admin) exists </w:t>
      </w:r>
      <w:r>
        <w:rPr>
          <w:b/>
          <w:bCs/>
        </w:rPr>
        <w:t xml:space="preserve">only</w:t>
      </w:r>
      <w:r>
        <w:t xml:space="preserve"> in the faker path; SQL Server environments must provision an admin via SAML (AD group) or a manual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</w:t>
      </w:r>
      <w:r>
        <w:t xml:space="preserve"> insert.</w:t>
      </w:r>
    </w:p>
    <w:p>
      <w:pPr>
        <w:pStyle w:val="Heading3"/>
      </w:pPr>
      <w:r>
        <w:t xml:space="preserve">9.3 Verify a data load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'customer' AS TableName, COUNT(*) AS Records FROM customer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UNION ALL SELECT 'account',               COUNT(*) FROM account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UNION ALL SELECT 'household',             COUNT(*) FROM household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UNION ALL SELECT 'financial_transaction', COUNT(*) FROM financial_transaction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UNION ALL SELECT 'employee',              COUNT(*) FROM employee;</w:t>
      </w:r>
    </w:p>
    <w:p>
      <w:pPr>
        <w:spacing w:after="80" w:before="40"/>
      </w:pPr>
      <w:r>
        <w:t xml:space="preserve">For transaction-coverage troubleshooting,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scripts/diagnose_transaction_data.sql</w:t>
      </w:r>
      <w:r>
        <w:t xml:space="preserve"> is </w:t>
      </w:r>
      <w:r>
        <w:rPr>
          <w:b/>
          <w:bCs/>
        </w:rPr>
        <w:t xml:space="preserve">read-only</w:t>
      </w:r>
      <w:r>
        <w:t xml:space="preserve"> (no DDL/DML): it counts transactions, checks orphaned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 values not present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, and reports per-customer coverage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account_ownership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10. Step 8: Security Configuration</w:t>
      </w:r>
    </w:p>
    <w:p>
      <w:pPr>
        <w:spacing w:after="80" w:before="40"/>
      </w:pPr>
      <w:r>
        <w:t xml:space="preserve">The application connects with a single SQL login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MSSQL_USER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DB_USER</w:t>
      </w:r>
      <w:r>
        <w:t xml:space="preserve">). Create a least-privilege login/user and role for it.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Application login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LOGIN svc_clientiq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PASSWORD = N'&lt;set-a-strong-password&gt;',   -- [CONFIRM] managed per your secret policy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CHECK_POLICY = ON, CHECK_EXPIRATION = ON,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DEFAULT_DATABASE = ClientIQ;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 ClientIQ;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USER svc_clientiq FOR LOGIN svc_clientiq;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Application role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ROLE app_clientiq;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ROLE app_clientiq ADD MEMBER svc_clientiq;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CRUD + execute (adjust to actual needs)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GRANT SELECT, INSERT, UPDATE, DELETE ON SCHEMA::dbo TO app_clientiq;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GRANT EXECUTE ON SCHEMA::dbo TO app_clientiq;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The application login needs DDL rights on SQL Server if it is also the sessions-store user.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create_sessions_table.sql</w:t>
      </w:r>
      <w:r>
        <w:t xml:space="preserve"> states the DB user requires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db_datareader</w:t>
      </w:r>
      <w:r>
        <w:rPr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db_datawriter</w:t>
      </w:r>
      <w:r>
        <w:rPr>
          <w:b/>
          <w:bCs/>
        </w:rPr>
        <w:t xml:space="preserve">, and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db_ddladmin</w:t>
      </w:r>
      <w:r>
        <w:t xml:space="preserve"> because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connect-mssql-v2</w:t>
      </w:r>
      <w:r>
        <w:t xml:space="preserve">/the fix script may create/recreate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[dbo].[sessions]</w:t>
      </w:r>
      <w:r>
        <w:t xml:space="preserve">. If you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DENY ALTER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DENY CREATE TABLE</w:t>
      </w:r>
      <w:r>
        <w:t xml:space="preserve"> to the app role, use a </w:t>
      </w:r>
      <w:r>
        <w:rPr>
          <w:b/>
          <w:bCs/>
        </w:rPr>
        <w:t xml:space="preserve">separate</w:t>
      </w:r>
      <w:r>
        <w:t xml:space="preserve"> login for the sessions store, or provision the sessions table ahead of time and confirm the runtime never needs to (re)create it.</w:t>
      </w:r>
    </w:p>
    <w:p>
      <w:pPr>
        <w:spacing w:after="80" w:before="40"/>
      </w:pPr>
      <w:r>
        <w:t xml:space="preserve">Read-only (reporting/BI) login: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LOGIN svc_clientiq_readonly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PASSWORD = N'&lt;set-a-strong-password&gt;',    -- [CONFIRM]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CHECK_POLICY = ON, DEFAULT_DATABASE = ClientIQ;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 ClientIQ;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USER svc_clientiq_readonly FOR LOGIN svc_clientiq_readonly;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ROLE db_datareader ADD MEMBER svc_clientiq_readonly;   -- add the login directly to db_datareader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Password management/rotation policy and the account under which the Windows Service and SQL login run. Passwords must never be committed; the repo's start scripts contain plaintext dev credentials that must not be reused for higher environments.</w:t>
      </w:r>
    </w:p>
    <w:p>
      <w:pPr>
        <w:spacing w:after="80" w:before="40"/>
      </w:pPr>
      <w:r>
        <w:rPr>
          <w:b/>
          <w:bCs/>
        </w:rPr>
        <w:t xml:space="preserve">Access control is enforced in application code, not in the database.</w:t>
      </w:r>
      <w:r>
        <w:t xml:space="preserve"> ClientIQ enforces authorization via RBAC + attribute-based checks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</w:t>
      </w:r>
      <w:r>
        <w:t xml:space="preserve"> (roles, permissions,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adGroupRoleMap</w:t>
      </w:r>
      <w:r>
        <w:t xml:space="preserve">). The application does </w:t>
      </w:r>
      <w:r>
        <w:rPr>
          <w:b/>
          <w:bCs/>
        </w:rPr>
        <w:t xml:space="preserve">not</w:t>
      </w:r>
      <w:r>
        <w:t xml:space="preserve"> use SQL Server Row-Level Security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SESSION_CONTEXT</w:t>
      </w:r>
      <w:r>
        <w:t xml:space="preserve">. Any RLS predicate is illustrative only and is not part of the standard setup.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11. Step 9: Backup Strategy</w:t>
      </w:r>
    </w:p>
    <w:p>
      <w:pPr>
        <w:spacing w:after="80" w:before="40"/>
      </w:pPr>
      <w:r>
        <w:t xml:space="preserve">Standard SQL Server backup mechanics apply. The </w:t>
      </w:r>
      <w:r>
        <w:rPr>
          <w:b/>
          <w:bCs/>
        </w:rPr>
        <w:t xml:space="preserve">cadence, retention, and backup volume are governance/infra decisions and are not in the repository.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Full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BACKUP DATABASE ClientIQ TO DISK = 'F:\SQLBackups\ClientIQ_Full.bak'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FORMAT, INIT, NAME = 'ClientIQ Full Backup', COMPRESSION, STATS = 10, CHECKSUM;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RESTORE VERIFYONLY FROM DISK = 'F:\SQLBackups\ClientIQ_Full.bak';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Differential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BACKUP DATABASE ClientIQ TO DISK = 'F:\SQLBackups\ClientIQ_Diff.bak'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DIFFERENTIAL, FORMAT, INIT, NAME = 'ClientIQ Differential Backup', COMPRESSION, STATS = 10;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Transaction log (required under FULL recovery to control log growth)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BACKUP LOG ClientIQ TO DISK = 'F:\SQLBackups\ClientIQ_Log.trn'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FORMAT, INIT, NAME = 'ClientIQ Log Backup', COMPRESSION, STATS = 10;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pacing w:after="80" w:before="40"/>
      </w:pPr>
      <w:r>
        <w:t xml:space="preserve">Automate via SQL Server Agent / a maintenance plan.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Backup </w:t>
      </w:r>
      <w:r>
        <w:rPr>
          <w:b/>
          <w:bCs/>
        </w:rPr>
        <w:t xml:space="preserve">cadence</w:t>
      </w:r>
      <w:r>
        <w:t xml:space="preserve"> (full/differential/log frequency), retention period, backup </w:t>
      </w:r>
      <w:r>
        <w:rPr>
          <w:b/>
          <w:bCs/>
        </w:rPr>
        <w:t xml:space="preserve">volume/drive</w:t>
      </w:r>
      <w:r>
        <w:t xml:space="preserve">, off-host copy, and whether log backups are required (depends on the recovery model chosen in §4). None of these are derivable from code.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Note: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[dbo].[sessions]</w:t>
      </w:r>
      <w:r>
        <w:t xml:space="preserve"> is non-durable (SAML session state). It does not require point-in-time protection and can be dropped/recreated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fix_sessions_table.sql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12. Step 10: Index &amp; Statistics Maintenance</w:t>
      </w:r>
    </w:p>
    <w:p>
      <w:pPr>
        <w:pStyle w:val="Heading3"/>
      </w:pPr>
      <w:r>
        <w:t xml:space="preserve">Fragmentation check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OBJECT_SCHEMA_NAME(ips.object_id) AS SchemaName,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OBJECT_NAME(ips.object_id)        AS TableName,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i.name                            AS IndexName,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ips.avg_fragmentation_in_percent  AS Fragmentation,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ips.page_count                    AS PageCount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sys.dm_db_index_physical_stats(DB_ID(), NULL, NULL, NULL, 'LIMITED') ips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sys.indexes i ON ips.object_id = i.object_id AND ips.index_id = i.index_id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ips.avg_fragmentation_in_percent &gt; 10 AND ips.page_count &gt; 1000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ips.avg_fragmentation_in_percent DESC;</w:t>
      </w:r>
    </w:p>
    <w:p>
      <w:pPr>
        <w:spacing w:after="80" w:before="40"/>
      </w:pPr>
      <w:r>
        <w:t xml:space="preserve">Rebuild/reorganize per your fragmentation thresholds (rebuild &gt; 30%, reorganize 10-30% is a common policy). 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ONLINE = ON</w:t>
      </w:r>
      <w:r>
        <w:t xml:space="preserve"> only on editions that support it.</w:t>
      </w:r>
    </w:p>
    <w:p>
      <w:pPr>
        <w:pStyle w:val="Heading3"/>
      </w:pPr>
      <w:r>
        <w:t xml:space="preserve">Statistics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EXEC sp_updatestats;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UPDATE STATISTICS customer              WITH FULLSCAN;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UPDATE STATISTICS account               WITH FULLSCAN;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UPDATE STATISTICS financial_transaction WITH FULLSCAN;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 is the highest-volume table; run statistics maintenance after each large ETL load, together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create_performance_indexes.sql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13. Step 11: Monitoring</w:t>
      </w:r>
    </w:p>
    <w:p>
      <w:pPr>
        <w:spacing w:after="80" w:before="40"/>
      </w:pPr>
      <w:r>
        <w:t xml:space="preserve">Useful DMV queries (no ClientIQ specifics required):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Expensive queries (avg elapsed)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TOP 20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qs.total_elapsed_time / qs.execution_count AS avg_elapsed_us,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qs.execution_count,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SUBSTRING(st.text, (qs.statement_start_offset/2)+1,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((CASE qs.statement_end_offset WHEN -1 THEN DATALENGTH(st.text)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ELSE qs.statement_end_offset END - qs.statement_start_offset)/2) + 1) AS statement_text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sys.dm_exec_query_stats qs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CROSS APPLY sys.dm_exec_sql_text(qs.sql_handle) st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avg_elapsed_us DESC;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Blocking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r.blocking_session_id AS BlockingSession, r.session_id AS BlockedSession,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r.wait_type, r.wait_time / 1000 AS wait_seconds, t.text AS BlockedQuery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sys.dm_exec_requests 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CROSS APPLY sys.dm_exec_sql_text(r.sql_handle) t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r.blocking_session_id &gt; 0;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Monitoring/alerting integration (SQL Agent alerts, Ops tooling), thresholds, and who receives alerts.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14. Step 12: Connection Configuration Reference</w:t>
      </w:r>
    </w:p>
    <w:p>
      <w:pPr>
        <w:spacing w:after="80" w:before="40"/>
      </w:pPr>
      <w:r>
        <w:t xml:space="preserve">The app builds its connection from environment variables (§1.1). A DBA-oriented reference of the DB-related variables: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Engine selection: BOTH must be set for SQL Server behavior across subsystems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DATABASE_DIALECT=sqlserver     # server/dbConfig.ts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DB_VENDOR=mssql                # server/adapters/search/SearchProviderFactory.ts (also accepts 'sqlserver')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Main pool connection (server/dbConnection.ts)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MSSQL_SERVER=&lt;sql-host&gt;        # falls back to DB_SERVER, then 'localhost'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MSSQL_DATABASE=&lt;db-name&gt;       # falls back to DB_NAME, then 'ClientIQ'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MSSQL_USER=&lt;login&gt;             # falls back to DB_USER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MSSQL_PASSWORD=&lt;secret&gt;        # falls back to DB_PASSWORD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Session store ONLY (server/auth/session.ts): ignored by the main pool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MSSQL_ENCRYPT=false                    # deploy value; main pool always encrypt:true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MSSQL_TRUST_SERVER_CERTIFICATE=true    # deploy value; main pool trusts self-signed when NODE_ENV=development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MSSQL_PORT is set by deploy scripts but NOT read by any code; the pool uses the driver default (1433).</w:t>
      </w:r>
    </w:p>
    <w:p>
      <w:pPr>
        <w:spacing w:after="80" w:before="40"/>
      </w:pPr>
      <w:r>
        <w:t xml:space="preserve">Key points a DBA must internalize: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</w:t>
      </w:r>
      <w:r>
        <w:rPr>
          <w:b/>
          <w:bCs/>
        </w:rPr>
        <w:t xml:space="preserve">main pool always uses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encrypt: true</w:t>
      </w:r>
      <w:r>
        <w:t xml:space="preserve"> and trusts the server certificate whenever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 === 'development'</w:t>
      </w:r>
      <w:r>
        <w:t xml:space="preserve">, which is how the app is deployed in </w:t>
      </w:r>
      <w:r>
        <w:rPr>
          <w:b/>
          <w:bCs/>
        </w:rPr>
        <w:t xml:space="preserve">all</w:t>
      </w:r>
      <w:r>
        <w:t xml:space="preserve"> environments. It does </w:t>
      </w:r>
      <w:r>
        <w:rPr>
          <w:b/>
          <w:bCs/>
        </w:rPr>
        <w:t xml:space="preserve">not</w:t>
      </w:r>
      <w:r>
        <w:t xml:space="preserve"> read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 affect </w:t>
      </w:r>
      <w:r>
        <w:rPr>
          <w:b/>
          <w:bCs/>
        </w:rPr>
        <w:t xml:space="preserve">only</w:t>
      </w:r>
      <w:r>
        <w:t xml:space="preserve"> the SAML session-store connection.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MSSQL_PORT</w:t>
      </w:r>
      <w:r>
        <w:t xml:space="preserve"> is a </w:t>
      </w:r>
      <w:r>
        <w:rPr>
          <w:b/>
          <w:bCs/>
        </w:rPr>
        <w:t xml:space="preserve">dead variable</w:t>
      </w:r>
      <w:r>
        <w:t xml:space="preserve">; do not use it to move the instance off 1433.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DATABASE_URL</w:t>
      </w:r>
      <w:r>
        <w:t xml:space="preserve"> is used only by non-SQL-Server tooling and is </w:t>
      </w:r>
      <w:r>
        <w:rPr>
          <w:b/>
          <w:bCs/>
        </w:rPr>
        <w:t xml:space="preserve">not</w:t>
      </w:r>
      <w:r>
        <w:t xml:space="preserve"> the SQL Server production connection; do not set it as the app's data connection.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any environment overrides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production</w:t>
      </w:r>
      <w:r>
        <w:t xml:space="preserve"> at the Windows-Service level. As committed, 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in every environment, which relaxes DB TLS trust (§1.1). Confirm the intended posture with the platform owner and, if strict cert validation is required, plan a code change (it is not configurable today).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15. Step 13: Disaster Recovery</w:t>
      </w:r>
    </w:p>
    <w:p>
      <w:pPr>
        <w:spacing w:after="80" w:before="40"/>
      </w:pPr>
      <w:r>
        <w:t xml:space="preserve">Point-in-time restore (requires FULL recovery + log backups):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USE master;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RESTORE DATABASE ClientIQ_Restored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DISK = 'F:\SQLBackups\ClientIQ_Full.bak'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MOVE 'ClientIQ_Data' TO 'D:\SQLData\ClientIQ_Restored.mdf',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MOVE 'ClientIQ_Log'  TO 'E:\SQLLogs\ClientIQ_Restored.ldf',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NORECOVERY, REPLACE;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RESTORE DATABASE ClientIQ_Restored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DISK = 'F:\SQLBackups\ClientIQ_Diff.bak' WITH NORECOVERY;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RESTORE LOG ClientIQ_Restored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DISK = 'F:\SQLBackups\ClientIQ_Log.trn'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STOPAT = '&lt;yyyy-mm-dd hh:mm:ss&gt;', RECOVERY;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GO</w:t>
      </w:r>
    </w:p>
    <w:p>
      <w:pPr>
        <w:spacing w:after="80" w:before="40"/>
      </w:pPr>
      <w:r>
        <w:t xml:space="preserve">High availability: </w:t>
      </w:r>
      <w:r>
        <w:rPr>
          <w:b/>
          <w:bCs/>
        </w:rPr>
        <w:t xml:space="preserve">prod is the HA tier</w:t>
      </w:r>
      <w:r>
        <w:t xml:space="preserve">, and the pipeline deploys the application to two app servers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). The database HA topology (e.g. Always On Availability Groups, failover cluster, log shipping) is an infrastructure decision.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Database HA topology for prod (AG vs FCI vs none), secondary replica hosts, listener name, read-routing, and RPO/RTO targets. dev, test, and preprod each run a single SQL Server database (no HA).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16. Maintenance Checklist</w:t>
      </w:r>
    </w:p>
    <w:p>
      <w:pPr>
        <w:spacing w:after="80" w:before="40"/>
      </w:pPr>
      <w:r>
        <w:t xml:space="preserve">The tasks below are standard; the </w:t>
      </w:r>
      <w:r>
        <w:rPr>
          <w:b/>
          <w:bCs/>
        </w:rPr>
        <w:t xml:space="preserve">cadence is not defined in the repository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Tasks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Daily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Verify backup completion; check SQL Agent job status; review error logs; monitor disk space.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Weekly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Index maintenance; update statistics; review query performance; check for blocking.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Monthly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 backup restoration; review audit logs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audit_event</w:t>
            </w:r>
            <w:r>
              <w:t xml:space="preserve">); analyze growth trends.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Quarterly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Review maintenance plans; capacity planning; security review; performance baseline.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actual maintenance </w:t>
      </w:r>
      <w:r>
        <w:rPr>
          <w:b/>
          <w:bCs/>
        </w:rPr>
        <w:t xml:space="preserve">cadence/windows</w:t>
      </w:r>
      <w:r>
        <w:t xml:space="preserve"> and who owns each task for the on-prem SQL Server hosts.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17. Troubleshooting (ClientIQ-specific)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SSO users stuck on </w:t>
            </w:r>
            <w:r>
              <w:rPr>
                <w:b/>
                <w:bCs/>
              </w:rPr>
              <w:t xml:space="preserve">"Awaiting Role Assignment"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employee.last_seen_saml_role</w:t>
            </w:r>
            <w:r>
              <w:t xml:space="preserve"> too narrow → SQL error </w:t>
            </w:r>
            <w:r>
              <w:rPr>
                <w:b/>
                <w:bCs/>
              </w:rPr>
              <w:t xml:space="preserve">2628</w:t>
            </w:r>
            <w:r>
              <w:t xml:space="preserve"> on employee upsert when the IdP sends the full AD group list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scripts/widen_employee_last_seen_saml_role.sql</w:t>
            </w:r>
            <w:r>
              <w:t xml:space="preserve"> (widens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NVARCHAR(MAX)</w:t>
            </w:r>
            <w: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SSO user authenticates but has no permissions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 matching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</w:t>
            </w:r>
            <w:r>
              <w:t xml:space="preserve"> row for the name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adGroupRoleMap.ts</w:t>
            </w:r>
            <w:r>
              <w:t xml:space="preserve"> emits, or RBAC provenance columns missing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scripts/ensure_branch_manager_role.sql</w:t>
            </w:r>
            <w:r>
              <w:t xml:space="preserve"> and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scripts/ensure_rbac_provenance_columns.sql</w:t>
            </w:r>
            <w:r>
              <w:t xml:space="preserve">; ensure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</w:t>
            </w:r>
            <w:r>
              <w:t xml:space="preserve"> rows exist for every emitted name.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"String or binary data would be truncated ... column 'sid'"</w:t>
            </w:r>
            <w:r>
              <w:t xml:space="preserve"> on first login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sessions.sid</w:t>
            </w:r>
            <w:r>
              <w:t xml:space="preserve"> column too narrow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scripts/fix_sessions_table.sql</w:t>
            </w:r>
            <w:r>
              <w:t xml:space="preserve"> (recreates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sid NVARCHAR(255)</w:t>
            </w:r>
            <w:r>
              <w:t xml:space="preserve">). Sessions are non-durable.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Login fails to create/repair the sessions table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login lacks DDL rights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Grant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db_ddladmin</w:t>
            </w:r>
            <w:r>
              <w:t xml:space="preserve"> (plus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db_datareader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db_datawriter</w:t>
            </w:r>
            <w:r>
              <w:t xml:space="preserve">) to the sessions-store login, or pre-create the table.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Customer shows no transactions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 older than 13 months (ETL time-box) or orphaned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financial_transaction.account_id</w:t>
            </w:r>
            <w:r>
              <w:t xml:space="preserve">/missing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 read-only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scripts/diagnose_transaction_data.sql</w:t>
            </w:r>
            <w:r>
              <w:t xml:space="preserve">; if legacy rows, run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financial_transaction_backfill_account_number.sql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Search returns unexpected results / wrong provider selected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</w:t>
            </w:r>
            <w:r>
              <w:t xml:space="preserve"> unset (defaults away from SQL Server)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DB_VENDOR=mssql</w:t>
            </w:r>
            <w:r>
              <w:t xml:space="preserve"> </w:t>
            </w:r>
            <w:r>
              <w:rPr>
                <w:b/>
                <w:bCs/>
              </w:rPr>
              <w:t xml:space="preserve">in addition to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DATABASE_DIALECT=sqlserver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Connection timeouts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Network/firewall/service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Verify SQL Server service is up, network path, and firewall; the app uses a 30 s connect/request timeout and driver-default port.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18. Support &amp; Ownership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Support contacts, escalation paths, and SLAs (DBA on-call, performance, security, data-corruption). These are governance decisions and are </w:t>
      </w:r>
      <w:r>
        <w:rPr>
          <w:b/>
          <w:bCs/>
        </w:rPr>
        <w:t xml:space="preserve">not</w:t>
      </w:r>
      <w:r>
        <w:t xml:space="preserve"> derivable from the repository; do not assume any published SLA values.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Next Steps / Related Docs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Environment Variables Reference: full app configuration variable list.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Data Grooming / Load Requirements: detailed FK-ordered ETL procedure.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RBAC / SAML SSO documentation: AD-group to role mapping behavior.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SQL Server DBA Setup: ClientIQ / Banking Client 360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346051f5e4c8b28a36c8c7d66c70c39a7ac6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Server DBA Setup: ClientIQ / Banking Client 360</dc:title>
  <dc:creator>ClientIQ Docs</dc:creator>
  <cp:lastModifiedBy>Un-named</cp:lastModifiedBy>
  <cp:revision>1</cp:revision>
  <dcterms:created xsi:type="dcterms:W3CDTF">2026-07-02T22:15:24.129Z</dcterms:created>
  <dcterms:modified xsi:type="dcterms:W3CDTF">2026-07-02T22:15:24.129Z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