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TLS / SSL Certificate and DNS Setup</w:t>
      </w:r>
    </w:p>
    <w:p>
      <w:pPr>
        <w:spacing w:after="80" w:before="40"/>
      </w:pPr>
      <w:r>
        <w:rPr>
          <w:i/>
          <w:iCs/>
        </w:rPr>
        <w:t xml:space="preserve">Last reviewed: 2026-07-01 · Source of truth: application code (ClientIQ / Banking Client 360).</w:t>
      </w:r>
    </w:p>
    <w:p>
      <w:pPr>
        <w:pStyle w:val="Heading2"/>
      </w:pPr>
      <w:r>
        <w:t xml:space="preserve">Purpose</w:t>
      </w:r>
    </w:p>
    <w:p>
      <w:pPr>
        <w:spacing w:after="80" w:before="40"/>
      </w:pPr>
      <w:r>
        <w:t xml:space="preserve">ClientIQ (Banking Client 360) is a Node/Express application that runs as a </w:t>
      </w:r>
      <w:r>
        <w:rPr>
          <w:b/>
          <w:bCs/>
        </w:rPr>
        <w:t xml:space="preserve">Windows Service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 and listens on </w:t>
      </w:r>
      <w:r>
        <w:rPr>
          <w:b/>
          <w:bCs/>
        </w:rPr>
        <w:t xml:space="preserve">plain HTTP, port 5000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server/index.ts:98-102</w:t>
      </w:r>
      <w:r>
        <w:t xml:space="preserve">). The application does </w:t>
      </w:r>
      <w:r>
        <w:rPr>
          <w:b/>
          <w:bCs/>
        </w:rPr>
        <w:t xml:space="preserve">not</w:t>
      </w:r>
      <w:r>
        <w:t xml:space="preserve"> terminate TLS itself; there is no HTTPS listener in the Node process. Yet all externally facing SAML endpoints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</w:t>
      </w:r>
      <w:r>
        <w:t xml:space="preserve"> URLs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PipelineTemplates/start-script.yml:32-36</w:t>
      </w:r>
      <w:r>
        <w:t xml:space="preserve">), so a </w:t>
      </w:r>
      <w:r>
        <w:rPr>
          <w:b/>
          <w:bCs/>
        </w:rPr>
        <w:t xml:space="preserve">TLS terminator / reverse proxy sits in front of the app</w:t>
      </w:r>
      <w:r>
        <w:t xml:space="preserve"> and forwards decrypted traffic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http://127.0.0.1:5000</w:t>
      </w:r>
      <w:r>
        <w:t xml:space="preserve">.</w:t>
      </w:r>
    </w:p>
    <w:p>
      <w:pPr>
        <w:spacing w:after="80" w:before="40"/>
      </w:pPr>
      <w:r>
        <w:t xml:space="preserve">In this environment the web tier is </w:t>
      </w:r>
      <w:r>
        <w:rPr>
          <w:b/>
          <w:bCs/>
        </w:rPr>
        <w:t xml:space="preserve">IIS (Internet Information Services on Windows Server)</w:t>
      </w:r>
      <w:r>
        <w:t xml:space="preserve">: IIS terminates TLS and reverse-proxies to the Node process on HTTP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. The exact IIS site bindings, Application Request Routing (ARR) rules, and certificate store paths are configured </w:t>
      </w:r>
      <w:r>
        <w:rPr>
          <w:b/>
          <w:bCs/>
        </w:rPr>
        <w:t xml:space="preserve">outside this repository</w:t>
      </w:r>
      <w:r>
        <w:t xml:space="preserve"> and are not derivable from code; those specifics are flagged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[CONFIRM]</w:t>
      </w:r>
      <w:r>
        <w:t xml:space="preserve"> throughout.</w:t>
      </w:r>
    </w:p>
    <w:p>
      <w:pPr>
        <w:spacing w:after="80" w:before="40"/>
      </w:pPr>
      <w:r>
        <w:t xml:space="preserve">This runbook covers, for each environment (dev, test, preprod, prod):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DNS record configuration for the application FQDN.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Obtaining and installing the </w:t>
      </w:r>
      <w:r>
        <w:rPr>
          <w:b/>
          <w:bCs/>
        </w:rPr>
        <w:t xml:space="preserve">server TLS certificate</w:t>
      </w:r>
      <w:r>
        <w:t xml:space="preserve"> used by IIS.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Verifying TLS termination and the application health endpoint.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Certificate renewal.</w:t>
      </w:r>
    </w:p>
    <w:p>
      <w:pPr>
        <w:spacing w:after="6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 the same as the SAML signing certificate.</w:t>
      </w:r>
      <w:r>
        <w:t xml:space="preserve"> This document is about the </w:t>
      </w:r>
      <w:r>
        <w:rPr>
          <w:b/>
          <w:bCs/>
        </w:rPr>
        <w:t xml:space="preserve">server TLS certificate</w:t>
      </w:r>
      <w:r>
        <w:t xml:space="preserve"> presented by IIS to browsers. It is </w:t>
      </w:r>
      <w:r>
        <w:rPr>
          <w:i/>
          <w:iCs/>
        </w:rPr>
        <w:t xml:space="preserve">not</w:t>
      </w:r>
      <w:r>
        <w:t xml:space="preserve"> the SAML IdP signing certificate the app loads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</w:t>
      </w:r>
      <w:r>
        <w:t xml:space="preserve"> environment variable (default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./saml_cert.pem</w:t>
      </w:r>
      <w:r>
        <w:t xml:space="preserve"> relative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server/auth/samlStrategy.ts:16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PipelineTemplates/start-script.yml:37</w:t>
      </w:r>
      <w:r>
        <w:t xml:space="preserve">). Operators frequently confuse the two. For SAML certificate handling, see the SAML authentication setup doc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saml-auth-setup.md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Architecture: where TLS terminates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704850"/>
            <wp:effectExtent t="0" r="0" b="0" l="0"/>
            <wp:docPr id="1" name="diagram-ssl-dns-setup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Verified facts that shape this topology: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Fact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listens on plain HTTP, host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</w:t>
            </w:r>
            <w:r>
              <w:t xml:space="preserve">, port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5000</w:t>
            </w:r>
            <w:r>
              <w:t xml:space="preserve"> (all other ports firewalled).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server/index.ts:94-102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runs as a Windows Service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  <w:r>
              <w:t xml:space="preserve"> via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npx tsx watch ... server/index.ts</w:t>
            </w:r>
            <w:r>
              <w:t xml:space="preserve">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PipelineTemplates/start-script.yml:45-48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deploy-nodejs.yml:22,36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ACS / entity / entry-point URLs are all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https://</w:t>
            </w:r>
            <w:r>
              <w:t xml:space="preserve">, implying external TLS.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PipelineTemplates/start-script.yml:32-36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The database is </w:t>
            </w:r>
            <w:r>
              <w:rPr>
                <w:b/>
                <w:bCs/>
              </w:rPr>
              <w:t xml:space="preserve">Microsoft SQL Server</w:t>
            </w:r>
            <w:r>
              <w:t xml:space="preserve"> (TCP 1433); no TLS work is required in this doc for the DB tier.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PipelineTemplates/start-script.yml:19-28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reverse-proxy product and version fronting ClientIQ (IIS + ARR is the expected terminator on the Windows hosts, but the site configuration is not in the repo). Confirm with the infrastructure owner: IIS site name, HTTPS binding, ARR / URL Rewrite rules that forward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http://127.0.0.1:5000</w:t>
      </w:r>
      <w:r>
        <w:t xml:space="preserve">, and whether TLS 1.2+ enforcement is applied at the IIS/Windows Schannel level.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prod uses a hardware/software load balancer in front of the two prod app servers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azure-pipelines.yml:203,229</w:t>
      </w:r>
      <w:r>
        <w:t xml:space="preserve">), and if so where TLS terminates (LB vs each IIS host). Confirm the prod LB/topology and certificate placement with the infrastructure owner.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Environments and FQDNs</w:t>
      </w:r>
    </w:p>
    <w:p>
      <w:pPr>
        <w:spacing w:after="80" w:before="40"/>
      </w:pPr>
      <w:r>
        <w:t xml:space="preserve">ClientIQ has four environments. Each of dev, test, and preprod runs a </w:t>
      </w:r>
      <w:r>
        <w:rPr>
          <w:b/>
          <w:bCs/>
        </w:rPr>
        <w:t xml:space="preserve">single app server + single SQL Server database</w:t>
      </w:r>
      <w:r>
        <w:t xml:space="preserve">; </w:t>
      </w:r>
      <w:r>
        <w:rPr>
          <w:b/>
          <w:bCs/>
        </w:rPr>
        <w:t xml:space="preserve">prod</w:t>
      </w:r>
      <w:r>
        <w:t xml:space="preserve"> is the HA tier deployed to two app servers.</w:t>
      </w:r>
    </w:p>
    <w:p>
      <w:pPr>
        <w:spacing w:after="80" w:before="40"/>
      </w:pPr>
      <w:r>
        <w:t xml:space="preserve">The application's own hostname is </w:t>
      </w:r>
      <w:r>
        <w:rPr>
          <w:b/>
          <w:bCs/>
        </w:rPr>
        <w:t xml:space="preserve">not hard-coded</w:t>
      </w:r>
      <w:r>
        <w:t xml:space="preserve"> anywhere in the repository. It is supplied per environment as the Azure DevOps pipeline variable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$(SAMLHost)</w:t>
      </w:r>
      <w:r>
        <w:t xml:space="preserve">, which is written into the SAML callback URL at deploy time: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SAML_CALLBACK_URL = https://$(SAMLHost)/saml/acs</w:t>
      </w:r>
    </w:p>
    <w:p>
      <w:pPr>
        <w:spacing w:after="80" w:before="40"/>
      </w:pP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PipelineTemplates/start-script.yml:35</w:t>
      </w:r>
      <w:r>
        <w:rPr>
          <w:i/>
          <w:iCs/>
        </w:rPr>
        <w:t xml:space="preserve">)</w:t>
      </w:r>
    </w:p>
    <w:p>
      <w:pPr>
        <w:spacing w:after="80" w:before="40"/>
      </w:pPr>
      <w:r>
        <w:t xml:space="preserve">The </w:t>
      </w:r>
      <w:r>
        <w:rPr>
          <w:b/>
          <w:bCs/>
        </w:rPr>
        <w:t xml:space="preserve">certificate CN/SAN, the DNS record, and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$(SAMLHost)</w:t>
      </w:r>
      <w:r>
        <w:rPr>
          <w:b/>
          <w:bCs/>
        </w:rPr>
        <w:t xml:space="preserve"> must all agree</w:t>
      </w:r>
      <w:r>
        <w:t xml:space="preserve"> for each environment. The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fmb.com</w:t>
      </w:r>
      <w:r>
        <w:t xml:space="preserve"> hostname that appears in code is the </w:t>
      </w:r>
      <w:r>
        <w:rPr>
          <w:b/>
          <w:bCs/>
        </w:rPr>
        <w:t xml:space="preserve">IdP portal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 (used for SAML entry-point and IdP-initiated URLs;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PipelineTemplates/start-script.yml:33,36</w:t>
      </w:r>
      <w:r>
        <w:t xml:space="preserve">). That is the identity provider, </w:t>
      </w:r>
      <w:r>
        <w:rPr>
          <w:b/>
          <w:bCs/>
        </w:rPr>
        <w:t xml:space="preserve">not</w:t>
      </w:r>
      <w:r>
        <w:t xml:space="preserve"> the ClientIQ application host. The older documentation used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clientiq.fmb.com</w:t>
      </w:r>
      <w:r>
        <w:t xml:space="preserve">; that string appears nowhere in the codebase and must be treated as a placeholder, not a fact.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App servers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SSO / SAML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DNS record →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Certificate CN/SAN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, local/mock auth)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&lt;dev-app-fqdn&gt;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&lt;dev-app-fqdn&gt;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, local/mock auth)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&lt;test-app-fqdn&gt;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&lt;test-app-fqdn&gt;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On</w:t>
            </w:r>
            <w:r>
              <w:t xml:space="preserve"> (SAML via RSA SecurID Access, F&amp;M Bank portal)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&lt;preprod-app-fqdn&gt;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&lt;preprod-app-fqdn&gt;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Deploy_Prod2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On</w:t>
            </w:r>
            <w:r>
              <w:t xml:space="preserve"> (SAML via RSA SecurID Access, F&amp;M Bank portal)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&lt;prod-app-fqdn&gt;</w:t>
            </w:r>
            <w:r>
              <w:t xml:space="preserve"> (LB or per-host)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&lt;prod-app-fqdn&gt;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real per-environment application FQDNs (the actual values bound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$(SAMLHost)</w:t>
      </w:r>
      <w:r>
        <w:t xml:space="preserve">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VG-Dev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VG-Test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VG-Preprod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VG-Prod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VG-Prod2</w:t>
      </w:r>
      <w:r>
        <w:t xml:space="preserve"> variable groups). Obtain these from the DNS/infra owner. Each value must match its TLS certificate CN/SAN and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SAML_CALLBACK_URL</w:t>
      </w:r>
      <w:r>
        <w:t xml:space="preserve"> for that environment.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dev and test are published over HTTPS at all. SSO is off in those environments (the app uses the local/mock auth path), so external TLS may or may not be required there; confirm with the infrastructure owner.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DNS configuration</w:t>
      </w:r>
    </w:p>
    <w:p>
      <w:pPr>
        <w:spacing w:after="80" w:before="40"/>
      </w:pPr>
      <w:r>
        <w:t xml:space="preserve">Work with your DNS administrator to create the record for each environment's application FQDN.</w:t>
      </w:r>
    </w:p>
    <w:p>
      <w:pPr>
        <w:spacing w:after="80" w:before="40"/>
      </w:pPr>
      <w:r>
        <w:rPr>
          <w:b/>
          <w:bCs/>
        </w:rPr>
        <w:t xml:space="preserve">Single app server (dev / test / preprod):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TTL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&lt;app-fqdn&gt;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(server IP)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(per DNS standard)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Prod (two app servers): either round-robin A records or a load-balancer CNAME: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TTL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&lt;prod-app-fqdn&gt;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(prod app server 1 IP)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(per DNS standard)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&lt;prod-app-fqdn&gt;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(prod app server 2 IP)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(per DNS standard)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TTL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&lt;prod-app-fqdn&gt;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&lt;load-balancer-fqdn&gt;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(per DNS standard)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DNS ownership/zone, the actual server/VIP IP addresses, the DNS record TTL standard, and whether prod uses round-robin A records or a load-balancer CNAME. These are infrastructure facts not present in the repo.</w:t>
      </w:r>
    </w:p>
    <w:p>
      <w:pPr>
        <w:spacing w:after="80" w:before="40"/>
      </w:pPr>
      <w:r>
        <w:t xml:space="preserve">Verify resolution from a Windows host: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nslookup &lt;app-fqdn&gt;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Resolve-DnsName &lt;app-fqdn&gt;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Obtaining the server TLS certificate</w:t>
      </w:r>
    </w:p>
    <w:p>
      <w:pPr>
        <w:spacing w:after="80" w:before="40"/>
      </w:pPr>
      <w:r>
        <w:t xml:space="preserve">The certificate presented by IIS must have its </w:t>
      </w:r>
      <w:r>
        <w:rPr>
          <w:b/>
          <w:bCs/>
        </w:rPr>
        <w:t xml:space="preserve">CN and SAN equal to the environment's application FQDN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&lt;app-fqdn&gt;</w:t>
      </w:r>
      <w:r>
        <w:t xml:space="preserve"> =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$(SAMLHost)</w:t>
      </w:r>
      <w:r>
        <w:t xml:space="preserve"> value for that environment).</w:t>
      </w:r>
    </w:p>
    <w:p>
      <w:pPr>
        <w:pStyle w:val="Heading3"/>
      </w:pPr>
      <w:r>
        <w:t xml:space="preserve">Option 1: Internal certificate authority (typical for enterprise / banking)</w:t>
      </w:r>
    </w:p>
    <w:p>
      <w:pPr>
        <w:spacing w:after="80" w:before="40"/>
      </w:pPr>
      <w:r>
        <w:t xml:space="preserve">Request the certificate from your internal PKI / security team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Common Name (CN)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&lt;app-fqdn&gt;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Subject Alternative Names (SAN)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&lt;app-fqdn&gt;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Key size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2048-bit or 4096-bit RSA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Signature algorithm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SHA-256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Key usage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Digital Signature, Key Encipherment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Extended key usage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 Authentication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Validity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 PKI policy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an internal CA is the issuer for ClientIQ server certificates, the CA's request process/portal, and the mandated validity period. These are governance facts not in the repo.</w:t>
      </w:r>
    </w:p>
    <w:p>
      <w:pPr>
        <w:pStyle w:val="Heading3"/>
      </w:pPr>
      <w:r>
        <w:t xml:space="preserve">Option 2: Generate a CSR and submit to the CA</w:t>
      </w:r>
    </w:p>
    <w:p>
      <w:pPr>
        <w:spacing w:after="80" w:before="40"/>
      </w:pPr>
      <w:r>
        <w:t xml:space="preserve">On Windows Server, the native approach is to create the CSR through IIS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certreq</w:t>
      </w:r>
      <w:r>
        <w:t xml:space="preserve">. Using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certreq</w:t>
      </w:r>
      <w:r>
        <w:t xml:space="preserve"> with an INF policy file: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request.inf  (edit CN/SAN to the environment FQDN)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[NewRequest]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Subject = "CN=&lt;app-fqdn&gt;"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KeySpec = 1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KeyLength = 2048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HashAlgorithm = SHA256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Exportable = TRUE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MachineKeySet = TRUE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KeyUsage = 0xa0                 ; Digital Signature, Key Encipherment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ProviderName = "Microsoft RSA SChannel Cryptographic Provider"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RequestType = PKCS10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[EnhancedKeyUsageExtension]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OID = 1.3.6.1.5.5.7.3.1        ; Server Authentication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[Extensions]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2.5.29.17 = "{text}"           ; Subject Alternative Name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_continue_ = "dns=&lt;app-fqdn&gt;&amp;"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"@ | Out-File -FilePath "C:\Temp\request.inf" -Encoding ASCII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Generate the CSR (private key stays in the Windows machine store)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certreq -new C:\Temp\request.inf C:\Temp\&lt;app-fqdn&gt;.csr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Submit C:\Temp\&lt;app-fqdn&gt;.csr to the CA; accept the issued cert with: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certreq -accept C:\Temp\&lt;app-fqdn&gt;.cer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Using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certreq -new</w:t>
      </w:r>
      <w:r>
        <w:t xml:space="preserve"> keeps the private key in the Windows certificate store bound to the pending request;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certreq -accept</w:t>
      </w:r>
      <w:r>
        <w:t xml:space="preserve"> installs the issued certificate into that same store, ready for the IIS HTTPS binding. Do not attempt to move a private key out of the store unless your PKI process requires it.</w:t>
      </w:r>
    </w:p>
    <w:p>
      <w:pPr>
        <w:pStyle w:val="Heading3"/>
      </w:pPr>
      <w:r>
        <w:t xml:space="preserve">Option 3: Wildcard certificate</w:t>
      </w:r>
    </w:p>
    <w:p>
      <w:pPr>
        <w:spacing w:after="80" w:before="40"/>
      </w:pPr>
      <w:r>
        <w:t xml:space="preserve">If your organization holds a wildcard certificate covering the ClientIQ FQDNs, obtain the PFX (certificate + private key) from your security team and import it into the Windows certificate store (see §5).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a wildcard certificate covering the ClientIQ application FQDNs is issued and approved for use, and who owns it.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Installing the certificate in IIS</w:t>
      </w:r>
    </w:p>
    <w:p>
      <w:pPr>
        <w:spacing w:after="80" w:before="40"/>
      </w:pPr>
      <w:r>
        <w:t xml:space="preserve">Because IIS is the TLS terminator, the certificate is installed into the </w:t>
      </w:r>
      <w:r>
        <w:rPr>
          <w:b/>
          <w:bCs/>
        </w:rPr>
        <w:t xml:space="preserve">Windows certificate store</w:t>
      </w:r>
      <w:r>
        <w:t xml:space="preserve"> and then bound to the IIS site's HTTPS binding, not copied into an application directory. (There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C:\ClientIQ\ssl</w:t>
      </w:r>
      <w:r>
        <w:t xml:space="preserve"> directory or app-level TLS material; the Node app never reads a server TLS cert.)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Import the certificate</w:t>
      </w:r>
      <w:r>
        <w:t xml:space="preserve"> into the Local Computer store (if delivered as a PFX):</w:t>
      </w:r>
      <w:r>
        <w:t xml:space="preserve">If the certificate was issued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certreq -accept</w:t>
      </w:r>
      <w:r>
        <w:t xml:space="preserve"> (Option 2), it is already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Cert:\LocalMachine\My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Bind the certificate to the IIS site's HTTPS binding.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Confirm the reverse-proxy rule</w:t>
      </w:r>
      <w:r>
        <w:t xml:space="preserve"> forwards decrypted traffic to the app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http://127.0.0.1:5000</w:t>
      </w:r>
      <w:r>
        <w:t xml:space="preserve">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Verifying TLS and the application</w:t>
      </w:r>
    </w:p>
    <w:p>
      <w:pPr>
        <w:pStyle w:val="Heading3"/>
      </w:pPr>
      <w:r>
        <w:t xml:space="preserve">6.1 Browser check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Navigate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https://&lt;app-fqdn&gt;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Open the certificate details (padlock icon) and confirm: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Certificate is valid and not expired.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rPr>
          <w:b/>
          <w:bCs/>
        </w:rPr>
        <w:t xml:space="preserve">Issued to</w:t>
      </w:r>
      <w:r>
        <w:t xml:space="preserve"> =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&lt;app-fqdn&gt;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rPr>
          <w:b/>
          <w:bCs/>
        </w:rPr>
        <w:t xml:space="preserve">Issued by</w:t>
      </w:r>
      <w:r>
        <w:t xml:space="preserve"> = your CA.</w:t>
      </w:r>
    </w:p>
    <w:p>
      <w:pPr>
        <w:spacing w:after="60"/>
      </w:pPr>
    </w:p>
    <w:p>
      <w:pPr>
        <w:pStyle w:val="Heading3"/>
      </w:pPr>
      <w:r>
        <w:t xml:space="preserve">6.2 Health endpoint check</w:t>
      </w:r>
    </w:p>
    <w:p>
      <w:pPr>
        <w:spacing w:after="80" w:before="40"/>
      </w:pPr>
      <w:r>
        <w:t xml:space="preserve">The application's health route is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/api/health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server/routes.ts:3133-3138</w:t>
      </w:r>
      <w:r>
        <w:t xml:space="preserve">). It returns: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 "status": "healthy", "timestamp": "&lt;ISO-8601&gt;", "service": "Banking Customer API" }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Do not use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/health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is only allow-listed in the auth gate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server/middleware/authGate.ts:16</w:t>
      </w:r>
      <w:r>
        <w:t xml:space="preserve">); </w:t>
      </w:r>
      <w:r>
        <w:rPr>
          <w:b/>
          <w:bCs/>
        </w:rPr>
        <w:t xml:space="preserve">no handler serves it</w:t>
      </w:r>
      <w:r>
        <w:t xml:space="preserve">, so a request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falls through to the SPA catch-all rather than returning health JSON. The real endpoint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/api/health</w:t>
      </w:r>
      <w:r>
        <w:t xml:space="preserve">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Verify TLS termination + app reachability end to end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$response = Invoke-WebRequest -Uri "https://&lt;app-fqdn&gt;/api/health" -UseBasicParsing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$response.StatusCode              # expect 200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$response.Content                 # expect {"status":"healthy",...}</w:t>
      </w:r>
    </w:p>
    <w:p>
      <w:pPr>
        <w:spacing w:after="80" w:before="40"/>
      </w:pPr>
      <w:r>
        <w:t xml:space="preserve">Inspect the presented certificate: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$uri = [System.Uri]"https://&lt;app-fqdn&gt;"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$request = [System.Net.HttpWebRequest]::Create($uri)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$response = $request.GetResponse()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$cert = $request.ServicePoint.Certificate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Write-Host "Subject:   $($cert.Subject)"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Write-Host "Issuer:    $($cert.Issuer)"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Write-Host "Valid To:  $($cert.GetExpirationDateString())"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 finally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($response) { $response.Close() }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6.3 Confirm the app is receiving proxied traffic</w:t>
      </w:r>
    </w:p>
    <w:p>
      <w:pPr>
        <w:spacing w:after="80" w:before="40"/>
      </w:pPr>
      <w:r>
        <w:t xml:space="preserve">On the app host, confirm the Node service is listening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 and that IIS is the only thing exposed publicly: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Get-NetTCPConnection -LocalPort 5000 -State Listen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Get-Service -Name "&lt;ClientIQ service name&gt;"      # the app Windows Service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exact ClientIQ Windows Service name per host (the pipeline sets it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$(serviceName)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PipelineTemplates/deploy-nodejs.yml:22,36</w:t>
      </w:r>
      <w:r>
        <w:t xml:space="preserve">) and the IIS service/site name, for the commands above.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Security considerations (verified from code)</w:t>
      </w:r>
    </w:p>
    <w:p>
      <w:pPr>
        <w:spacing w:after="80" w:before="40"/>
      </w:pPr>
      <w:r>
        <w:t xml:space="preserve">The following behaviours are set in the application code and directly affect how TLS/proxy security must be handled at the IIS tier. Flag them for security review.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Session cookies are not marked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secure</w:t>
      </w:r>
      <w:r>
        <w:rPr>
          <w:b/>
          <w:bCs/>
        </w:rPr>
        <w:t xml:space="preserve"> in deployed environments.</w:t>
      </w:r>
      <w:r>
        <w:t xml:space="preserve"> The cookie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secure</w:t>
      </w:r>
      <w:r>
        <w:t xml:space="preserve"> flag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process.env.NODE_ENV === 'production'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server/auth/session.ts:41</w:t>
      </w:r>
      <w:r>
        <w:t xml:space="preserve">), but the Azure DevOps deploy launches </w:t>
      </w:r>
      <w:r>
        <w:rPr>
          <w:b/>
          <w:bCs/>
        </w:rPr>
        <w:t xml:space="preserve">every</w:t>
      </w:r>
      <w:r>
        <w:t xml:space="preserve"> environment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PipelineTemplates/start-script.yml:16</w:t>
      </w:r>
      <w:r>
        <w:t xml:space="preserve">). Behind a TLS terminator this means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Secure</w:t>
      </w:r>
      <w:r>
        <w:t xml:space="preserve"> attribute is currently </w:t>
      </w:r>
      <w:r>
        <w:rPr>
          <w:b/>
          <w:bCs/>
        </w:rPr>
        <w:t xml:space="preserve">off</w:t>
      </w:r>
      <w:r>
        <w:t xml:space="preserve"> even in preprod/prod.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trust proxy</w:t>
      </w:r>
      <w:r>
        <w:rPr>
          <w:b/>
          <w:bCs/>
        </w:rPr>
        <w:t xml:space="preserve">, no forwarded-proto handling in the app.</w:t>
      </w:r>
      <w:r>
        <w:t xml:space="preserve">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app.set('trust proxy', …)</w:t>
      </w:r>
      <w:r>
        <w:t xml:space="preserve"> and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X-Forwarded-Proto</w:t>
      </w:r>
      <w:r>
        <w:t xml:space="preserve"> handling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</w:t>
      </w:r>
      <w:r>
        <w:t xml:space="preserve">, the routes, or the auth layer. The app treats every request it receives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 as plain HTTP.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No HSTS / helmet in the app.</w:t>
      </w:r>
      <w:r>
        <w:t xml:space="preserve">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helmet</w:t>
      </w:r>
      <w:r>
        <w:t xml:space="preserve">,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Strict-Transport-Security</w:t>
      </w:r>
      <w:r>
        <w:t xml:space="preserve"> header, and no HSTS logic anywhere in the server. HSTS, TLS-version enforcement (TLS 1.2+), cipher-suite hardening, and OCSP stapling must therefore be configured at the </w:t>
      </w:r>
      <w:r>
        <w:rPr>
          <w:b/>
          <w:bCs/>
        </w:rPr>
        <w:t xml:space="preserve">IIS / Windows Schannel</w:t>
      </w:r>
      <w:r>
        <w:t xml:space="preserve"> tier, not in the application.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Security posture decisions that are not in the repo: HSTS rollout (max-age,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includeSubDomains</w:t>
      </w:r>
      <w:r>
        <w:t xml:space="preserve">, preload), TLS-version and cipher policy on the IIS hosts, OCSP stapling, and whether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secure</w:t>
      </w:r>
      <w:r>
        <w:t xml:space="preserve"> cookie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mismatch should be remediated in the deploy pipeline. Route to the security owner.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Certificate renewal</w:t>
      </w:r>
    </w:p>
    <w:p>
      <w:pPr>
        <w:spacing w:after="80" w:before="40"/>
      </w:pPr>
      <w:r>
        <w:t xml:space="preserve">Because the certificate lives in the Windows certificate store and is bound to IIS, renewal is a store-and-bind operation on the IIS host(s), </w:t>
      </w:r>
      <w:r>
        <w:rPr>
          <w:b/>
          <w:bCs/>
        </w:rPr>
        <w:t xml:space="preserve">not</w:t>
      </w:r>
      <w:r>
        <w:t xml:space="preserve"> an application deploy. ClientIQ does not need to be redeployed to pick up a new server TLS certificate.</w:t>
      </w:r>
    </w:p>
    <w:p>
      <w:pPr>
        <w:pStyle w:val="Heading3"/>
      </w:pPr>
      <w:r>
        <w:t xml:space="preserve">8.1 Expiry monitoring</w:t>
      </w:r>
    </w:p>
    <w:p>
      <w:pPr>
        <w:spacing w:after="80" w:before="40"/>
      </w:pPr>
      <w:r>
        <w:t xml:space="preserve">Monitor the certificate in the Local Computer store. Example daily check (adjust the store thumbprint/subject filter to your certificate):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$cert = Get-ChildItem Cert:\LocalMachine\My |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Where-Object { $_.Subject -like "*CN=&lt;app-fqdn&gt;*" } |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Sort-Object NotAfter -Descending | Select-Object -First 1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$daysUntilExpiry = ($cert.NotAfter - (Get-Date)).Days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($daysUntilExpiry -lt 30)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$msg = "ClientIQ TLS certificate on $env:COMPUTERNAME expires $($cert.NotAfter) ($daysUntilExpiry days)."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Write-EventLog -LogName Application -Source "ClientIQ" -EventId 1001 -EntryType Warning -Message $msg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Write-Host $msg -ForegroundColor Red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 else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Write-Host "Certificate valid for $daysUntilExpiry days" -ForegroundColor Green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40"/>
      </w:pPr>
      <w:r>
        <w:t xml:space="preserve">Schedule it (SYSTEM, daily):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$action  = New-ScheduledTaskAction -Execute "PowerShell.exe" `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-Argument "-NoProfile -ExecutionPolicy Bypass -File C:\ClientIQ\scripts\check-cert.ps1"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$trigger = New-ScheduledTaskTrigger -Daily -At "8:00AM"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$principal = New-ScheduledTaskPrincipal -UserId "SYSTEM" -RunLevel Highest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Register-ScheduledTask -TaskName "ClientIQ-CertCheck" -Action $action -Trigger $trigger -Principal $principal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Write-EventLog</w:t>
      </w:r>
      <w:r>
        <w:t xml:space="preserve"> call requires an existing event source named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</w:t>
      </w:r>
      <w:r>
        <w:t xml:space="preserve"> (create once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New-EventLog -LogName Application -Source "ClientIQ"</w:t>
      </w:r>
      <w:r>
        <w:t xml:space="preserve">).</w:t>
      </w:r>
    </w:p>
    <w:p>
      <w:pPr>
        <w:pStyle w:val="Heading3"/>
      </w:pPr>
      <w:r>
        <w:t xml:space="preserve">8.2 Renewal timeline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~30 days before expiry:</w:t>
      </w:r>
      <w:r>
        <w:t xml:space="preserve"> generate a new CSR if key rotation is required (§4 Option 2).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~14 days before expiry:</w:t>
      </w:r>
      <w:r>
        <w:t xml:space="preserve"> submit the CSR to the CA.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~7 days before expiry:</w:t>
      </w:r>
      <w:r>
        <w:t xml:space="preserve"> import the issued certificate into the Local Computer store.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Cutover:</w:t>
      </w:r>
      <w:r>
        <w:t xml:space="preserve"> update the IIS HTTPS binding to the new certificate (repeat on </w:t>
      </w:r>
      <w:r>
        <w:rPr>
          <w:b/>
          <w:bCs/>
        </w:rPr>
        <w:t xml:space="preserve">both</w:t>
      </w:r>
      <w:r>
        <w:t xml:space="preserve"> prod app servers), then verify per §6: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renewal SLA/thresholds, certificate/renewal ownership, and the alert distribution list (the legacy doc referenced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30/14/7</w:t>
      </w:r>
      <w:r>
        <w:t xml:space="preserve">-day cadence and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ops@fmb.com</w:t>
      </w:r>
      <w:r>
        <w:t xml:space="preserve"> alias, neither of which is defined in code). Confirm with the security/PKI and DNS owners.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Certificate not trusted in browser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Confirm the issuing CA (and any intermediates) are in the Windows trust store on clients; confirm the IIS binding uses the full chain.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HTTPS works but app returns 502 / connection refused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Confirm the ClientIQ Windows Service is running and listening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127.0.0.1:5000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Get-NetTCPConnection -LocalPort 5000 -State Listen</w:t>
            </w:r>
            <w:r>
              <w:t xml:space="preserve">); confirm the IIS ARR reverse-proxy rule targets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http://127.0.0.1:5000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</w:t>
            </w:r>
            <w:r>
              <w:t xml:space="preserve"> returns the SPA/HTML, not JSON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/api/health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/health</w:t>
            </w:r>
            <w:r>
              <w:t xml:space="preserve"> has no handler (see §6.2).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Login redirect loops or cookie not persisting behind HTTPS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Session cookies are not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Secure</w:t>
            </w:r>
            <w:r>
              <w:t xml:space="preserve"> in deployed environments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NODE_ENV=development</w:t>
            </w:r>
            <w:r>
              <w:t xml:space="preserve">; §7). Review with security.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Certificate/key mismatch after import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Re-import the correct PFX; the private key must correspond to the certificate being bound in IIS.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Mixed-content warnings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Ensure all app resources load over HTTPS; the app itself emits relative URLs, so mixed content usually indicates the IIS binding/host mismatch.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Related documentation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SAML authentication setup:</w:t>
      </w:r>
      <w:r>
        <w:t xml:space="preserve"> the SAML IdP signing certificate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saml_cert.pem</w:t>
      </w:r>
      <w:r>
        <w:t xml:space="preserve">) and SSO configuration (preprod/prod only).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Environment variables reference: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SESSION_SECRET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</w:t>
      </w:r>
      <w:r>
        <w:t xml:space="preserve">, and the SQL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MSSQL_*</w:t>
      </w:r>
      <w:r>
        <w:t xml:space="preserve"> variables.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Deployment / infrastructure:</w:t>
      </w:r>
      <w:r>
        <w:t xml:space="preserve"> Azure DevOps pipeline, Windows Service layout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, and branch→environment mapping.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Document metadata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Application version:</w:t>
      </w:r>
      <w:r>
        <w:t xml:space="preserve"> 1.0.0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). Doc version: &gt; </w:t>
      </w:r>
      <w:r>
        <w:rPr>
          <w:b/>
          <w:bCs/>
        </w:rPr>
        <w:t xml:space="preserve">[CONFIRM]</w:t>
      </w:r>
      <w:r>
        <w:t xml:space="preserve"> documentation version/owner.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TLS / SSL Certificate and DNS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45f215afe129035b765ae51e6e7c74b8ca07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TLS / SSL Certificate and DNS Setup</dc:title>
  <dc:creator>ClientIQ Docs</dc:creator>
  <cp:lastModifiedBy>Un-named</cp:lastModifiedBy>
  <cp:revision>1</cp:revision>
  <dcterms:created xsi:type="dcterms:W3CDTF">2026-07-02T22:15:25.184Z</dcterms:created>
  <dcterms:modified xsi:type="dcterms:W3CDTF">2026-07-02T22:15:25.184Z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