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7238" w14:textId="514FCD87" w:rsidR="00362DC4" w:rsidRPr="00362DC4" w:rsidRDefault="00362DC4" w:rsidP="00362D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]. Prediction of Diabetes Empowered with Fused Machine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Learning :</w:t>
      </w:r>
      <w:proofErr w:type="gramEnd"/>
    </w:p>
    <w:p w14:paraId="6D58CA67" w14:textId="2D8CB37B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The paper primarily revolves around developing a predictive model for diabetes utilizing a fused machine learning approach.</w:t>
      </w:r>
    </w:p>
    <w:p w14:paraId="4617289F" w14:textId="28592B3E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It provides insights into the two main types of diabetes and their underlying causes, shedding light on the complexity of the disease.</w:t>
      </w:r>
    </w:p>
    <w:p w14:paraId="61D85DBF" w14:textId="4831CC4B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Symptoms associated with diabetes, such as polyuria (excessive urination) and obesity, are outlined, emphasizing the importance of recognizing these indicators for early diagnosis and intervention.</w:t>
      </w:r>
    </w:p>
    <w:p w14:paraId="18974F4E" w14:textId="6A9832B0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A significant emphasis is placed on the significance of early detection and preventive measures in managing diabetes and mitigating its complications.</w:t>
      </w:r>
    </w:p>
    <w:p w14:paraId="09CDF93A" w14:textId="192E4630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For their study, the researchers utilize a dataset sourced from the UCI Machine Learning repository, which contains relevant information conducive to diabetes prediction.</w:t>
      </w:r>
    </w:p>
    <w:p w14:paraId="27CB72DD" w14:textId="681F6BF4" w:rsidR="00362DC4" w:rsidRP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The proposed model demonstrates a notable prediction accuracy rate of 94.87%, showcasing its efficacy in identifying diabetes cases.</w:t>
      </w:r>
    </w:p>
    <w:p w14:paraId="65B7678E" w14:textId="55204488" w:rsidR="00362DC4" w:rsidRDefault="00362DC4" w:rsidP="0036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C4">
        <w:rPr>
          <w:rFonts w:ascii="Times New Roman" w:hAnsi="Times New Roman" w:cs="Times New Roman"/>
          <w:sz w:val="24"/>
          <w:szCs w:val="24"/>
        </w:rPr>
        <w:t>The paper underscores the necessity for the development and implementation of intelligent medical diagnosis systems tailored for disease detection, aiming to enhance healthcare outcomes and patient well-being.</w:t>
      </w:r>
    </w:p>
    <w:p w14:paraId="3BABE733" w14:textId="3551C94C" w:rsidR="00362DC4" w:rsidRDefault="00362DC4" w:rsidP="00362D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2DC4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362DC4">
        <w:rPr>
          <w:rFonts w:ascii="Times New Roman" w:eastAsia="Times New Roman" w:hAnsi="Times New Roman" w:cs="Times New Roman"/>
          <w:b/>
          <w:sz w:val="28"/>
          <w:szCs w:val="28"/>
        </w:rPr>
        <w:t xml:space="preserve">]. Machine-Learning-Based Diabetes Prediction Using </w:t>
      </w:r>
      <w:proofErr w:type="spellStart"/>
      <w:r w:rsidRPr="00362DC4">
        <w:rPr>
          <w:rFonts w:ascii="Times New Roman" w:eastAsia="Times New Roman" w:hAnsi="Times New Roman" w:cs="Times New Roman"/>
          <w:b/>
          <w:sz w:val="28"/>
          <w:szCs w:val="28"/>
        </w:rPr>
        <w:t>Multisensor</w:t>
      </w:r>
      <w:proofErr w:type="spellEnd"/>
      <w:r w:rsidRPr="00362D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62DC4">
        <w:rPr>
          <w:rFonts w:ascii="Times New Roman" w:eastAsia="Times New Roman" w:hAnsi="Times New Roman" w:cs="Times New Roman"/>
          <w:b/>
          <w:sz w:val="28"/>
          <w:szCs w:val="28"/>
        </w:rPr>
        <w:t>Data :</w:t>
      </w:r>
      <w:proofErr w:type="gramEnd"/>
    </w:p>
    <w:p w14:paraId="64063BBE" w14:textId="634929E1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The paper concentrates on employing a combination of multiple sensors to enhance the prediction accuracy of diabetes.</w:t>
      </w:r>
    </w:p>
    <w:p w14:paraId="4817102C" w14:textId="05719997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Utilizing machine learning algorithms and artificial intelligence, the study aims to forecast diabetes occurrence.</w:t>
      </w:r>
    </w:p>
    <w:p w14:paraId="67CDEC37" w14:textId="238FC8CC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Among the sensors utilized, namely glucose, ECG, and ACC (accelerometer), it's observed that they contribute significantly to achieving high prediction accuracy.</w:t>
      </w:r>
    </w:p>
    <w:p w14:paraId="31F890A1" w14:textId="266A2666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Interestingly, the breathing sensor data appears to have minimal impact on the diabetes prediction process.</w:t>
      </w:r>
    </w:p>
    <w:p w14:paraId="23E0C165" w14:textId="3441B1CE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By determining the optimal window size for feature calculation, the study ensures efficient data processing, thereby improving prediction outcomes.</w:t>
      </w:r>
    </w:p>
    <w:p w14:paraId="32D69D08" w14:textId="3B5F6A7B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integration of </w:t>
      </w:r>
      <w:proofErr w:type="spellStart"/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multisensor</w:t>
      </w:r>
      <w:proofErr w:type="spellEnd"/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yields a notable increase of 4%-5% in diabetes prediction rates compared to single-sensor approaches.</w:t>
      </w:r>
    </w:p>
    <w:p w14:paraId="486021F9" w14:textId="72127EB9" w:rsidR="00362DC4" w:rsidRPr="00362DC4" w:rsidRDefault="00362DC4" w:rsidP="00362D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2DC4">
        <w:rPr>
          <w:rFonts w:ascii="Times New Roman" w:eastAsia="Times New Roman" w:hAnsi="Times New Roman" w:cs="Times New Roman"/>
          <w:bCs/>
          <w:sz w:val="24"/>
          <w:szCs w:val="24"/>
        </w:rPr>
        <w:t>The combination of multiple sensors, particularly glucose, ECG, and ACC sensors, yields the highest prediction accuracy, reaching an impressive rate of 98.2%.</w:t>
      </w:r>
    </w:p>
    <w:sectPr w:rsidR="00362DC4" w:rsidRPr="0036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35F"/>
    <w:multiLevelType w:val="hybridMultilevel"/>
    <w:tmpl w:val="1A36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04DF1"/>
    <w:multiLevelType w:val="hybridMultilevel"/>
    <w:tmpl w:val="D542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56636">
    <w:abstractNumId w:val="0"/>
  </w:num>
  <w:num w:numId="2" w16cid:durableId="55188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C4"/>
    <w:rsid w:val="00362DC4"/>
    <w:rsid w:val="00497E14"/>
    <w:rsid w:val="00E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C0733"/>
  <w15:chartTrackingRefBased/>
  <w15:docId w15:val="{4C15D218-7BFB-496A-B755-0AD81467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1927</Characters>
  <Application>Microsoft Office Word</Application>
  <DocSecurity>0</DocSecurity>
  <Lines>32</Lines>
  <Paragraphs>16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potnuru</dc:creator>
  <cp:keywords/>
  <dc:description/>
  <cp:lastModifiedBy>sravan potnuru</cp:lastModifiedBy>
  <cp:revision>1</cp:revision>
  <dcterms:created xsi:type="dcterms:W3CDTF">2024-02-16T06:40:00Z</dcterms:created>
  <dcterms:modified xsi:type="dcterms:W3CDTF">2024-02-16T06:44:00Z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7c995889-408f-4f9b-9226-d3fbb2979a01</vt:lpwstr>
  </property>
</Properties>
</file>