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Sravan Kumar Sanathanam</w:t>
      </w:r>
    </w:p>
    <w:p>
      <w:pPr>
        <w:jc w:val="center"/>
      </w:pPr>
      <w:r>
        <w:rPr>
          <w:color w:val="06B6D4"/>
          <w:sz w:val="22"/>
        </w:rPr>
        <w:t>Ph.D. Candidate  ·  Plant Molecular Biology &amp; Genomics  ·  Bioinformatics</w:t>
      </w:r>
    </w:p>
    <w:p>
      <w:pPr>
        <w:spacing w:after="80"/>
        <w:jc w:val="center"/>
      </w:pPr>
      <w:r>
        <w:rPr>
          <w:sz w:val="18"/>
        </w:rPr>
        <w:t>+1 256 468 8340  ·  sravan.sanathanam@gmail.com  ·  linkedin.com/in/sravan-sanathanam  ·  orcid.org/0009-0002-8192-8400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200" w:after="40"/>
      </w:pPr>
      <w:r>
        <w:rPr>
          <w:b/>
          <w:color w:val="06B6D4"/>
          <w:sz w:val="20"/>
        </w:rPr>
        <w:t>PROFESSIONAL SUMMARY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 w:val="0"/>
          <w:i w:val="0"/>
          <w:sz w:val="20"/>
        </w:rPr>
        <w:t>Ph.D. candidate in Plant and Soil Science (Plant Molecular Biology &amp; Genomics, Minor: Bioinformatics) at Alabama Agricultural &amp; Mechanical University, GPA 4.0/4.0. Applying whole-transcriptome RNA-seq and rhizosphere 16S/ITS amplicon sequencing to resolve how susceptible and tolerant cotton genotypes diverge in transcriptional regulation and microbial community structure under reniform nematode pressure. MS research demonstrated atmospheric pressure plasma as a green technology for crop improvement. Six national/international conference presentations; two peer-reviewed publications; two 2025 journal papers.</w:t>
      </w:r>
    </w:p>
    <w:p>
      <w:pPr>
        <w:spacing w:before="200" w:after="40"/>
      </w:pPr>
      <w:r>
        <w:rPr>
          <w:b/>
          <w:color w:val="06B6D4"/>
          <w:sz w:val="20"/>
        </w:rPr>
        <w:t>EDUCATION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/>
          <w:i w:val="0"/>
          <w:sz w:val="20"/>
        </w:rPr>
        <w:t>Ph.D. in Plant and Soil Science  |  Alabama A&amp;M University  |  Jan 2024 - Dec 2027 (expected)</w:t>
      </w:r>
    </w:p>
    <w:p>
      <w:pPr>
        <w:spacing w:before="0" w:after="60"/>
      </w:pPr>
      <w:r>
        <w:rPr>
          <w:b w:val="0"/>
          <w:i w:val="0"/>
          <w:sz w:val="20"/>
        </w:rPr>
        <w:t>Plant Molecular Biology &amp; Genomics  -  Minor: Bioinformatics  -  GPA: 4.0/4.0</w:t>
      </w:r>
    </w:p>
    <w:p>
      <w:pPr>
        <w:spacing w:before="0" w:after="120"/>
      </w:pPr>
      <w:r>
        <w:rPr>
          <w:b w:val="0"/>
          <w:i/>
          <w:sz w:val="20"/>
        </w:rPr>
        <w:t>Thesis: Reciprocal Interrelationships Between Reniform Nematode Microbiome and Rhizospheric Microbes</w:t>
      </w:r>
    </w:p>
    <w:p>
      <w:pPr>
        <w:spacing w:before="0" w:after="60"/>
      </w:pPr>
      <w:r>
        <w:rPr>
          <w:b/>
          <w:i w:val="0"/>
          <w:sz w:val="20"/>
        </w:rPr>
        <w:t>M.S. in Plant and Soil Science (Agronomy)  |  Alabama A&amp;M University  |  Aug 2022 - Dec 2024</w:t>
      </w:r>
    </w:p>
    <w:p>
      <w:pPr>
        <w:spacing w:before="0" w:after="60"/>
      </w:pPr>
      <w:r>
        <w:rPr>
          <w:b w:val="0"/>
          <w:i w:val="0"/>
          <w:sz w:val="20"/>
        </w:rPr>
        <w:t>GPA: 4.0/4.0  -  Role: Graduate Research Assistant</w:t>
      </w:r>
    </w:p>
    <w:p>
      <w:pPr>
        <w:spacing w:before="0" w:after="120"/>
      </w:pPr>
      <w:r>
        <w:rPr>
          <w:b w:val="0"/>
          <w:i/>
          <w:sz w:val="20"/>
        </w:rPr>
        <w:t>Thesis: Effects of atmospheric pressure plasma on seed germination, seedling growth, nutrient profile, and drought tolerance of microgreen crops</w:t>
      </w:r>
    </w:p>
    <w:p>
      <w:pPr>
        <w:spacing w:before="0" w:after="60"/>
      </w:pPr>
      <w:r>
        <w:rPr>
          <w:b/>
          <w:i w:val="0"/>
          <w:sz w:val="20"/>
        </w:rPr>
        <w:t>B.Sc. (Hons.) Agriculture  |  PJTSAU, Telangana, India  |  2016 - 2020</w:t>
      </w:r>
    </w:p>
    <w:p>
      <w:pPr>
        <w:spacing w:before="0" w:after="60"/>
      </w:pPr>
      <w:r>
        <w:rPr>
          <w:b w:val="0"/>
          <w:i w:val="0"/>
          <w:sz w:val="20"/>
        </w:rPr>
        <w:t>GPA: 3.42/4.0</w:t>
      </w:r>
    </w:p>
    <w:p>
      <w:pPr>
        <w:spacing w:before="200" w:after="40"/>
      </w:pPr>
      <w:r>
        <w:rPr>
          <w:b/>
          <w:color w:val="06B6D4"/>
          <w:sz w:val="20"/>
        </w:rPr>
        <w:t>EMPLOYMENT HISTORY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/>
          <w:i w:val="0"/>
          <w:sz w:val="20"/>
        </w:rPr>
        <w:t>Graduate Research Assistant - Ph.D.  |  Alabama A&amp;M University  |  Jan 2024 - Present</w:t>
      </w:r>
    </w:p>
    <w:p>
      <w:pPr>
        <w:pStyle w:val="ListBullet"/>
        <w:spacing w:before="0" w:after="40"/>
      </w:pPr>
      <w:r>
        <w:rPr>
          <w:sz w:val="20"/>
        </w:rPr>
        <w:t>Designing greenhouse multi-omics assay: reniform nematode inoculation of susceptible/tolerant cotton genotypes</w:t>
      </w:r>
    </w:p>
    <w:p>
      <w:pPr>
        <w:pStyle w:val="ListBullet"/>
        <w:spacing w:before="0" w:after="40"/>
      </w:pPr>
      <w:r>
        <w:rPr>
          <w:sz w:val="20"/>
        </w:rPr>
        <w:t>RNA-seq pipeline: Salmon/RSEM quantification, DESeq2 differential expression, GO/KEGG enrichment (clusterProfiler)</w:t>
      </w:r>
    </w:p>
    <w:p>
      <w:pPr>
        <w:pStyle w:val="ListBullet"/>
        <w:spacing w:before="0" w:after="40"/>
      </w:pPr>
      <w:r>
        <w:rPr>
          <w:sz w:val="20"/>
        </w:rPr>
        <w:t>16S/ITS microbiome pipeline: QIIME2/DADA2, phyloseq diversity analysis, PICRUSt2 functional profiling</w:t>
      </w:r>
    </w:p>
    <w:p>
      <w:pPr>
        <w:pStyle w:val="ListBullet"/>
        <w:spacing w:before="0" w:after="120"/>
      </w:pPr>
      <w:r>
        <w:rPr>
          <w:sz w:val="20"/>
        </w:rPr>
        <w:t>Identifying candidate defense genes and microbiome bioindicators for sustainable nematode management</w:t>
      </w:r>
    </w:p>
    <w:p>
      <w:pPr>
        <w:spacing w:before="0" w:after="60"/>
      </w:pPr>
      <w:r>
        <w:rPr>
          <w:b/>
          <w:i w:val="0"/>
          <w:sz w:val="20"/>
        </w:rPr>
        <w:t>Graduate Research Assistant - M.S.  |  Alabama A&amp;M University  |  Aug 2022 - Dec 2024</w:t>
      </w:r>
    </w:p>
    <w:p>
      <w:pPr>
        <w:pStyle w:val="ListBullet"/>
        <w:spacing w:before="0" w:after="40"/>
      </w:pPr>
      <w:r>
        <w:rPr>
          <w:sz w:val="20"/>
        </w:rPr>
        <w:t>MS thesis: atmospheric pressure plasma effects on 15 microgreen species (germination, biomass, yield, drought tolerance)</w:t>
      </w:r>
    </w:p>
    <w:p>
      <w:pPr>
        <w:pStyle w:val="ListBullet"/>
        <w:spacing w:before="0" w:after="40"/>
      </w:pPr>
      <w:r>
        <w:rPr>
          <w:sz w:val="20"/>
        </w:rPr>
        <w:t>RT-qPCR gene expression at IAUPR Barranquitas (2023): PGIP gene, Delta-Delta Ct, SEM surface morphology</w:t>
      </w:r>
    </w:p>
    <w:p>
      <w:pPr>
        <w:pStyle w:val="ListBullet"/>
        <w:spacing w:before="0" w:after="40"/>
      </w:pPr>
      <w:r>
        <w:rPr>
          <w:sz w:val="20"/>
        </w:rPr>
        <w:t>Six conference presentations at national/international level; two publications; NASA project contributor</w:t>
      </w:r>
    </w:p>
    <w:p>
      <w:pPr>
        <w:pStyle w:val="ListBullet"/>
        <w:spacing w:before="0" w:after="120"/>
      </w:pPr>
      <w:r>
        <w:rPr>
          <w:sz w:val="20"/>
        </w:rPr>
        <w:t>Managed field, greenhouse, and laboratory experiments; data analysis in SAS and R</w:t>
      </w:r>
    </w:p>
    <w:p>
      <w:pPr>
        <w:spacing w:before="0" w:after="60"/>
      </w:pPr>
      <w:r>
        <w:rPr>
          <w:b/>
          <w:i w:val="0"/>
          <w:sz w:val="20"/>
        </w:rPr>
        <w:t>Horticultural Assistant Manager  |  VrukshaKuteeram Landscape LLP, Hyderabad  |  Sep 2020 - Oct 2021</w:t>
      </w:r>
    </w:p>
    <w:p>
      <w:pPr>
        <w:pStyle w:val="ListBullet"/>
        <w:spacing w:before="0" w:after="40"/>
      </w:pPr>
      <w:r>
        <w:rPr>
          <w:sz w:val="20"/>
        </w:rPr>
        <w:t>Supervised landscape project planning, design, and maintenance; managed team of horticulturists</w:t>
      </w:r>
    </w:p>
    <w:p>
      <w:pPr>
        <w:pStyle w:val="ListBullet"/>
        <w:spacing w:before="0" w:after="40"/>
      </w:pPr>
      <w:r>
        <w:rPr>
          <w:sz w:val="20"/>
        </w:rPr>
        <w:t>Managed plant inventory, procurement, and implemented sustainable horticultural practices</w:t>
      </w:r>
    </w:p>
    <w:p>
      <w:pPr>
        <w:spacing w:before="200" w:after="40"/>
      </w:pPr>
      <w:r>
        <w:rPr>
          <w:b/>
          <w:color w:val="06B6D4"/>
          <w:sz w:val="20"/>
        </w:rPr>
        <w:t>FIELD &amp; INDUSTRIAL EXPERIENCE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/>
          <w:i w:val="0"/>
          <w:sz w:val="20"/>
        </w:rPr>
        <w:t>Agricultural Experiential Learning Program - Trainee  |  PJTSAU  |  Jan - May 2020</w:t>
      </w:r>
    </w:p>
    <w:p>
      <w:pPr>
        <w:pStyle w:val="ListBullet"/>
        <w:spacing w:before="0" w:after="40"/>
      </w:pPr>
      <w:r>
        <w:rPr>
          <w:sz w:val="20"/>
        </w:rPr>
        <w:t>Coordinated team of 18 in managing 2-acre paddy farm: nursery, pest management, harvesting (26% profit margin)</w:t>
      </w:r>
    </w:p>
    <w:p>
      <w:pPr>
        <w:pStyle w:val="ListBullet"/>
        <w:spacing w:before="0" w:after="40"/>
      </w:pPr>
      <w:r>
        <w:rPr>
          <w:sz w:val="20"/>
        </w:rPr>
        <w:t>Certified seed production for KNM-118 rice variety; seed quality testing for rice, soybean, and chickpea</w:t>
      </w:r>
    </w:p>
    <w:p>
      <w:pPr>
        <w:spacing w:before="0" w:after="60"/>
      </w:pPr>
      <w:r>
        <w:rPr>
          <w:b/>
          <w:i w:val="0"/>
          <w:sz w:val="20"/>
        </w:rPr>
        <w:t>Agricultural Industrial Attachment - Intern  |  Varsha Bioscience &amp; Technology India  |  Nov - Dec 2019</w:t>
      </w:r>
    </w:p>
    <w:p>
      <w:pPr>
        <w:pStyle w:val="ListBullet"/>
        <w:spacing w:before="0" w:after="40"/>
      </w:pPr>
      <w:r>
        <w:rPr>
          <w:sz w:val="20"/>
        </w:rPr>
        <w:t>Mass production of biocontrol agents (Trichoderma viridae, Pseudomonas fluorescens); quality control testing</w:t>
      </w:r>
    </w:p>
    <w:p>
      <w:pPr>
        <w:spacing w:before="0" w:after="60"/>
      </w:pPr>
      <w:r>
        <w:rPr>
          <w:b/>
          <w:i w:val="0"/>
          <w:sz w:val="20"/>
        </w:rPr>
        <w:t>Rural Agricultural Work Experience (RAWE) - Trainee  |  PJTSAU  |  Jul - Nov 2019</w:t>
      </w:r>
    </w:p>
    <w:p>
      <w:pPr>
        <w:pStyle w:val="ListBullet"/>
        <w:spacing w:before="0" w:after="40"/>
      </w:pPr>
      <w:r>
        <w:rPr>
          <w:sz w:val="20"/>
        </w:rPr>
        <w:t>Delivered training on pest management to farming communities; field diagnostic surveys across rice, maize, cotton, millets</w:t>
      </w:r>
    </w:p>
    <w:p>
      <w:pPr>
        <w:pStyle w:val="ListBullet"/>
        <w:spacing w:before="0" w:after="40"/>
      </w:pPr>
      <w:r>
        <w:rPr>
          <w:sz w:val="20"/>
        </w:rPr>
        <w:t>Advocated IPM practices and submitted policy report on watershed construction and micro-irrigation systems</w:t>
      </w:r>
    </w:p>
    <w:p>
      <w:pPr>
        <w:spacing w:before="200" w:after="40"/>
      </w:pPr>
      <w:r>
        <w:rPr>
          <w:b/>
          <w:color w:val="06B6D4"/>
          <w:sz w:val="20"/>
        </w:rPr>
        <w:t>TEACHING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/>
          <w:i w:val="0"/>
          <w:sz w:val="20"/>
        </w:rPr>
        <w:t>Teaching Assistant  |  NRE 199: Technology in Agricultural &amp; Biological Sciences  |  Spring 2024</w:t>
      </w:r>
    </w:p>
    <w:p>
      <w:pPr>
        <w:spacing w:before="0" w:after="60"/>
      </w:pPr>
      <w:r>
        <w:rPr>
          <w:b w:val="0"/>
          <w:i w:val="0"/>
          <w:sz w:val="20"/>
        </w:rPr>
        <w:t>Alabama A&amp;M University  -  Enrollment: 25  -  Instructor: Dr. Srinivasa Rao Mentreddy</w:t>
      </w:r>
    </w:p>
    <w:p>
      <w:pPr>
        <w:spacing w:before="0" w:after="60"/>
      </w:pPr>
      <w:r>
        <w:rPr>
          <w:b w:val="0"/>
          <w:i w:val="0"/>
          <w:sz w:val="20"/>
        </w:rPr>
        <w:t>Introductory course for agricultural science freshmen: report writing, data analysis, GIS, precision agriculture.</w:t>
      </w:r>
    </w:p>
    <w:p>
      <w:pPr>
        <w:spacing w:before="200" w:after="40"/>
      </w:pPr>
      <w:r>
        <w:rPr>
          <w:b/>
          <w:color w:val="06B6D4"/>
          <w:sz w:val="20"/>
        </w:rPr>
        <w:t>PROFESSIONAL TRAINING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/>
          <w:i w:val="0"/>
          <w:sz w:val="20"/>
        </w:rPr>
        <w:t>Inter American University of Puerto Rico - Barranquitas  |  June 2023</w:t>
      </w:r>
    </w:p>
    <w:p>
      <w:pPr>
        <w:pStyle w:val="ListBullet"/>
        <w:spacing w:before="0" w:after="40"/>
      </w:pPr>
      <w:r>
        <w:rPr>
          <w:sz w:val="20"/>
        </w:rPr>
        <w:t>DNA/RNA extraction (CTAB, RNeasy), PCR, RT-qPCR design and analysis (Primer3, Delta-Delta Ct)</w:t>
      </w:r>
    </w:p>
    <w:p>
      <w:pPr>
        <w:pStyle w:val="ListBullet"/>
        <w:spacing w:before="0" w:after="40"/>
      </w:pPr>
      <w:r>
        <w:rPr>
          <w:sz w:val="20"/>
        </w:rPr>
        <w:t>PGIP gene expression: fold changes up to 105x in cold plasma-treated samples</w:t>
      </w:r>
    </w:p>
    <w:p>
      <w:pPr>
        <w:pStyle w:val="ListBullet"/>
        <w:spacing w:before="0" w:after="40"/>
      </w:pPr>
      <w:r>
        <w:rPr>
          <w:sz w:val="20"/>
        </w:rPr>
        <w:t>Scanning Electron Microscopy (SEM) for plant tissue surface morphology</w:t>
      </w:r>
    </w:p>
    <w:p>
      <w:pPr>
        <w:spacing w:before="200" w:after="40"/>
      </w:pPr>
      <w:r>
        <w:rPr>
          <w:b/>
          <w:color w:val="06B6D4"/>
          <w:sz w:val="20"/>
        </w:rPr>
        <w:t>PUBLICATIONS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/>
          <w:i w:val="0"/>
          <w:sz w:val="20"/>
        </w:rPr>
        <w:t>Peer-Reviewed Articles</w:t>
      </w:r>
    </w:p>
    <w:p>
      <w:pPr>
        <w:pStyle w:val="ListBullet"/>
        <w:spacing w:before="0" w:after="40"/>
      </w:pPr>
      <w:r>
        <w:rPr>
          <w:sz w:val="20"/>
        </w:rPr>
        <w:t>Sanathanam, S. K., et al. (2025). Effects of biopolymers, cork, and Rhizobium tropici EPS on soil microbial communities. Frontiers in Microbiomes. doi:10.3389/frmbi.2025.1614472</w:t>
      </w:r>
    </w:p>
    <w:p>
      <w:pPr>
        <w:pStyle w:val="ListBullet"/>
        <w:spacing w:before="0" w:after="40"/>
      </w:pPr>
      <w:r>
        <w:rPr>
          <w:sz w:val="20"/>
        </w:rPr>
        <w:t>Sanathanam, S. K., et al. (2025). Low-Temperature Plasma: A Green Technology for Improving Crop Productivity and Seed Safety. Global Journal of Agricultural and Allied Sciences. doi:10.35251/gjaas.2025.007</w:t>
      </w:r>
    </w:p>
    <w:p>
      <w:pPr>
        <w:pStyle w:val="ListBullet"/>
        <w:spacing w:before="0" w:after="40"/>
      </w:pPr>
      <w:r>
        <w:rPr>
          <w:sz w:val="20"/>
        </w:rPr>
        <w:t>Bharadwaj, B., Sanathanam, S. K., et al. (2024). Physiological and biochemical responses of turmeric under drought stress. Journal of Medicinally Active Plants, 13(2-3).</w:t>
      </w:r>
    </w:p>
    <w:p>
      <w:pPr>
        <w:spacing w:before="0" w:after="40"/>
      </w:pPr>
      <w:r>
        <w:rPr>
          <w:b/>
          <w:i w:val="0"/>
          <w:sz w:val="20"/>
        </w:rPr>
        <w:t>Thesis &amp; Other</w:t>
      </w:r>
    </w:p>
    <w:p>
      <w:pPr>
        <w:pStyle w:val="ListBullet"/>
        <w:spacing w:before="0" w:after="40"/>
      </w:pPr>
      <w:r>
        <w:rPr>
          <w:sz w:val="20"/>
        </w:rPr>
        <w:t>Sanathanam, S. K. (2024). Effects of atmospheric pressure plasma on microgreen crops. MS Thesis, AAMU.</w:t>
      </w:r>
    </w:p>
    <w:p>
      <w:pPr>
        <w:pStyle w:val="ListBullet"/>
        <w:spacing w:before="0" w:after="40"/>
      </w:pPr>
      <w:r>
        <w:rPr>
          <w:sz w:val="20"/>
        </w:rPr>
        <w:t>Sanathanam, S. K. (2021). Nutrition deficiency and management in potato. Agriblossom, 1(2).</w:t>
      </w:r>
    </w:p>
    <w:p>
      <w:pPr>
        <w:spacing w:before="0" w:after="40"/>
      </w:pPr>
      <w:r>
        <w:rPr>
          <w:b/>
          <w:i w:val="0"/>
          <w:sz w:val="20"/>
        </w:rPr>
        <w:t>Selected Conference Abstracts</w:t>
      </w:r>
    </w:p>
    <w:p>
      <w:pPr>
        <w:pStyle w:val="ListBullet"/>
        <w:spacing w:before="0" w:after="40"/>
      </w:pPr>
      <w:r>
        <w:rPr>
          <w:sz w:val="20"/>
        </w:rPr>
        <w:t>Sanathanam, S. K., et al. (2024). Effects of Direct LTP and PAW on seed germination. NAPA 4th Biennial Conference, Baltimore MD (oral).</w:t>
      </w:r>
    </w:p>
    <w:p>
      <w:pPr>
        <w:pStyle w:val="ListBullet"/>
        <w:spacing w:before="0" w:after="40"/>
      </w:pPr>
      <w:r>
        <w:rPr>
          <w:sz w:val="20"/>
        </w:rPr>
        <w:t>Sanathanam, S. K., et al. (2023). Effects of LTP on germination, growth, and drought tolerance of mustard greens. ASHS Annual Conference (oral &amp; poster).</w:t>
      </w:r>
    </w:p>
    <w:p>
      <w:pPr>
        <w:pStyle w:val="ListBullet"/>
        <w:spacing w:before="0" w:after="40"/>
      </w:pPr>
      <w:r>
        <w:rPr>
          <w:sz w:val="20"/>
        </w:rPr>
        <w:t>Mentreddy, S. R., ..., Sanathanam, S. K., et al. (2023). Variation in growth, yield, and curcumin content of turmeric genotypes. ASHS Annual Conference.</w:t>
      </w:r>
    </w:p>
    <w:p>
      <w:pPr>
        <w:pStyle w:val="ListBullet"/>
        <w:spacing w:before="0" w:after="40"/>
      </w:pPr>
      <w:r>
        <w:rPr>
          <w:sz w:val="20"/>
        </w:rPr>
        <w:t>Mentreddy, S. R., ..., Sanathanam, S. K., et al. (2023). LTP applications for improving seed germination and food safety. 3rd Biennial Symposium, Barbados.</w:t>
      </w:r>
    </w:p>
    <w:p>
      <w:pPr>
        <w:spacing w:before="200" w:after="40"/>
      </w:pPr>
      <w:r>
        <w:rPr>
          <w:b/>
          <w:color w:val="06B6D4"/>
          <w:sz w:val="20"/>
        </w:rPr>
        <w:t>HONORS &amp; AWARDS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after="60"/>
      </w:pPr>
      <w:r>
        <w:rPr>
          <w:color w:val="06B6D4"/>
          <w:sz w:val="18"/>
        </w:rPr>
        <w:t xml:space="preserve">2025  </w:t>
      </w:r>
      <w:r>
        <w:rPr>
          <w:sz w:val="20"/>
        </w:rPr>
        <w:t>Black Tie Gala Scholarship, Alabama A&amp;M University</w:t>
      </w:r>
      <w:r>
        <w:rPr>
          <w:i/>
          <w:sz w:val="18"/>
        </w:rPr>
        <w:t xml:space="preserve">  -  $2,000</w:t>
      </w:r>
    </w:p>
    <w:p>
      <w:pPr>
        <w:spacing w:after="60"/>
      </w:pPr>
      <w:r>
        <w:rPr>
          <w:color w:val="06B6D4"/>
          <w:sz w:val="18"/>
        </w:rPr>
        <w:t xml:space="preserve">2024  </w:t>
      </w:r>
      <w:r>
        <w:rPr>
          <w:sz w:val="20"/>
        </w:rPr>
        <w:t>AAMU STEM DAY - Graduate Oral Competition, 2nd Place</w:t>
      </w:r>
      <w:r>
        <w:rPr>
          <w:i/>
          <w:sz w:val="18"/>
        </w:rPr>
        <w:t xml:space="preserve">  -  $150</w:t>
      </w:r>
    </w:p>
    <w:p>
      <w:pPr>
        <w:spacing w:after="60"/>
      </w:pPr>
      <w:r>
        <w:rPr>
          <w:color w:val="06B6D4"/>
          <w:sz w:val="18"/>
        </w:rPr>
        <w:t xml:space="preserve">2023-24  </w:t>
      </w:r>
      <w:r>
        <w:rPr>
          <w:sz w:val="20"/>
        </w:rPr>
        <w:t>Alabama EPSCoR Graduate Research Scholars Program (GRSP)</w:t>
      </w:r>
      <w:r>
        <w:rPr>
          <w:i/>
          <w:sz w:val="18"/>
        </w:rPr>
        <w:t xml:space="preserve">  -  $18,750/yr</w:t>
      </w:r>
    </w:p>
    <w:p>
      <w:pPr>
        <w:spacing w:after="60"/>
      </w:pPr>
      <w:r>
        <w:rPr>
          <w:color w:val="06B6D4"/>
          <w:sz w:val="18"/>
        </w:rPr>
        <w:t xml:space="preserve">2023  </w:t>
      </w:r>
      <w:r>
        <w:rPr>
          <w:sz w:val="20"/>
        </w:rPr>
        <w:t>ACMAP 12th Annual Conference - 3rd Place Poster Presentation</w:t>
      </w:r>
      <w:r>
        <w:rPr>
          <w:i/>
          <w:sz w:val="18"/>
        </w:rPr>
        <w:t xml:space="preserve">  -  $100</w:t>
      </w:r>
    </w:p>
    <w:p>
      <w:pPr>
        <w:spacing w:after="60"/>
      </w:pPr>
      <w:r>
        <w:rPr>
          <w:color w:val="06B6D4"/>
          <w:sz w:val="18"/>
        </w:rPr>
        <w:t xml:space="preserve">2023  </w:t>
      </w:r>
      <w:r>
        <w:rPr>
          <w:sz w:val="20"/>
        </w:rPr>
        <w:t>ASHS Annual Conference - Travel Grant</w:t>
      </w:r>
      <w:r>
        <w:rPr>
          <w:i/>
          <w:sz w:val="18"/>
        </w:rPr>
        <w:t xml:space="preserve">  -  $500</w:t>
      </w:r>
    </w:p>
    <w:p>
      <w:pPr>
        <w:spacing w:after="60"/>
      </w:pPr>
      <w:r>
        <w:rPr>
          <w:color w:val="06B6D4"/>
          <w:sz w:val="18"/>
        </w:rPr>
        <w:t xml:space="preserve">2023  </w:t>
      </w:r>
      <w:r>
        <w:rPr>
          <w:sz w:val="20"/>
        </w:rPr>
        <w:t>AAMU STEM DAY - 3 Minute Thesis, 3rd Place</w:t>
      </w:r>
      <w:r>
        <w:rPr>
          <w:i/>
          <w:sz w:val="18"/>
        </w:rPr>
        <w:t xml:space="preserve">  -  $150</w:t>
      </w:r>
    </w:p>
    <w:p>
      <w:pPr>
        <w:spacing w:after="60"/>
      </w:pPr>
      <w:r>
        <w:rPr>
          <w:color w:val="06B6D4"/>
          <w:sz w:val="18"/>
        </w:rPr>
        <w:t xml:space="preserve">2023  </w:t>
      </w:r>
      <w:r>
        <w:rPr>
          <w:sz w:val="20"/>
        </w:rPr>
        <w:t>NRE Department Scholarship (4.0 GPA), Alabama A&amp;M University</w:t>
      </w:r>
      <w:r>
        <w:rPr>
          <w:i/>
          <w:sz w:val="18"/>
        </w:rPr>
        <w:t xml:space="preserve">  -  $5,000</w:t>
      </w:r>
    </w:p>
    <w:p>
      <w:pPr>
        <w:spacing w:after="60"/>
      </w:pPr>
      <w:r>
        <w:rPr>
          <w:color w:val="06B6D4"/>
          <w:sz w:val="18"/>
        </w:rPr>
        <w:t xml:space="preserve">2016-20  </w:t>
      </w:r>
      <w:r>
        <w:rPr>
          <w:sz w:val="20"/>
        </w:rPr>
        <w:t>Telangana State Post Matric Merit Scholarship</w:t>
      </w:r>
      <w:r>
        <w:rPr>
          <w:i/>
          <w:sz w:val="18"/>
        </w:rPr>
        <w:t xml:space="preserve">  -  $2,400</w:t>
      </w:r>
    </w:p>
    <w:p>
      <w:pPr>
        <w:spacing w:before="200" w:after="40"/>
      </w:pPr>
      <w:r>
        <w:rPr>
          <w:b/>
          <w:color w:val="06B6D4"/>
          <w:sz w:val="20"/>
        </w:rPr>
        <w:t>PROFESSIONAL SERVICE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 w:val="0"/>
          <w:i w:val="0"/>
          <w:sz w:val="20"/>
        </w:rPr>
        <w:t>Session Moderator - Technology Applications in Horticulture (Poster), ASHS Annual Conference, Orlando FL, 2023</w:t>
      </w:r>
    </w:p>
    <w:p>
      <w:pPr>
        <w:spacing w:before="200" w:after="40"/>
      </w:pPr>
      <w:r>
        <w:rPr>
          <w:b/>
          <w:color w:val="06B6D4"/>
          <w:sz w:val="20"/>
        </w:rPr>
        <w:t>TECHNICAL SKILLS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 w:val="0"/>
          <w:i w:val="0"/>
          <w:sz w:val="20"/>
        </w:rPr>
        <w:t>Programming &amp; Analysis: R (DESeq2, clusterProfiler, phyloseq, vegan, ggplot2, tidyverse), Python (pandas, pathlib, Jupyter), SAS, Bash/Linux</w:t>
      </w:r>
    </w:p>
    <w:p>
      <w:pPr>
        <w:spacing w:before="0" w:after="60"/>
      </w:pPr>
      <w:r>
        <w:rPr>
          <w:b w:val="0"/>
          <w:i w:val="0"/>
          <w:sz w:val="20"/>
        </w:rPr>
        <w:t>Bioinformatics Tools: Salmon, RSEM, QIIME2, DADA2, PICRUSt2, fastp, FastQC, BLAST, Galaxy, BioMart</w:t>
      </w:r>
    </w:p>
    <w:p>
      <w:pPr>
        <w:spacing w:before="0" w:after="60"/>
      </w:pPr>
      <w:r>
        <w:rPr>
          <w:b w:val="0"/>
          <w:i w:val="0"/>
          <w:sz w:val="20"/>
        </w:rPr>
        <w:t>Lab Techniques: DNA/RNA extraction, PCR, RT-qPCR, gel electrophoresis, SEM, spectrophotometry, autoclave, tissue culture</w:t>
      </w:r>
    </w:p>
    <w:p>
      <w:pPr>
        <w:spacing w:before="0" w:after="60"/>
      </w:pPr>
      <w:r>
        <w:rPr>
          <w:b w:val="0"/>
          <w:i w:val="0"/>
          <w:sz w:val="20"/>
        </w:rPr>
        <w:t>Applications: MS Office Suite, RStudio, Primer3, macOS &amp; Windows</w:t>
      </w:r>
    </w:p>
    <w:p>
      <w:pPr>
        <w:spacing w:before="200" w:after="40"/>
      </w:pPr>
      <w:r>
        <w:rPr>
          <w:b/>
          <w:color w:val="06B6D4"/>
          <w:sz w:val="20"/>
        </w:rPr>
        <w:t>REFERENCES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after="80"/>
      </w:pPr>
      <w:r>
        <w:rPr>
          <w:b/>
          <w:sz w:val="20"/>
        </w:rPr>
        <w:t xml:space="preserve">Dr. Srinivasa Rao Mentreddy  </w:t>
      </w:r>
      <w:r>
        <w:rPr>
          <w:sz w:val="18"/>
        </w:rPr>
        <w:t>|  Professor, Dept. NRES, AAMU  |  (256) 372-4250  |  srinivasa.mentreddy@aamu.edu</w:t>
      </w:r>
    </w:p>
    <w:p>
      <w:pPr>
        <w:spacing w:after="80"/>
      </w:pPr>
      <w:r>
        <w:rPr>
          <w:b/>
          <w:sz w:val="20"/>
        </w:rPr>
        <w:t xml:space="preserve">Dr. Leopold Nyochembeng  </w:t>
      </w:r>
      <w:r>
        <w:rPr>
          <w:sz w:val="18"/>
        </w:rPr>
        <w:t>|  Research Associate Professor, Dept. NRES, AAMU  |  (256) 372-4218  |  leopold.nyochembeng@aamu.edu</w:t>
      </w:r>
    </w:p>
    <w:p>
      <w:pPr>
        <w:spacing w:after="80"/>
      </w:pPr>
      <w:r>
        <w:rPr>
          <w:b/>
          <w:sz w:val="20"/>
        </w:rPr>
        <w:t xml:space="preserve">Dr. Yong Wang  </w:t>
      </w:r>
      <w:r>
        <w:rPr>
          <w:sz w:val="18"/>
        </w:rPr>
        <w:t>|  Professor, Dept. NRES, AAMU  |  (256) 372-4229  |  yong.wang@aamu.edu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