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b/>
          <w:bCs/>
          <w:color w:val="1B2A4A"/>
          <w:sz w:val="52"/>
          <w:szCs w:val="52"/>
        </w:rPr>
        <w:t xml:space="preserve">SRAVAN KUMAR KOKKULA</w:t>
      </w:r>
    </w:p>
    <w:p>
      <w:pPr>
        <w:spacing w:after="60"/>
        <w:jc w:val="center"/>
      </w:pPr>
      <w:r>
        <w:rPr>
          <w:rFonts w:ascii="Arial" w:cs="Arial" w:eastAsia="Arial" w:hAnsi="Arial"/>
          <w:color w:val="444444"/>
          <w:spacing w:val="30"/>
          <w:sz w:val="22"/>
          <w:szCs w:val="22"/>
        </w:rPr>
        <w:t xml:space="preserve">Product Engineer  |  Full Stack + AI Systems</w:t>
      </w:r>
    </w:p>
    <w:p>
      <w:pPr>
        <w:pBdr>
          <w:bottom w:val="single" w:color="1B2A4A" w:sz="8" w:space="1"/>
        </w:pBdr>
        <w:spacing w:after="180"/>
        <w:jc w:val="center"/>
      </w:pPr>
      <w:r>
        <w:rPr>
          <w:rFonts w:ascii="Arial" w:cs="Arial" w:eastAsia="Arial" w:hAnsi="Arial"/>
          <w:color w:val="444444"/>
          <w:sz w:val="19"/>
          <w:szCs w:val="19"/>
        </w:rPr>
        <w:t xml:space="preserve">Hyderabad, India  |  sravankokkula2004@gmail.com  |  </w:t>
      </w:r>
      <w:hyperlink w:history="1" r:id="rId2uioodnpzwbnymh7slacx">
        <w:r>
          <w:rPr>
            <w:rFonts w:ascii="Arial" w:cs="Arial" w:eastAsia="Arial" w:hAnsi="Arial"/>
            <w:color w:val="2563EB"/>
            <w:sz w:val="19"/>
            <w:szCs w:val="19"/>
            <w:u w:val="single"/>
          </w:rPr>
          <w:t xml:space="preserve">LinkedIn</w:t>
        </w:r>
      </w:hyperlink>
      <w:r>
        <w:rPr>
          <w:rFonts w:ascii="Arial" w:cs="Arial" w:eastAsia="Arial" w:hAnsi="Arial"/>
          <w:color w:val="444444"/>
          <w:sz w:val="19"/>
          <w:szCs w:val="19"/>
        </w:rPr>
        <w:t xml:space="preserve">  |  </w:t>
      </w:r>
      <w:hyperlink w:history="1" r:id="rIdqsf3n3zrpepe23_a4gl5v">
        <w:r>
          <w:rPr>
            <w:rFonts w:ascii="Arial" w:cs="Arial" w:eastAsia="Arial" w:hAnsi="Arial"/>
            <w:color w:val="2563EB"/>
            <w:sz w:val="19"/>
            <w:szCs w:val="19"/>
            <w:u w:val="single"/>
          </w:rPr>
          <w:t xml:space="preserve">GitHub</w:t>
        </w:r>
      </w:hyperlink>
      <w:r>
        <w:rPr>
          <w:rFonts w:ascii="Arial" w:cs="Arial" w:eastAsia="Arial" w:hAnsi="Arial"/>
          <w:color w:val="444444"/>
          <w:sz w:val="19"/>
          <w:szCs w:val="19"/>
        </w:rPr>
        <w:t xml:space="preserve">  |  </w:t>
      </w:r>
      <w:hyperlink w:history="1" r:id="rIdg4-wvmkmc0junpqeqxd1d">
        <w:r>
          <w:rPr>
            <w:rFonts w:ascii="Arial" w:cs="Arial" w:eastAsia="Arial" w:hAnsi="Arial"/>
            <w:color w:val="2563EB"/>
            <w:sz w:val="19"/>
            <w:szCs w:val="19"/>
            <w:u w:val="single"/>
          </w:rPr>
          <w:t xml:space="preserve">novowellness.ai</w:t>
        </w:r>
      </w:hyperlink>
    </w:p>
    <w:p>
      <w:pPr>
        <w:pBdr>
          <w:bottom w:val="single" w:color="1B2A4A" w:sz="10" w:space="1"/>
        </w:pBdr>
        <w:spacing w:before="220" w:after="80"/>
      </w:pPr>
      <w:r>
        <w:rPr>
          <w:rFonts w:ascii="Arial" w:cs="Arial" w:eastAsia="Arial" w:hAnsi="Arial"/>
          <w:b/>
          <w:bCs/>
          <w:color w:val="1B2A4A"/>
          <w:spacing w:val="60"/>
          <w:sz w:val="22"/>
          <w:szCs w:val="22"/>
        </w:rPr>
        <w:t xml:space="preserve">SUMMARY</w:t>
      </w:r>
    </w:p>
    <w:p>
      <w:pPr>
        <w:spacing w:after="0"/>
      </w:pPr>
      <w:r>
        <w:rPr>
          <w:rFonts w:ascii="Arial" w:cs="Arial" w:eastAsia="Arial" w:hAnsi="Arial"/>
          <w:color w:val="1A1A1A"/>
          <w:sz w:val="19"/>
          <w:szCs w:val="19"/>
        </w:rPr>
        <w:t xml:space="preserve">Software engineer with experience designing and shipping multi-tenant SaaS products in the mental health and healthcare space. Worked across the full product lifecycle — from clinical research and UX design to backend APIs, AI integrations, and cloud deployment. Sole designer of a clinically-grounded mental health assessment framework covering Grades 6–10, and built 15 cognitive and emotional assessment games from research to production. Strong in product thinking, system architecture, and solving real problems for real users.</w:t>
      </w:r>
    </w:p>
    <w:p>
      <w:pPr>
        <w:pBdr>
          <w:bottom w:val="single" w:color="1B2A4A" w:sz="10" w:space="1"/>
        </w:pBdr>
        <w:spacing w:before="220" w:after="80"/>
      </w:pPr>
      <w:r>
        <w:rPr>
          <w:rFonts w:ascii="Arial" w:cs="Arial" w:eastAsia="Arial" w:hAnsi="Arial"/>
          <w:b/>
          <w:bCs/>
          <w:color w:val="1B2A4A"/>
          <w:spacing w:val="60"/>
          <w:sz w:val="22"/>
          <w:szCs w:val="22"/>
        </w:rPr>
        <w:t xml:space="preserve">EXPERIENCE</w:t>
      </w:r>
    </w:p>
    <w:p>
      <w:pPr>
        <w:tabs>
          <w:tab w:val="right" w:pos="9360"/>
        </w:tabs>
        <w:spacing w:before="0" w:after="30"/>
      </w:pPr>
      <w:r>
        <w:rPr>
          <w:rFonts w:ascii="Arial" w:cs="Arial" w:eastAsia="Arial" w:hAnsi="Arial"/>
          <w:b/>
          <w:bCs/>
          <w:color w:val="1A1A1A"/>
          <w:sz w:val="21"/>
          <w:szCs w:val="21"/>
        </w:rPr>
        <w:t xml:space="preserve">Software Engineer — SAAP Technologies</w:t>
      </w:r>
      <w:r>
        <w:rPr>
          <w:sz w:val="19"/>
          <w:szCs w:val="19"/>
        </w:rPr>
        <w:t xml:space="preserve">	</w:t>
      </w:r>
      <w:r>
        <w:rPr>
          <w:rFonts w:ascii="Arial" w:cs="Arial" w:eastAsia="Arial" w:hAnsi="Arial"/>
          <w:i/>
          <w:iCs/>
          <w:color w:val="666666"/>
          <w:sz w:val="19"/>
          <w:szCs w:val="19"/>
        </w:rPr>
        <w:t xml:space="preserve">Feb 2025 – Present  |  Hyderabad</w:t>
      </w:r>
    </w:p>
    <w:p>
      <w:pPr>
        <w:spacing w:before="0" w:after="100"/>
      </w:pPr>
      <w:r>
        <w:rPr>
          <w:rFonts w:ascii="Arial" w:cs="Arial" w:eastAsia="Arial" w:hAnsi="Arial"/>
          <w:i/>
          <w:iCs/>
          <w:color w:val="666666"/>
          <w:sz w:val="18"/>
          <w:szCs w:val="18"/>
        </w:rPr>
        <w:t xml:space="preserve">Joined as intern (Feb–May 2025), promoted to full-time Software Engineer from June 2025.</w:t>
      </w:r>
    </w:p>
    <w:p>
      <w:pPr>
        <w:pStyle w:val="ListParagraph"/>
        <w:numPr>
          <w:ilvl w:val="0"/>
          <w:numId w:val="2"/>
        </w:numPr>
        <w:spacing w:after="60"/>
      </w:pPr>
      <w:r>
        <w:rPr>
          <w:rFonts w:ascii="Arial" w:cs="Arial" w:eastAsia="Arial" w:hAnsi="Arial"/>
          <w:color w:val="1A1A1A"/>
          <w:sz w:val="19"/>
          <w:szCs w:val="19"/>
        </w:rPr>
        <w:t xml:space="preserve">Built Novo Wellness — a multi-tenant mental health SaaS platform currently live at novowellness.ai, active in 3 schools with 600+ students in a pilot, with district-wide rollout planned for 2026–27.</w:t>
      </w:r>
    </w:p>
    <w:p>
      <w:pPr>
        <w:pStyle w:val="ListParagraph"/>
        <w:numPr>
          <w:ilvl w:val="0"/>
          <w:numId w:val="2"/>
        </w:numPr>
        <w:spacing w:after="60"/>
      </w:pPr>
      <w:r>
        <w:rPr>
          <w:rFonts w:ascii="Arial" w:cs="Arial" w:eastAsia="Arial" w:hAnsi="Arial"/>
          <w:color w:val="1A1A1A"/>
          <w:sz w:val="19"/>
          <w:szCs w:val="19"/>
        </w:rPr>
        <w:t xml:space="preserve">Sole researcher and designer of a 56-page clinical-grade mental health assessment framework for school students (Grades 6–10) — covering grade-specific assessments, adaptive mini-assessments, tiered safety protocols (Tier 1/2/3 crisis response), longitudinal anchor tracking, and cultural adaptations for the Indian educational context.</w:t>
      </w:r>
    </w:p>
    <w:p>
      <w:pPr>
        <w:pStyle w:val="ListParagraph"/>
        <w:numPr>
          <w:ilvl w:val="0"/>
          <w:numId w:val="2"/>
        </w:numPr>
        <w:spacing w:after="60"/>
      </w:pPr>
      <w:r>
        <w:rPr>
          <w:rFonts w:ascii="Arial" w:cs="Arial" w:eastAsia="Arial" w:hAnsi="Arial"/>
          <w:color w:val="1A1A1A"/>
          <w:sz w:val="19"/>
          <w:szCs w:val="19"/>
        </w:rPr>
        <w:t xml:space="preserve">Designed and built 15 cognitive and emotional wellness games mapped to specific mental health domains — memory, attention, emotional regulation, focus, empathy, and stress resilience — including game mechanics, scoring algorithms, session tracking, and the data pipeline that feeds student risk scores, teacher dashboards, and admin reports.</w:t>
      </w:r>
    </w:p>
    <w:p>
      <w:pPr>
        <w:pStyle w:val="ListParagraph"/>
        <w:numPr>
          <w:ilvl w:val="0"/>
          <w:numId w:val="2"/>
        </w:numPr>
        <w:spacing w:after="60"/>
      </w:pPr>
      <w:r>
        <w:rPr>
          <w:rFonts w:ascii="Arial" w:cs="Arial" w:eastAsia="Arial" w:hAnsi="Arial"/>
          <w:color w:val="1A1A1A"/>
          <w:sz w:val="19"/>
          <w:szCs w:val="19"/>
        </w:rPr>
        <w:t xml:space="preserve">Designed and implemented hierarchical RBAC across 5 user types (Super Admin, Organization, School, Teacher, Student) on a shared PostgreSQL database — each role with isolated permissions and access scope.</w:t>
      </w:r>
    </w:p>
    <w:p>
      <w:pPr>
        <w:pStyle w:val="ListParagraph"/>
        <w:numPr>
          <w:ilvl w:val="0"/>
          <w:numId w:val="2"/>
        </w:numPr>
        <w:spacing w:after="60"/>
      </w:pPr>
      <w:r>
        <w:rPr>
          <w:rFonts w:ascii="Arial" w:cs="Arial" w:eastAsia="Arial" w:hAnsi="Arial"/>
          <w:color w:val="1A1A1A"/>
          <w:sz w:val="19"/>
          <w:szCs w:val="19"/>
        </w:rPr>
        <w:t xml:space="preserve">Developed AI chatbot integration using an external LLM API — including prompt engineering principles, session and context management, and chat history storage to build a proprietary training dataset over time.</w:t>
      </w:r>
    </w:p>
    <w:p>
      <w:pPr>
        <w:pStyle w:val="ListParagraph"/>
        <w:numPr>
          <w:ilvl w:val="0"/>
          <w:numId w:val="2"/>
        </w:numPr>
        <w:spacing w:after="60"/>
      </w:pPr>
      <w:r>
        <w:rPr>
          <w:rFonts w:ascii="Arial" w:cs="Arial" w:eastAsia="Arial" w:hAnsi="Arial"/>
          <w:color w:val="1A1A1A"/>
          <w:sz w:val="19"/>
          <w:szCs w:val="19"/>
        </w:rPr>
        <w:t xml:space="preserve">Integrated Razorpay payment system including checkout flows and webhook-based transaction lifecycle handling.</w:t>
      </w:r>
    </w:p>
    <w:p>
      <w:pPr>
        <w:pStyle w:val="ListParagraph"/>
        <w:numPr>
          <w:ilvl w:val="0"/>
          <w:numId w:val="2"/>
        </w:numPr>
        <w:spacing w:after="60"/>
      </w:pPr>
      <w:r>
        <w:rPr>
          <w:rFonts w:ascii="Arial" w:cs="Arial" w:eastAsia="Arial" w:hAnsi="Arial"/>
          <w:color w:val="1A1A1A"/>
          <w:sz w:val="19"/>
          <w:szCs w:val="19"/>
        </w:rPr>
        <w:t xml:space="preserve">Built 25+ product features end-to-end: admin dashboards, assessment configuration panels, school-specific deployment controls, and performance reports.</w:t>
      </w:r>
    </w:p>
    <w:p>
      <w:pPr>
        <w:pStyle w:val="ListParagraph"/>
        <w:numPr>
          <w:ilvl w:val="0"/>
          <w:numId w:val="2"/>
        </w:numPr>
        <w:spacing w:after="60"/>
      </w:pPr>
      <w:r>
        <w:rPr>
          <w:rFonts w:ascii="Arial" w:cs="Arial" w:eastAsia="Arial" w:hAnsi="Arial"/>
          <w:color w:val="1A1A1A"/>
          <w:sz w:val="19"/>
          <w:szCs w:val="19"/>
        </w:rPr>
        <w:t xml:space="preserve">Optimized frontend performance through image handling improvements, lazy loading, and load time reduction.</w:t>
      </w:r>
    </w:p>
    <w:p>
      <w:pPr>
        <w:pStyle w:val="ListParagraph"/>
        <w:numPr>
          <w:ilvl w:val="0"/>
          <w:numId w:val="2"/>
        </w:numPr>
        <w:spacing w:after="60"/>
      </w:pPr>
      <w:r>
        <w:rPr>
          <w:rFonts w:ascii="Arial" w:cs="Arial" w:eastAsia="Arial" w:hAnsi="Arial"/>
          <w:color w:val="1A1A1A"/>
          <w:sz w:val="19"/>
          <w:szCs w:val="19"/>
        </w:rPr>
        <w:t xml:space="preserve">One of two core engineers; took direct ownership of database schema design, RBAC middleware, and key backend modules (Node.js / Express). Deployed on Vercel; migrating to Azure.</w:t>
      </w:r>
    </w:p>
    <w:p>
      <w:pPr>
        <w:pBdr>
          <w:bottom w:val="single" w:color="1B2A4A" w:sz="10" w:space="1"/>
        </w:pBdr>
        <w:spacing w:before="220" w:after="80"/>
      </w:pPr>
      <w:r>
        <w:rPr>
          <w:rFonts w:ascii="Arial" w:cs="Arial" w:eastAsia="Arial" w:hAnsi="Arial"/>
          <w:b/>
          <w:bCs/>
          <w:color w:val="1B2A4A"/>
          <w:spacing w:val="60"/>
          <w:sz w:val="22"/>
          <w:szCs w:val="22"/>
        </w:rPr>
        <w:t xml:space="preserve">PROJECTS</w:t>
      </w:r>
    </w:p>
    <w:p>
      <w:pPr>
        <w:spacing w:before="120" w:after="60"/>
      </w:pPr>
      <w:r>
        <w:rPr>
          <w:rFonts w:ascii="Arial" w:cs="Arial" w:eastAsia="Arial" w:hAnsi="Arial"/>
          <w:b/>
          <w:bCs/>
          <w:color w:val="1A1A1A"/>
          <w:sz w:val="20"/>
          <w:szCs w:val="20"/>
        </w:rPr>
        <w:t xml:space="preserve">Novo Wellness</w:t>
      </w:r>
      <w:r>
        <w:rPr>
          <w:rFonts w:ascii="Arial" w:cs="Arial" w:eastAsia="Arial" w:hAnsi="Arial"/>
          <w:color w:val="666666"/>
          <w:sz w:val="19"/>
          <w:szCs w:val="19"/>
        </w:rPr>
        <w:t xml:space="preserve">  →  </w:t>
      </w:r>
      <w:hyperlink w:history="1" r:id="rIdkgyzmoeyviwqgdqt5y-8c">
        <w:r>
          <w:rPr>
            <w:rFonts w:ascii="Arial" w:cs="Arial" w:eastAsia="Arial" w:hAnsi="Arial"/>
            <w:color w:val="2563EB"/>
            <w:sz w:val="18"/>
            <w:szCs w:val="18"/>
            <w:u w:val="single"/>
          </w:rPr>
          <w:t xml:space="preserve">www.novowellness.ai</w:t>
        </w:r>
      </w:hyperlink>
      <w:r>
        <w:rPr>
          <w:rFonts w:ascii="Arial" w:cs="Arial" w:eastAsia="Arial" w:hAnsi="Arial"/>
          <w:i/>
          <w:iCs/>
          <w:color w:val="666666"/>
          <w:sz w:val="18"/>
          <w:szCs w:val="18"/>
        </w:rPr>
        <w:t xml:space="preserve">  |  Production — React, TypeScript, Tailwind, Node.js, PostgreSQL, Firebase, Azure</w:t>
      </w:r>
    </w:p>
    <w:p>
      <w:pPr>
        <w:pStyle w:val="ListParagraph"/>
        <w:numPr>
          <w:ilvl w:val="0"/>
          <w:numId w:val="2"/>
        </w:numPr>
        <w:spacing w:after="60"/>
      </w:pPr>
      <w:r>
        <w:rPr>
          <w:rFonts w:ascii="Arial" w:cs="Arial" w:eastAsia="Arial" w:hAnsi="Arial"/>
          <w:color w:val="1A1A1A"/>
          <w:sz w:val="19"/>
          <w:szCs w:val="19"/>
        </w:rPr>
        <w:t xml:space="preserve">End-to-end mental health platform for school students (Grades 6–10): UX research, clinical framework design, system architecture, feature development, and deployment.</w:t>
      </w:r>
    </w:p>
    <w:p>
      <w:pPr>
        <w:pStyle w:val="ListParagraph"/>
        <w:numPr>
          <w:ilvl w:val="0"/>
          <w:numId w:val="2"/>
        </w:numPr>
        <w:spacing w:after="60"/>
      </w:pPr>
      <w:r>
        <w:rPr>
          <w:rFonts w:ascii="Arial" w:cs="Arial" w:eastAsia="Arial" w:hAnsi="Arial"/>
          <w:color w:val="1A1A1A"/>
          <w:sz w:val="19"/>
          <w:szCs w:val="19"/>
        </w:rPr>
        <w:t xml:space="preserve">Cognitive assessment engine: 15 games covering memory (Number Memory, Word Memory Sprint, Sequence Story Builder), attention (Pattern Detective, Focus Marathon, Lightning Reflexes), emotional domains (Emotion Detective, Empathy Role-Play, Mood Diary), and executive function (Multi-Task Master, Logic Puzzle Quest, Strategy Planner, Spatial Puzzle Explorer) — each mapped to specific mental health indicators.</w:t>
      </w:r>
    </w:p>
    <w:p>
      <w:pPr>
        <w:pStyle w:val="ListParagraph"/>
        <w:numPr>
          <w:ilvl w:val="0"/>
          <w:numId w:val="2"/>
        </w:numPr>
        <w:spacing w:after="60"/>
      </w:pPr>
      <w:r>
        <w:rPr>
          <w:rFonts w:ascii="Arial" w:cs="Arial" w:eastAsia="Arial" w:hAnsi="Arial"/>
          <w:color w:val="1A1A1A"/>
          <w:sz w:val="19"/>
          <w:szCs w:val="19"/>
        </w:rPr>
        <w:t xml:space="preserve">Assessment data feeds a real-time risk scoring model — scores surface to teacher dashboards, school admin reports, AI chatbot context, and a longitudinal tracking system for monitoring student wellbeing over time.</w:t>
      </w:r>
    </w:p>
    <w:p>
      <w:pPr>
        <w:pStyle w:val="ListParagraph"/>
        <w:numPr>
          <w:ilvl w:val="0"/>
          <w:numId w:val="2"/>
        </w:numPr>
        <w:spacing w:after="60"/>
      </w:pPr>
      <w:r>
        <w:rPr>
          <w:rFonts w:ascii="Arial" w:cs="Arial" w:eastAsia="Arial" w:hAnsi="Arial"/>
          <w:color w:val="1A1A1A"/>
          <w:sz w:val="19"/>
          <w:szCs w:val="19"/>
        </w:rPr>
        <w:t xml:space="preserve">Clinical framework: tiered safety response system (Tier 1 monitoring → Tier 2 within 24hrs → Tier 3 same-day intervention), grade-calibrated question design, and strength-based assessment principles grounded in trauma-informed care.</w:t>
      </w:r>
    </w:p>
    <w:p>
      <w:pPr>
        <w:pStyle w:val="ListParagraph"/>
        <w:numPr>
          <w:ilvl w:val="0"/>
          <w:numId w:val="2"/>
        </w:numPr>
        <w:spacing w:after="60"/>
      </w:pPr>
      <w:r>
        <w:rPr>
          <w:rFonts w:ascii="Arial" w:cs="Arial" w:eastAsia="Arial" w:hAnsi="Arial"/>
          <w:color w:val="1A1A1A"/>
          <w:sz w:val="19"/>
          <w:szCs w:val="19"/>
        </w:rPr>
        <w:t xml:space="preserve">Multi-tenant architecture isolates school data by role and org context on a shared infrastructure.</w:t>
      </w:r>
    </w:p>
    <w:p>
      <w:pPr>
        <w:spacing w:before="120" w:after="60"/>
      </w:pPr>
      <w:r>
        <w:rPr>
          <w:rFonts w:ascii="Arial" w:cs="Arial" w:eastAsia="Arial" w:hAnsi="Arial"/>
          <w:b/>
          <w:bCs/>
          <w:color w:val="1A1A1A"/>
          <w:sz w:val="20"/>
          <w:szCs w:val="20"/>
        </w:rPr>
        <w:t xml:space="preserve">AI Voice Communication App</w:t>
      </w:r>
      <w:r>
        <w:rPr>
          <w:rFonts w:ascii="Arial" w:cs="Arial" w:eastAsia="Arial" w:hAnsi="Arial"/>
          <w:color w:val="666666"/>
          <w:sz w:val="19"/>
          <w:szCs w:val="19"/>
        </w:rPr>
        <w:t xml:space="preserve">  →  </w:t>
      </w:r>
      <w:hyperlink w:history="1" r:id="rIdji3setpe_lnrt9f5tikja">
        <w:r>
          <w:rPr>
            <w:rFonts w:ascii="Arial" w:cs="Arial" w:eastAsia="Arial" w:hAnsi="Arial"/>
            <w:color w:val="2563EB"/>
            <w:sz w:val="18"/>
            <w:szCs w:val="18"/>
            <w:u w:val="single"/>
          </w:rPr>
          <w:t xml:space="preserve">github.com/sravan99k/ai-voice</w:t>
        </w:r>
      </w:hyperlink>
      <w:r>
        <w:rPr>
          <w:rFonts w:ascii="Arial" w:cs="Arial" w:eastAsia="Arial" w:hAnsi="Arial"/>
          <w:i/>
          <w:iCs/>
          <w:color w:val="666666"/>
          <w:sz w:val="18"/>
          <w:szCs w:val="18"/>
        </w:rPr>
        <w:t xml:space="preserve">  |  In Development — Python, TypeScript, React, PostgreSQL</w:t>
      </w:r>
    </w:p>
    <w:p>
      <w:pPr>
        <w:pStyle w:val="ListParagraph"/>
        <w:numPr>
          <w:ilvl w:val="0"/>
          <w:numId w:val="2"/>
        </w:numPr>
        <w:spacing w:after="60"/>
      </w:pPr>
      <w:r>
        <w:rPr>
          <w:rFonts w:ascii="Arial" w:cs="Arial" w:eastAsia="Arial" w:hAnsi="Arial"/>
          <w:color w:val="1A1A1A"/>
          <w:sz w:val="19"/>
          <w:szCs w:val="19"/>
        </w:rPr>
        <w:t xml:space="preserve">Building a voice-based AI companion for English speaking practice — designed for users who fear judgement when speaking, particularly in the Indian context where spoken English anxiety is widespread.</w:t>
      </w:r>
    </w:p>
    <w:p>
      <w:pPr>
        <w:pStyle w:val="ListParagraph"/>
        <w:numPr>
          <w:ilvl w:val="0"/>
          <w:numId w:val="2"/>
        </w:numPr>
        <w:spacing w:after="60"/>
      </w:pPr>
      <w:r>
        <w:rPr>
          <w:rFonts w:ascii="Arial" w:cs="Arial" w:eastAsia="Arial" w:hAnsi="Arial"/>
          <w:color w:val="1A1A1A"/>
          <w:sz w:val="19"/>
          <w:szCs w:val="19"/>
        </w:rPr>
        <w:t xml:space="preserve">Full conversation loop with real-time voice input, AI response, and session memory — storing conversation history per user to enable the AI to reference past sessions and personalise interactions over time.</w:t>
      </w:r>
    </w:p>
    <w:p>
      <w:pPr>
        <w:pStyle w:val="ListParagraph"/>
        <w:numPr>
          <w:ilvl w:val="0"/>
          <w:numId w:val="2"/>
        </w:numPr>
        <w:spacing w:after="60"/>
      </w:pPr>
      <w:r>
        <w:rPr>
          <w:rFonts w:ascii="Arial" w:cs="Arial" w:eastAsia="Arial" w:hAnsi="Arial"/>
          <w:color w:val="1A1A1A"/>
          <w:sz w:val="19"/>
          <w:szCs w:val="19"/>
        </w:rPr>
        <w:t xml:space="preserve">Planned: post-session feedback engine that surfaces specific observations (filler words, vocabulary gaps, sentence structure) to help users track improvement.</w:t>
      </w:r>
    </w:p>
    <w:p>
      <w:pPr>
        <w:spacing w:before="120" w:after="60"/>
      </w:pPr>
      <w:r>
        <w:rPr>
          <w:rFonts w:ascii="Arial" w:cs="Arial" w:eastAsia="Arial" w:hAnsi="Arial"/>
          <w:b/>
          <w:bCs/>
          <w:color w:val="1A1A1A"/>
          <w:sz w:val="20"/>
          <w:szCs w:val="20"/>
        </w:rPr>
        <w:t xml:space="preserve">Novo Neuro Tech</w:t>
      </w:r>
      <w:r>
        <w:rPr>
          <w:rFonts w:ascii="Arial" w:cs="Arial" w:eastAsia="Arial" w:hAnsi="Arial"/>
          <w:i/>
          <w:iCs/>
          <w:color w:val="666666"/>
          <w:sz w:val="18"/>
          <w:szCs w:val="18"/>
        </w:rPr>
        <w:t xml:space="preserve">  |  Prototype — Python, CNN, Kaggle datasets</w:t>
      </w:r>
    </w:p>
    <w:p>
      <w:pPr>
        <w:pStyle w:val="ListParagraph"/>
        <w:numPr>
          <w:ilvl w:val="0"/>
          <w:numId w:val="2"/>
        </w:numPr>
        <w:spacing w:after="60"/>
      </w:pPr>
      <w:r>
        <w:rPr>
          <w:rFonts w:ascii="Arial" w:cs="Arial" w:eastAsia="Arial" w:hAnsi="Arial"/>
          <w:color w:val="1A1A1A"/>
          <w:sz w:val="19"/>
          <w:szCs w:val="19"/>
        </w:rPr>
        <w:t xml:space="preserve">Prototype for detecting risk of Alzheimer's and Parkinson's from medical scan images using CNN models trained on Kaggle datasets with pixel normalisation, colour grading, and pattern extraction preprocessing.</w:t>
      </w:r>
    </w:p>
    <w:p>
      <w:pPr>
        <w:pStyle w:val="ListParagraph"/>
        <w:numPr>
          <w:ilvl w:val="0"/>
          <w:numId w:val="2"/>
        </w:numPr>
        <w:spacing w:after="60"/>
      </w:pPr>
      <w:r>
        <w:rPr>
          <w:rFonts w:ascii="Arial" w:cs="Arial" w:eastAsia="Arial" w:hAnsi="Arial"/>
          <w:color w:val="1A1A1A"/>
          <w:sz w:val="19"/>
          <w:szCs w:val="19"/>
        </w:rPr>
        <w:t xml:space="preserve">System output risk percentage scores per uploaded scan. Paused due to absence of clinical validation infrastructure and medical partnership.</w:t>
      </w:r>
    </w:p>
    <w:p>
      <w:pPr>
        <w:pBdr>
          <w:bottom w:val="single" w:color="1B2A4A" w:sz="10" w:space="1"/>
        </w:pBdr>
        <w:spacing w:before="220" w:after="80"/>
      </w:pPr>
      <w:r>
        <w:rPr>
          <w:rFonts w:ascii="Arial" w:cs="Arial" w:eastAsia="Arial" w:hAnsi="Arial"/>
          <w:b/>
          <w:bCs/>
          <w:color w:val="1B2A4A"/>
          <w:spacing w:val="60"/>
          <w:sz w:val="22"/>
          <w:szCs w:val="22"/>
        </w:rPr>
        <w:t xml:space="preserve">SKILLS</w:t>
      </w:r>
    </w:p>
    <w:p>
      <w:pPr>
        <w:spacing w:after="70"/>
      </w:pPr>
      <w:r>
        <w:rPr>
          <w:rFonts w:ascii="Arial" w:cs="Arial" w:eastAsia="Arial" w:hAnsi="Arial"/>
          <w:b/>
          <w:bCs/>
          <w:color w:val="1A1A1A"/>
          <w:sz w:val="19"/>
          <w:szCs w:val="19"/>
        </w:rPr>
        <w:t xml:space="preserve">Frontend: </w:t>
      </w:r>
      <w:r>
        <w:rPr>
          <w:rFonts w:ascii="Arial" w:cs="Arial" w:eastAsia="Arial" w:hAnsi="Arial"/>
          <w:color w:val="444444"/>
          <w:sz w:val="19"/>
          <w:szCs w:val="19"/>
        </w:rPr>
        <w:t xml:space="preserve">React, TypeScript, Tailwind CSS</w:t>
      </w:r>
    </w:p>
    <w:p>
      <w:pPr>
        <w:spacing w:after="70"/>
      </w:pPr>
      <w:r>
        <w:rPr>
          <w:rFonts w:ascii="Arial" w:cs="Arial" w:eastAsia="Arial" w:hAnsi="Arial"/>
          <w:b/>
          <w:bCs/>
          <w:color w:val="1A1A1A"/>
          <w:sz w:val="19"/>
          <w:szCs w:val="19"/>
        </w:rPr>
        <w:t xml:space="preserve">Backend: </w:t>
      </w:r>
      <w:r>
        <w:rPr>
          <w:rFonts w:ascii="Arial" w:cs="Arial" w:eastAsia="Arial" w:hAnsi="Arial"/>
          <w:color w:val="444444"/>
          <w:sz w:val="19"/>
          <w:szCs w:val="19"/>
        </w:rPr>
        <w:t xml:space="preserve">Node.js, Express.js, REST API design, Middleware, Auth flows</w:t>
      </w:r>
    </w:p>
    <w:p>
      <w:pPr>
        <w:spacing w:after="70"/>
      </w:pPr>
      <w:r>
        <w:rPr>
          <w:rFonts w:ascii="Arial" w:cs="Arial" w:eastAsia="Arial" w:hAnsi="Arial"/>
          <w:b/>
          <w:bCs/>
          <w:color w:val="1A1A1A"/>
          <w:sz w:val="19"/>
          <w:szCs w:val="19"/>
        </w:rPr>
        <w:t xml:space="preserve">Database: </w:t>
      </w:r>
      <w:r>
        <w:rPr>
          <w:rFonts w:ascii="Arial" w:cs="Arial" w:eastAsia="Arial" w:hAnsi="Arial"/>
          <w:color w:val="444444"/>
          <w:sz w:val="19"/>
          <w:szCs w:val="19"/>
        </w:rPr>
        <w:t xml:space="preserve">PostgreSQL (schema design, RBAC, multi-tenant), Firebase</w:t>
      </w:r>
    </w:p>
    <w:p>
      <w:pPr>
        <w:spacing w:after="70"/>
      </w:pPr>
      <w:r>
        <w:rPr>
          <w:rFonts w:ascii="Arial" w:cs="Arial" w:eastAsia="Arial" w:hAnsi="Arial"/>
          <w:b/>
          <w:bCs/>
          <w:color w:val="1A1A1A"/>
          <w:sz w:val="19"/>
          <w:szCs w:val="19"/>
        </w:rPr>
        <w:t xml:space="preserve">AI / ML: </w:t>
      </w:r>
      <w:r>
        <w:rPr>
          <w:rFonts w:ascii="Arial" w:cs="Arial" w:eastAsia="Arial" w:hAnsi="Arial"/>
          <w:color w:val="444444"/>
          <w:sz w:val="19"/>
          <w:szCs w:val="19"/>
        </w:rPr>
        <w:t xml:space="preserve">LLM API integration, Prompt Engineering, CNN model training (basic), chat history pipelines</w:t>
      </w:r>
    </w:p>
    <w:p>
      <w:pPr>
        <w:spacing w:after="70"/>
      </w:pPr>
      <w:r>
        <w:rPr>
          <w:rFonts w:ascii="Arial" w:cs="Arial" w:eastAsia="Arial" w:hAnsi="Arial"/>
          <w:b/>
          <w:bCs/>
          <w:color w:val="1A1A1A"/>
          <w:sz w:val="19"/>
          <w:szCs w:val="19"/>
        </w:rPr>
        <w:t xml:space="preserve">DevOps / Tools: </w:t>
      </w:r>
      <w:r>
        <w:rPr>
          <w:rFonts w:ascii="Arial" w:cs="Arial" w:eastAsia="Arial" w:hAnsi="Arial"/>
          <w:color w:val="444444"/>
          <w:sz w:val="19"/>
          <w:szCs w:val="19"/>
        </w:rPr>
        <w:t xml:space="preserve">GitHub, Postman, Vercel, Azure (in progress), Razorpay Webhooks</w:t>
      </w:r>
    </w:p>
    <w:p>
      <w:pPr>
        <w:spacing w:after="70"/>
      </w:pPr>
      <w:r>
        <w:rPr>
          <w:rFonts w:ascii="Arial" w:cs="Arial" w:eastAsia="Arial" w:hAnsi="Arial"/>
          <w:b/>
          <w:bCs/>
          <w:color w:val="1A1A1A"/>
          <w:sz w:val="19"/>
          <w:szCs w:val="19"/>
        </w:rPr>
        <w:t xml:space="preserve">Product: </w:t>
      </w:r>
      <w:r>
        <w:rPr>
          <w:rFonts w:ascii="Arial" w:cs="Arial" w:eastAsia="Arial" w:hAnsi="Arial"/>
          <w:color w:val="444444"/>
          <w:sz w:val="19"/>
          <w:szCs w:val="19"/>
        </w:rPr>
        <w:t xml:space="preserve">Clinical UX research, multi-tenant SaaS architecture, assessment system design, trauma-informed product design</w:t>
      </w:r>
    </w:p>
    <w:p>
      <w:pPr>
        <w:spacing w:after="70"/>
      </w:pPr>
      <w:r>
        <w:rPr>
          <w:rFonts w:ascii="Arial" w:cs="Arial" w:eastAsia="Arial" w:hAnsi="Arial"/>
          <w:b/>
          <w:bCs/>
          <w:color w:val="1A1A1A"/>
          <w:sz w:val="19"/>
          <w:szCs w:val="19"/>
        </w:rPr>
        <w:t xml:space="preserve">AI-assisted Dev: </w:t>
      </w:r>
      <w:r>
        <w:rPr>
          <w:rFonts w:ascii="Arial" w:cs="Arial" w:eastAsia="Arial" w:hAnsi="Arial"/>
          <w:color w:val="444444"/>
          <w:sz w:val="19"/>
          <w:szCs w:val="19"/>
        </w:rPr>
        <w:t xml:space="preserve">Windsurf, Lovable, Cursor — strong in prompt-driven development workflows</w:t>
      </w:r>
    </w:p>
    <w:p>
      <w:pPr>
        <w:pBdr>
          <w:bottom w:val="single" w:color="1B2A4A" w:sz="10" w:space="1"/>
        </w:pBdr>
        <w:spacing w:before="220" w:after="80"/>
      </w:pPr>
      <w:r>
        <w:rPr>
          <w:rFonts w:ascii="Arial" w:cs="Arial" w:eastAsia="Arial" w:hAnsi="Arial"/>
          <w:b/>
          <w:bCs/>
          <w:color w:val="1B2A4A"/>
          <w:spacing w:val="60"/>
          <w:sz w:val="22"/>
          <w:szCs w:val="22"/>
        </w:rPr>
        <w:t xml:space="preserve">EDUCATION</w:t>
      </w:r>
    </w:p>
    <w:p>
      <w:pPr>
        <w:tabs>
          <w:tab w:val="right" w:pos="9360"/>
        </w:tabs>
        <w:spacing w:after="70"/>
      </w:pPr>
      <w:r>
        <w:rPr>
          <w:rFonts w:ascii="Arial" w:cs="Arial" w:eastAsia="Arial" w:hAnsi="Arial"/>
          <w:b/>
          <w:bCs/>
          <w:color w:val="1A1A1A"/>
          <w:sz w:val="19"/>
          <w:szCs w:val="19"/>
        </w:rPr>
        <w:t xml:space="preserve">CMR Technical Campus</w:t>
      </w:r>
      <w:r>
        <w:rPr>
          <w:rFonts w:ascii="Arial" w:cs="Arial" w:eastAsia="Arial" w:hAnsi="Arial"/>
          <w:color w:val="444444"/>
          <w:sz w:val="19"/>
          <w:szCs w:val="19"/>
        </w:rPr>
        <w:t xml:space="preserve">  —  B.Tech — Computer Science &amp; Engineering (Data Science)</w:t>
      </w:r>
      <w:r>
        <w:rPr>
          <w:sz w:val="19"/>
          <w:szCs w:val="19"/>
        </w:rPr>
        <w:t xml:space="preserve">	</w:t>
      </w:r>
      <w:r>
        <w:rPr>
          <w:rFonts w:ascii="Arial" w:cs="Arial" w:eastAsia="Arial" w:hAnsi="Arial"/>
          <w:i/>
          <w:iCs/>
          <w:color w:val="666666"/>
          <w:sz w:val="18"/>
          <w:szCs w:val="18"/>
        </w:rPr>
        <w:t xml:space="preserve">2021 – 2025</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8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2uioodnpzwbnymh7slacx" Type="http://schemas.openxmlformats.org/officeDocument/2006/relationships/hyperlink" Target="https://linkedin.com/in/sravan-kokkula-382729227/" TargetMode="External"/><Relationship Id="rIdqsf3n3zrpepe23_a4gl5v" Type="http://schemas.openxmlformats.org/officeDocument/2006/relationships/hyperlink" Target="https://github.com/sravan99k" TargetMode="External"/><Relationship Id="rIdg4-wvmkmc0junpqeqxd1d" Type="http://schemas.openxmlformats.org/officeDocument/2006/relationships/hyperlink" Target="https://www.novowellness.ai" TargetMode="External"/><Relationship Id="rIdkgyzmoeyviwqgdqt5y-8c" Type="http://schemas.openxmlformats.org/officeDocument/2006/relationships/hyperlink" Target="https://www.novowellness.ai" TargetMode="External"/><Relationship Id="rIdji3setpe_lnrt9f5tikja" Type="http://schemas.openxmlformats.org/officeDocument/2006/relationships/hyperlink" Target="https://github.com/sravan99k/ai-voice"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2026-03-28T02:25:18.612Z</dcterms:created>
  <dcterms:modified xsi:type="dcterms:W3CDTF">2026-03-28T02:25:18.613Z</dcterms:modified>
</cp:coreProperties>
</file>

<file path=docProps/custom.xml><?xml version="1.0" encoding="utf-8"?>
<Properties xmlns="http://schemas.openxmlformats.org/officeDocument/2006/custom-properties" xmlns:vt="http://schemas.openxmlformats.org/officeDocument/2006/docPropsVTypes"/>
</file>