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3DF038" w14:textId="77777777" w:rsidR="00A07D4E" w:rsidRPr="00A07D4E" w:rsidRDefault="00A07D4E" w:rsidP="00A07D4E">
      <w:pPr>
        <w:spacing w:after="0" w:line="240" w:lineRule="auto"/>
        <w:outlineLvl w:val="0"/>
        <w:rPr>
          <w:rFonts w:ascii="Times New Roman" w:eastAsia="Times New Roman" w:hAnsi="Times New Roman" w:cs="Times New Roman"/>
          <w:b/>
          <w:bCs/>
          <w:kern w:val="36"/>
          <w:sz w:val="48"/>
          <w:szCs w:val="48"/>
          <w14:ligatures w14:val="none"/>
        </w:rPr>
      </w:pPr>
      <w:r w:rsidRPr="00A07D4E">
        <w:rPr>
          <w:rFonts w:ascii="Times New Roman" w:eastAsia="Times New Roman" w:hAnsi="Times New Roman" w:cs="Times New Roman"/>
          <w:b/>
          <w:bCs/>
          <w:kern w:val="36"/>
          <w:sz w:val="48"/>
          <w:szCs w:val="48"/>
          <w14:ligatures w14:val="none"/>
        </w:rPr>
        <w:t>Activity: Enhance the report with brand information</w:t>
      </w:r>
    </w:p>
    <w:p w14:paraId="3935833D" w14:textId="77777777" w:rsidR="00A07D4E" w:rsidRPr="00A07D4E" w:rsidRDefault="00A07D4E" w:rsidP="00A07D4E">
      <w:pPr>
        <w:spacing w:after="100" w:afterAutospacing="1" w:line="240" w:lineRule="auto"/>
        <w:outlineLvl w:val="1"/>
        <w:rPr>
          <w:rFonts w:ascii="Times New Roman" w:eastAsia="Times New Roman" w:hAnsi="Times New Roman" w:cs="Times New Roman"/>
          <w:b/>
          <w:bCs/>
          <w:kern w:val="0"/>
          <w:sz w:val="36"/>
          <w:szCs w:val="36"/>
          <w14:ligatures w14:val="none"/>
        </w:rPr>
      </w:pPr>
      <w:r w:rsidRPr="00A07D4E">
        <w:rPr>
          <w:rFonts w:ascii="Times New Roman" w:eastAsia="Times New Roman" w:hAnsi="Times New Roman" w:cs="Times New Roman"/>
          <w:b/>
          <w:bCs/>
          <w:kern w:val="0"/>
          <w:sz w:val="36"/>
          <w:szCs w:val="36"/>
          <w14:ligatures w14:val="none"/>
        </w:rPr>
        <w:t>Introduction</w:t>
      </w:r>
    </w:p>
    <w:p w14:paraId="54F88E68" w14:textId="77777777" w:rsidR="00A07D4E" w:rsidRPr="00A07D4E" w:rsidRDefault="00A07D4E" w:rsidP="00A07D4E">
      <w:p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Previously, you learned about pie, donut, and </w:t>
      </w:r>
      <w:proofErr w:type="spellStart"/>
      <w:r w:rsidRPr="00A07D4E">
        <w:rPr>
          <w:rFonts w:ascii="Times New Roman" w:eastAsia="Times New Roman" w:hAnsi="Times New Roman" w:cs="Times New Roman"/>
          <w:kern w:val="0"/>
          <w:sz w:val="24"/>
          <w:szCs w:val="24"/>
          <w14:ligatures w14:val="none"/>
        </w:rPr>
        <w:t>treemap</w:t>
      </w:r>
      <w:proofErr w:type="spellEnd"/>
      <w:r w:rsidRPr="00A07D4E">
        <w:rPr>
          <w:rFonts w:ascii="Times New Roman" w:eastAsia="Times New Roman" w:hAnsi="Times New Roman" w:cs="Times New Roman"/>
          <w:kern w:val="0"/>
          <w:sz w:val="24"/>
          <w:szCs w:val="24"/>
          <w14:ligatures w14:val="none"/>
        </w:rPr>
        <w:t xml:space="preserve"> charts in Microsoft Power BI. These visualizations are useful for representing proportional data. In this step-by-step activity, you will apply some of your newly gained knowledge by updating the report you created previously. You'll add a pie chart that displays product breakdown by order quantities. To complete this activity, you </w:t>
      </w:r>
      <w:proofErr w:type="gramStart"/>
      <w:r w:rsidRPr="00A07D4E">
        <w:rPr>
          <w:rFonts w:ascii="Times New Roman" w:eastAsia="Times New Roman" w:hAnsi="Times New Roman" w:cs="Times New Roman"/>
          <w:kern w:val="0"/>
          <w:sz w:val="24"/>
          <w:szCs w:val="24"/>
          <w14:ligatures w14:val="none"/>
        </w:rPr>
        <w:t>have to</w:t>
      </w:r>
      <w:proofErr w:type="gramEnd"/>
      <w:r w:rsidRPr="00A07D4E">
        <w:rPr>
          <w:rFonts w:ascii="Times New Roman" w:eastAsia="Times New Roman" w:hAnsi="Times New Roman" w:cs="Times New Roman"/>
          <w:kern w:val="0"/>
          <w:sz w:val="24"/>
          <w:szCs w:val="24"/>
          <w14:ligatures w14:val="none"/>
        </w:rPr>
        <w:t>:</w:t>
      </w:r>
    </w:p>
    <w:p w14:paraId="5E7BFE0D" w14:textId="77777777" w:rsidR="00A07D4E" w:rsidRPr="00A07D4E" w:rsidRDefault="00A07D4E" w:rsidP="00A07D4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Open the exercise file you previously created in Power BI and make space for a new visual. </w:t>
      </w:r>
    </w:p>
    <w:p w14:paraId="55CE237F" w14:textId="77777777" w:rsidR="00A07D4E" w:rsidRPr="00A07D4E" w:rsidRDefault="00A07D4E" w:rsidP="00A07D4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Incorporate a pie chart that displays the product categories and their corresponding order quantities for February, March, and April.</w:t>
      </w:r>
    </w:p>
    <w:p w14:paraId="603492C1" w14:textId="77777777" w:rsidR="00A07D4E" w:rsidRPr="00A07D4E" w:rsidRDefault="00A07D4E" w:rsidP="00A07D4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Hide the legend to declutter the chart.</w:t>
      </w:r>
    </w:p>
    <w:p w14:paraId="5BEEEB3A" w14:textId="77777777" w:rsidR="00A07D4E" w:rsidRPr="00A07D4E" w:rsidRDefault="00A07D4E" w:rsidP="00A07D4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07D4E">
        <w:rPr>
          <w:rFonts w:ascii="Times New Roman" w:eastAsia="Times New Roman" w:hAnsi="Times New Roman" w:cs="Times New Roman"/>
          <w:b/>
          <w:bCs/>
          <w:kern w:val="0"/>
          <w:sz w:val="36"/>
          <w:szCs w:val="36"/>
          <w14:ligatures w14:val="none"/>
        </w:rPr>
        <w:t>Instructions</w:t>
      </w:r>
    </w:p>
    <w:p w14:paraId="77C2E63C" w14:textId="77777777" w:rsidR="00A07D4E" w:rsidRPr="00A07D4E" w:rsidRDefault="00A07D4E" w:rsidP="00A07D4E">
      <w:p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You created a report with a line, bar, and column chart in a previous activity, </w:t>
      </w:r>
      <w:r w:rsidRPr="00A07D4E">
        <w:rPr>
          <w:rFonts w:ascii="Times New Roman" w:eastAsia="Times New Roman" w:hAnsi="Times New Roman" w:cs="Times New Roman"/>
          <w:i/>
          <w:iCs/>
          <w:kern w:val="0"/>
          <w:sz w:val="24"/>
          <w:szCs w:val="24"/>
          <w14:ligatures w14:val="none"/>
        </w:rPr>
        <w:t>Using bars, columns, and lines</w:t>
      </w:r>
      <w:r w:rsidRPr="00A07D4E">
        <w:rPr>
          <w:rFonts w:ascii="Times New Roman" w:eastAsia="Times New Roman" w:hAnsi="Times New Roman" w:cs="Times New Roman"/>
          <w:kern w:val="0"/>
          <w:sz w:val="24"/>
          <w:szCs w:val="24"/>
          <w14:ligatures w14:val="none"/>
        </w:rPr>
        <w:t>. In this activity, you will need to open and work on your existing .</w:t>
      </w:r>
      <w:proofErr w:type="spellStart"/>
      <w:r w:rsidRPr="00A07D4E">
        <w:rPr>
          <w:rFonts w:ascii="Times New Roman" w:eastAsia="Times New Roman" w:hAnsi="Times New Roman" w:cs="Times New Roman"/>
          <w:kern w:val="0"/>
          <w:sz w:val="24"/>
          <w:szCs w:val="24"/>
          <w14:ligatures w14:val="none"/>
        </w:rPr>
        <w:t>pbix</w:t>
      </w:r>
      <w:proofErr w:type="spellEnd"/>
      <w:r w:rsidRPr="00A07D4E">
        <w:rPr>
          <w:rFonts w:ascii="Times New Roman" w:eastAsia="Times New Roman" w:hAnsi="Times New Roman" w:cs="Times New Roman"/>
          <w:kern w:val="0"/>
          <w:sz w:val="24"/>
          <w:szCs w:val="24"/>
          <w14:ligatures w14:val="none"/>
        </w:rPr>
        <w:t xml:space="preserve"> file.</w:t>
      </w:r>
    </w:p>
    <w:p w14:paraId="0B0787A8" w14:textId="77777777" w:rsidR="00A07D4E" w:rsidRPr="00A07D4E" w:rsidRDefault="00A07D4E" w:rsidP="00A07D4E">
      <w:pPr>
        <w:spacing w:after="100" w:afterAutospacing="1" w:line="240" w:lineRule="auto"/>
        <w:outlineLvl w:val="2"/>
        <w:rPr>
          <w:rFonts w:ascii="Times New Roman" w:eastAsia="Times New Roman" w:hAnsi="Times New Roman" w:cs="Times New Roman"/>
          <w:b/>
          <w:bCs/>
          <w:kern w:val="0"/>
          <w:sz w:val="27"/>
          <w:szCs w:val="27"/>
          <w14:ligatures w14:val="none"/>
        </w:rPr>
      </w:pPr>
      <w:r w:rsidRPr="00A07D4E">
        <w:rPr>
          <w:rFonts w:ascii="Times New Roman" w:eastAsia="Times New Roman" w:hAnsi="Times New Roman" w:cs="Times New Roman"/>
          <w:b/>
          <w:bCs/>
          <w:kern w:val="0"/>
          <w:sz w:val="27"/>
          <w:szCs w:val="27"/>
          <w14:ligatures w14:val="none"/>
        </w:rPr>
        <w:t xml:space="preserve">Step 1: Open an existing Power BI report and make space for a new </w:t>
      </w:r>
      <w:proofErr w:type="gramStart"/>
      <w:r w:rsidRPr="00A07D4E">
        <w:rPr>
          <w:rFonts w:ascii="Times New Roman" w:eastAsia="Times New Roman" w:hAnsi="Times New Roman" w:cs="Times New Roman"/>
          <w:b/>
          <w:bCs/>
          <w:kern w:val="0"/>
          <w:sz w:val="27"/>
          <w:szCs w:val="27"/>
          <w14:ligatures w14:val="none"/>
        </w:rPr>
        <w:t>visual</w:t>
      </w:r>
      <w:proofErr w:type="gramEnd"/>
    </w:p>
    <w:p w14:paraId="3AEBF540" w14:textId="77777777" w:rsidR="00A07D4E" w:rsidRPr="00A07D4E" w:rsidRDefault="00A07D4E" w:rsidP="00A07D4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Select the </w:t>
      </w:r>
      <w:r w:rsidRPr="00A07D4E">
        <w:rPr>
          <w:rFonts w:ascii="unset" w:eastAsia="Times New Roman" w:hAnsi="unset" w:cs="Times New Roman"/>
          <w:b/>
          <w:bCs/>
          <w:kern w:val="0"/>
          <w:sz w:val="24"/>
          <w:szCs w:val="24"/>
          <w14:ligatures w14:val="none"/>
        </w:rPr>
        <w:t>File</w:t>
      </w:r>
      <w:r w:rsidRPr="00A07D4E">
        <w:rPr>
          <w:rFonts w:ascii="Times New Roman" w:eastAsia="Times New Roman" w:hAnsi="Times New Roman" w:cs="Times New Roman"/>
          <w:kern w:val="0"/>
          <w:sz w:val="24"/>
          <w:szCs w:val="24"/>
          <w14:ligatures w14:val="none"/>
        </w:rPr>
        <w:t xml:space="preserve"> menu, followed by </w:t>
      </w:r>
      <w:r w:rsidRPr="00A07D4E">
        <w:rPr>
          <w:rFonts w:ascii="unset" w:eastAsia="Times New Roman" w:hAnsi="unset" w:cs="Times New Roman"/>
          <w:b/>
          <w:bCs/>
          <w:kern w:val="0"/>
          <w:sz w:val="24"/>
          <w:szCs w:val="24"/>
          <w14:ligatures w14:val="none"/>
        </w:rPr>
        <w:t>Open Report</w:t>
      </w:r>
      <w:r w:rsidRPr="00A07D4E">
        <w:rPr>
          <w:rFonts w:ascii="Times New Roman" w:eastAsia="Times New Roman" w:hAnsi="Times New Roman" w:cs="Times New Roman"/>
          <w:kern w:val="0"/>
          <w:sz w:val="24"/>
          <w:szCs w:val="24"/>
          <w14:ligatures w14:val="none"/>
        </w:rPr>
        <w:t>.</w:t>
      </w:r>
    </w:p>
    <w:p w14:paraId="092C5B17" w14:textId="77777777" w:rsidR="00A07D4E" w:rsidRPr="00A07D4E" w:rsidRDefault="00A07D4E" w:rsidP="00A07D4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Select the file you created for the previous activity, </w:t>
      </w:r>
      <w:r w:rsidRPr="00A07D4E">
        <w:rPr>
          <w:rFonts w:ascii="Times New Roman" w:eastAsia="Times New Roman" w:hAnsi="Times New Roman" w:cs="Times New Roman"/>
          <w:i/>
          <w:iCs/>
          <w:kern w:val="0"/>
          <w:sz w:val="24"/>
          <w:szCs w:val="24"/>
          <w14:ligatures w14:val="none"/>
        </w:rPr>
        <w:t>Using bars, columns, and lines</w:t>
      </w:r>
      <w:r w:rsidRPr="00A07D4E">
        <w:rPr>
          <w:rFonts w:ascii="Times New Roman" w:eastAsia="Times New Roman" w:hAnsi="Times New Roman" w:cs="Times New Roman"/>
          <w:kern w:val="0"/>
          <w:sz w:val="24"/>
          <w:szCs w:val="24"/>
          <w14:ligatures w14:val="none"/>
        </w:rPr>
        <w:t>. </w:t>
      </w:r>
    </w:p>
    <w:p w14:paraId="05AF35BC" w14:textId="51205D7A" w:rsidR="00A07D4E" w:rsidRPr="00A07D4E" w:rsidRDefault="00A07D4E" w:rsidP="00A07D4E">
      <w:pPr>
        <w:spacing w:after="0"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noProof/>
          <w:kern w:val="0"/>
          <w:sz w:val="24"/>
          <w:szCs w:val="24"/>
          <w14:ligatures w14:val="none"/>
        </w:rPr>
        <w:lastRenderedPageBreak/>
        <w:drawing>
          <wp:inline distT="0" distB="0" distL="0" distR="0" wp14:anchorId="7E24136B" wp14:editId="25308715">
            <wp:extent cx="5943600" cy="3344545"/>
            <wp:effectExtent l="0" t="0" r="0" b="8255"/>
            <wp:docPr id="1568984173" name="Picture 4" descr="Power BI report with line chart, stacked column chart, and stacke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report with line chart, stacked column chart, and stacked bar ch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DAD1F80" w14:textId="77777777" w:rsidR="00A07D4E" w:rsidRPr="00A07D4E" w:rsidRDefault="00A07D4E" w:rsidP="00A07D4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Resize the line chart to make space for a new chart. </w:t>
      </w:r>
    </w:p>
    <w:p w14:paraId="659E3FCC" w14:textId="08E4EED9" w:rsidR="00A07D4E" w:rsidRPr="00A07D4E" w:rsidRDefault="00A07D4E" w:rsidP="00A07D4E">
      <w:pPr>
        <w:spacing w:after="0"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noProof/>
          <w:kern w:val="0"/>
          <w:sz w:val="24"/>
          <w:szCs w:val="24"/>
          <w14:ligatures w14:val="none"/>
        </w:rPr>
        <w:drawing>
          <wp:inline distT="0" distB="0" distL="0" distR="0" wp14:anchorId="4909D94C" wp14:editId="6DA67056">
            <wp:extent cx="5943600" cy="3344545"/>
            <wp:effectExtent l="0" t="0" r="0" b="8255"/>
            <wp:docPr id="1154257856" name="Picture 3" descr="Power BI report with line chart (top of report canva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report with line chart (top of report canvas) highligh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3026E33" w14:textId="77777777" w:rsidR="00A07D4E" w:rsidRPr="00A07D4E" w:rsidRDefault="00A07D4E" w:rsidP="00A07D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07D4E">
        <w:rPr>
          <w:rFonts w:ascii="Times New Roman" w:eastAsia="Times New Roman" w:hAnsi="Times New Roman" w:cs="Times New Roman"/>
          <w:b/>
          <w:bCs/>
          <w:kern w:val="0"/>
          <w:sz w:val="27"/>
          <w:szCs w:val="27"/>
          <w14:ligatures w14:val="none"/>
        </w:rPr>
        <w:t xml:space="preserve">Step 2: Add a pie chart displaying order quantity by product </w:t>
      </w:r>
      <w:proofErr w:type="gramStart"/>
      <w:r w:rsidRPr="00A07D4E">
        <w:rPr>
          <w:rFonts w:ascii="Times New Roman" w:eastAsia="Times New Roman" w:hAnsi="Times New Roman" w:cs="Times New Roman"/>
          <w:b/>
          <w:bCs/>
          <w:kern w:val="0"/>
          <w:sz w:val="27"/>
          <w:szCs w:val="27"/>
          <w14:ligatures w14:val="none"/>
        </w:rPr>
        <w:t>category</w:t>
      </w:r>
      <w:proofErr w:type="gramEnd"/>
    </w:p>
    <w:p w14:paraId="0F4A3C06" w14:textId="77777777" w:rsidR="00A07D4E" w:rsidRPr="00A07D4E" w:rsidRDefault="00A07D4E" w:rsidP="00A07D4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Insert a pie chart to the right of the line chart by selecting the </w:t>
      </w:r>
      <w:r w:rsidRPr="00A07D4E">
        <w:rPr>
          <w:rFonts w:ascii="unset" w:eastAsia="Times New Roman" w:hAnsi="unset" w:cs="Times New Roman"/>
          <w:b/>
          <w:bCs/>
          <w:kern w:val="0"/>
          <w:sz w:val="24"/>
          <w:szCs w:val="24"/>
          <w14:ligatures w14:val="none"/>
        </w:rPr>
        <w:t xml:space="preserve">pie chart </w:t>
      </w:r>
      <w:r w:rsidRPr="00A07D4E">
        <w:rPr>
          <w:rFonts w:ascii="Times New Roman" w:eastAsia="Times New Roman" w:hAnsi="Times New Roman" w:cs="Times New Roman"/>
          <w:kern w:val="0"/>
          <w:sz w:val="24"/>
          <w:szCs w:val="24"/>
          <w14:ligatures w14:val="none"/>
        </w:rPr>
        <w:t xml:space="preserve">icon on the </w:t>
      </w:r>
      <w:r w:rsidRPr="00A07D4E">
        <w:rPr>
          <w:rFonts w:ascii="unset" w:eastAsia="Times New Roman" w:hAnsi="unset" w:cs="Times New Roman"/>
          <w:b/>
          <w:bCs/>
          <w:kern w:val="0"/>
          <w:sz w:val="24"/>
          <w:szCs w:val="24"/>
          <w14:ligatures w14:val="none"/>
        </w:rPr>
        <w:t>Visualizations</w:t>
      </w:r>
      <w:r w:rsidRPr="00A07D4E">
        <w:rPr>
          <w:rFonts w:ascii="Times New Roman" w:eastAsia="Times New Roman" w:hAnsi="Times New Roman" w:cs="Times New Roman"/>
          <w:kern w:val="0"/>
          <w:sz w:val="24"/>
          <w:szCs w:val="24"/>
          <w14:ligatures w14:val="none"/>
        </w:rPr>
        <w:t xml:space="preserve"> pane. Resize the pie chart to fit in the space indicated.</w:t>
      </w:r>
    </w:p>
    <w:p w14:paraId="2DED6D14" w14:textId="77777777" w:rsidR="00A07D4E" w:rsidRPr="00A07D4E" w:rsidRDefault="00A07D4E" w:rsidP="00A07D4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lastRenderedPageBreak/>
        <w:t xml:space="preserve">Select the pie chart you inserted and, from the </w:t>
      </w:r>
      <w:r w:rsidRPr="00A07D4E">
        <w:rPr>
          <w:rFonts w:ascii="unset" w:eastAsia="Times New Roman" w:hAnsi="unset" w:cs="Times New Roman"/>
          <w:b/>
          <w:bCs/>
          <w:kern w:val="0"/>
          <w:sz w:val="24"/>
          <w:szCs w:val="24"/>
          <w14:ligatures w14:val="none"/>
        </w:rPr>
        <w:t xml:space="preserve">Data </w:t>
      </w:r>
      <w:r w:rsidRPr="00A07D4E">
        <w:rPr>
          <w:rFonts w:ascii="Times New Roman" w:eastAsia="Times New Roman" w:hAnsi="Times New Roman" w:cs="Times New Roman"/>
          <w:kern w:val="0"/>
          <w:sz w:val="24"/>
          <w:szCs w:val="24"/>
          <w14:ligatures w14:val="none"/>
        </w:rPr>
        <w:t xml:space="preserve">pane, select the </w:t>
      </w:r>
      <w:r w:rsidRPr="00A07D4E">
        <w:rPr>
          <w:rFonts w:ascii="unset" w:eastAsia="Times New Roman" w:hAnsi="unset" w:cs="Times New Roman"/>
          <w:b/>
          <w:bCs/>
          <w:kern w:val="0"/>
          <w:sz w:val="24"/>
          <w:szCs w:val="24"/>
          <w14:ligatures w14:val="none"/>
        </w:rPr>
        <w:t>Order Quantity</w:t>
      </w:r>
      <w:r w:rsidRPr="00A07D4E">
        <w:rPr>
          <w:rFonts w:ascii="Times New Roman" w:eastAsia="Times New Roman" w:hAnsi="Times New Roman" w:cs="Times New Roman"/>
          <w:kern w:val="0"/>
          <w:sz w:val="24"/>
          <w:szCs w:val="24"/>
          <w14:ligatures w14:val="none"/>
        </w:rPr>
        <w:t xml:space="preserve"> and </w:t>
      </w:r>
      <w:r w:rsidRPr="00A07D4E">
        <w:rPr>
          <w:rFonts w:ascii="unset" w:eastAsia="Times New Roman" w:hAnsi="unset" w:cs="Times New Roman"/>
          <w:b/>
          <w:bCs/>
          <w:kern w:val="0"/>
          <w:sz w:val="24"/>
          <w:szCs w:val="24"/>
          <w14:ligatures w14:val="none"/>
        </w:rPr>
        <w:t>Product Category</w:t>
      </w:r>
      <w:r w:rsidRPr="00A07D4E">
        <w:rPr>
          <w:rFonts w:ascii="Times New Roman" w:eastAsia="Times New Roman" w:hAnsi="Times New Roman" w:cs="Times New Roman"/>
          <w:kern w:val="0"/>
          <w:sz w:val="24"/>
          <w:szCs w:val="24"/>
          <w14:ligatures w14:val="none"/>
        </w:rPr>
        <w:t xml:space="preserve"> fields for this visual.</w:t>
      </w:r>
    </w:p>
    <w:p w14:paraId="087E59E8" w14:textId="77777777" w:rsidR="00A07D4E" w:rsidRPr="00A07D4E" w:rsidRDefault="00A07D4E" w:rsidP="00A07D4E">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Ensure the </w:t>
      </w:r>
      <w:r w:rsidRPr="00A07D4E">
        <w:rPr>
          <w:rFonts w:ascii="unset" w:eastAsia="Times New Roman" w:hAnsi="unset" w:cs="Times New Roman"/>
          <w:b/>
          <w:bCs/>
          <w:kern w:val="0"/>
          <w:sz w:val="24"/>
          <w:szCs w:val="24"/>
          <w14:ligatures w14:val="none"/>
        </w:rPr>
        <w:t xml:space="preserve">Legend </w:t>
      </w:r>
      <w:r w:rsidRPr="00A07D4E">
        <w:rPr>
          <w:rFonts w:ascii="Times New Roman" w:eastAsia="Times New Roman" w:hAnsi="Times New Roman" w:cs="Times New Roman"/>
          <w:kern w:val="0"/>
          <w:sz w:val="24"/>
          <w:szCs w:val="24"/>
          <w14:ligatures w14:val="none"/>
        </w:rPr>
        <w:t xml:space="preserve">area contains the </w:t>
      </w:r>
      <w:r w:rsidRPr="00A07D4E">
        <w:rPr>
          <w:rFonts w:ascii="unset" w:eastAsia="Times New Roman" w:hAnsi="unset" w:cs="Times New Roman"/>
          <w:b/>
          <w:bCs/>
          <w:kern w:val="0"/>
          <w:sz w:val="24"/>
          <w:szCs w:val="24"/>
          <w14:ligatures w14:val="none"/>
        </w:rPr>
        <w:t xml:space="preserve">Product Category </w:t>
      </w:r>
      <w:proofErr w:type="gramStart"/>
      <w:r w:rsidRPr="00A07D4E">
        <w:rPr>
          <w:rFonts w:ascii="Times New Roman" w:eastAsia="Times New Roman" w:hAnsi="Times New Roman" w:cs="Times New Roman"/>
          <w:kern w:val="0"/>
          <w:sz w:val="24"/>
          <w:szCs w:val="24"/>
          <w14:ligatures w14:val="none"/>
        </w:rPr>
        <w:t>field</w:t>
      </w:r>
      <w:proofErr w:type="gramEnd"/>
      <w:r w:rsidRPr="00A07D4E">
        <w:rPr>
          <w:rFonts w:ascii="Times New Roman" w:eastAsia="Times New Roman" w:hAnsi="Times New Roman" w:cs="Times New Roman"/>
          <w:kern w:val="0"/>
          <w:sz w:val="24"/>
          <w:szCs w:val="24"/>
          <w14:ligatures w14:val="none"/>
        </w:rPr>
        <w:t xml:space="preserve"> and the </w:t>
      </w:r>
      <w:r w:rsidRPr="00A07D4E">
        <w:rPr>
          <w:rFonts w:ascii="unset" w:eastAsia="Times New Roman" w:hAnsi="unset" w:cs="Times New Roman"/>
          <w:b/>
          <w:bCs/>
          <w:kern w:val="0"/>
          <w:sz w:val="24"/>
          <w:szCs w:val="24"/>
          <w14:ligatures w14:val="none"/>
        </w:rPr>
        <w:t xml:space="preserve">Values </w:t>
      </w:r>
      <w:r w:rsidRPr="00A07D4E">
        <w:rPr>
          <w:rFonts w:ascii="Times New Roman" w:eastAsia="Times New Roman" w:hAnsi="Times New Roman" w:cs="Times New Roman"/>
          <w:kern w:val="0"/>
          <w:sz w:val="24"/>
          <w:szCs w:val="24"/>
          <w14:ligatures w14:val="none"/>
        </w:rPr>
        <w:t xml:space="preserve">area contains the </w:t>
      </w:r>
      <w:r w:rsidRPr="00A07D4E">
        <w:rPr>
          <w:rFonts w:ascii="unset" w:eastAsia="Times New Roman" w:hAnsi="unset" w:cs="Times New Roman"/>
          <w:b/>
          <w:bCs/>
          <w:kern w:val="0"/>
          <w:sz w:val="24"/>
          <w:szCs w:val="24"/>
          <w14:ligatures w14:val="none"/>
        </w:rPr>
        <w:t xml:space="preserve">Sum of Order Quantity </w:t>
      </w:r>
      <w:r w:rsidRPr="00A07D4E">
        <w:rPr>
          <w:rFonts w:ascii="Times New Roman" w:eastAsia="Times New Roman" w:hAnsi="Times New Roman" w:cs="Times New Roman"/>
          <w:kern w:val="0"/>
          <w:sz w:val="24"/>
          <w:szCs w:val="24"/>
          <w14:ligatures w14:val="none"/>
        </w:rPr>
        <w:t xml:space="preserve">field. </w:t>
      </w:r>
      <w:r w:rsidRPr="00A07D4E">
        <w:rPr>
          <w:rFonts w:ascii="unset" w:eastAsia="Times New Roman" w:hAnsi="unset" w:cs="Times New Roman"/>
          <w:b/>
          <w:bCs/>
          <w:kern w:val="0"/>
          <w:sz w:val="24"/>
          <w:szCs w:val="24"/>
          <w14:ligatures w14:val="none"/>
        </w:rPr>
        <w:t>Note:</w:t>
      </w:r>
      <w:r w:rsidRPr="00A07D4E">
        <w:rPr>
          <w:rFonts w:ascii="Times New Roman" w:eastAsia="Times New Roman" w:hAnsi="Times New Roman" w:cs="Times New Roman"/>
          <w:kern w:val="0"/>
          <w:sz w:val="24"/>
          <w:szCs w:val="24"/>
          <w14:ligatures w14:val="none"/>
        </w:rPr>
        <w:t xml:space="preserve"> You selected the </w:t>
      </w:r>
      <w:r w:rsidRPr="00A07D4E">
        <w:rPr>
          <w:rFonts w:ascii="unset" w:eastAsia="Times New Roman" w:hAnsi="unset" w:cs="Times New Roman"/>
          <w:b/>
          <w:bCs/>
          <w:kern w:val="0"/>
          <w:sz w:val="24"/>
          <w:szCs w:val="24"/>
          <w14:ligatures w14:val="none"/>
        </w:rPr>
        <w:t>Order Quantity</w:t>
      </w:r>
      <w:r w:rsidRPr="00A07D4E">
        <w:rPr>
          <w:rFonts w:ascii="Times New Roman" w:eastAsia="Times New Roman" w:hAnsi="Times New Roman" w:cs="Times New Roman"/>
          <w:kern w:val="0"/>
          <w:sz w:val="24"/>
          <w:szCs w:val="24"/>
          <w14:ligatures w14:val="none"/>
        </w:rPr>
        <w:t xml:space="preserve"> field, but Power BI calculates the sum of it and automatically renamed it to </w:t>
      </w:r>
      <w:r w:rsidRPr="00A07D4E">
        <w:rPr>
          <w:rFonts w:ascii="unset" w:eastAsia="Times New Roman" w:hAnsi="unset" w:cs="Times New Roman"/>
          <w:b/>
          <w:bCs/>
          <w:kern w:val="0"/>
          <w:sz w:val="24"/>
          <w:szCs w:val="24"/>
          <w14:ligatures w14:val="none"/>
        </w:rPr>
        <w:t>Sum of Order Quantity</w:t>
      </w:r>
      <w:r w:rsidRPr="00A07D4E">
        <w:rPr>
          <w:rFonts w:ascii="Times New Roman" w:eastAsia="Times New Roman" w:hAnsi="Times New Roman" w:cs="Times New Roman"/>
          <w:kern w:val="0"/>
          <w:sz w:val="24"/>
          <w:szCs w:val="24"/>
          <w14:ligatures w14:val="none"/>
        </w:rPr>
        <w:t>. </w:t>
      </w:r>
    </w:p>
    <w:p w14:paraId="724BD140" w14:textId="04E8B57A" w:rsidR="00A07D4E" w:rsidRPr="00A07D4E" w:rsidRDefault="00A07D4E" w:rsidP="00A07D4E">
      <w:pPr>
        <w:spacing w:after="0"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noProof/>
          <w:kern w:val="0"/>
          <w:sz w:val="24"/>
          <w:szCs w:val="24"/>
          <w14:ligatures w14:val="none"/>
        </w:rPr>
        <w:drawing>
          <wp:inline distT="0" distB="0" distL="0" distR="0" wp14:anchorId="19E201F8" wp14:editId="75F9A2D5">
            <wp:extent cx="5943600" cy="3342640"/>
            <wp:effectExtent l="0" t="0" r="0" b="0"/>
            <wp:docPr id="1927840954" name="Picture 2" descr="Power BI report with inserted pie chart (top right). Relevant fields highlighted in Data and Visualizations p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report with inserted pie chart (top right). Relevant fields highlighted in Data and Visualizations pan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1A77863" w14:textId="77777777" w:rsidR="00A07D4E" w:rsidRPr="00A07D4E" w:rsidRDefault="00A07D4E" w:rsidP="00A07D4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07D4E">
        <w:rPr>
          <w:rFonts w:ascii="Times New Roman" w:eastAsia="Times New Roman" w:hAnsi="Times New Roman" w:cs="Times New Roman"/>
          <w:b/>
          <w:bCs/>
          <w:kern w:val="0"/>
          <w:sz w:val="27"/>
          <w:szCs w:val="27"/>
          <w14:ligatures w14:val="none"/>
        </w:rPr>
        <w:t xml:space="preserve">Step 3: Hide the legend to declutter the </w:t>
      </w:r>
      <w:proofErr w:type="gramStart"/>
      <w:r w:rsidRPr="00A07D4E">
        <w:rPr>
          <w:rFonts w:ascii="Times New Roman" w:eastAsia="Times New Roman" w:hAnsi="Times New Roman" w:cs="Times New Roman"/>
          <w:b/>
          <w:bCs/>
          <w:kern w:val="0"/>
          <w:sz w:val="27"/>
          <w:szCs w:val="27"/>
          <w14:ligatures w14:val="none"/>
        </w:rPr>
        <w:t>chart</w:t>
      </w:r>
      <w:proofErr w:type="gramEnd"/>
    </w:p>
    <w:p w14:paraId="70C25CC8" w14:textId="77777777" w:rsidR="00A07D4E" w:rsidRPr="00A07D4E" w:rsidRDefault="00A07D4E" w:rsidP="00A07D4E">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Select the newly created pie chart.</w:t>
      </w:r>
    </w:p>
    <w:p w14:paraId="6B6E574B" w14:textId="77777777" w:rsidR="00A07D4E" w:rsidRPr="00A07D4E" w:rsidRDefault="00A07D4E" w:rsidP="00A07D4E">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Select the </w:t>
      </w:r>
      <w:r w:rsidRPr="00A07D4E">
        <w:rPr>
          <w:rFonts w:ascii="unset" w:eastAsia="Times New Roman" w:hAnsi="unset" w:cs="Times New Roman"/>
          <w:b/>
          <w:bCs/>
          <w:kern w:val="0"/>
          <w:sz w:val="24"/>
          <w:szCs w:val="24"/>
          <w14:ligatures w14:val="none"/>
        </w:rPr>
        <w:t xml:space="preserve">Format </w:t>
      </w:r>
      <w:r w:rsidRPr="00A07D4E">
        <w:rPr>
          <w:rFonts w:ascii="Times New Roman" w:eastAsia="Times New Roman" w:hAnsi="Times New Roman" w:cs="Times New Roman"/>
          <w:kern w:val="0"/>
          <w:sz w:val="24"/>
          <w:szCs w:val="24"/>
          <w14:ligatures w14:val="none"/>
        </w:rPr>
        <w:t xml:space="preserve">tab on the </w:t>
      </w:r>
      <w:r w:rsidRPr="00A07D4E">
        <w:rPr>
          <w:rFonts w:ascii="unset" w:eastAsia="Times New Roman" w:hAnsi="unset" w:cs="Times New Roman"/>
          <w:b/>
          <w:bCs/>
          <w:kern w:val="0"/>
          <w:sz w:val="24"/>
          <w:szCs w:val="24"/>
          <w14:ligatures w14:val="none"/>
        </w:rPr>
        <w:t>Visualizations</w:t>
      </w:r>
      <w:r w:rsidRPr="00A07D4E">
        <w:rPr>
          <w:rFonts w:ascii="Times New Roman" w:eastAsia="Times New Roman" w:hAnsi="Times New Roman" w:cs="Times New Roman"/>
          <w:kern w:val="0"/>
          <w:sz w:val="24"/>
          <w:szCs w:val="24"/>
          <w14:ligatures w14:val="none"/>
        </w:rPr>
        <w:t xml:space="preserve"> pane. </w:t>
      </w:r>
    </w:p>
    <w:p w14:paraId="0317D528" w14:textId="77777777" w:rsidR="00A07D4E" w:rsidRPr="00A07D4E" w:rsidRDefault="00A07D4E" w:rsidP="00A07D4E">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To hide the legend, locate and select the </w:t>
      </w:r>
      <w:proofErr w:type="gramStart"/>
      <w:r w:rsidRPr="00A07D4E">
        <w:rPr>
          <w:rFonts w:ascii="Times New Roman" w:eastAsia="Times New Roman" w:hAnsi="Times New Roman" w:cs="Times New Roman"/>
          <w:kern w:val="0"/>
          <w:sz w:val="24"/>
          <w:szCs w:val="24"/>
          <w14:ligatures w14:val="none"/>
        </w:rPr>
        <w:t>switcher</w:t>
      </w:r>
      <w:proofErr w:type="gramEnd"/>
      <w:r w:rsidRPr="00A07D4E">
        <w:rPr>
          <w:rFonts w:ascii="Times New Roman" w:eastAsia="Times New Roman" w:hAnsi="Times New Roman" w:cs="Times New Roman"/>
          <w:kern w:val="0"/>
          <w:sz w:val="24"/>
          <w:szCs w:val="24"/>
          <w14:ligatures w14:val="none"/>
        </w:rPr>
        <w:t xml:space="preserve"> displaying </w:t>
      </w:r>
      <w:proofErr w:type="gramStart"/>
      <w:r w:rsidRPr="00A07D4E">
        <w:rPr>
          <w:rFonts w:ascii="unset" w:eastAsia="Times New Roman" w:hAnsi="unset" w:cs="Times New Roman"/>
          <w:b/>
          <w:bCs/>
          <w:kern w:val="0"/>
          <w:sz w:val="24"/>
          <w:szCs w:val="24"/>
          <w14:ligatures w14:val="none"/>
        </w:rPr>
        <w:t>On</w:t>
      </w:r>
      <w:proofErr w:type="gramEnd"/>
      <w:r w:rsidRPr="00A07D4E">
        <w:rPr>
          <w:rFonts w:ascii="Times New Roman" w:eastAsia="Times New Roman" w:hAnsi="Times New Roman" w:cs="Times New Roman"/>
          <w:kern w:val="0"/>
          <w:sz w:val="24"/>
          <w:szCs w:val="24"/>
          <w14:ligatures w14:val="none"/>
        </w:rPr>
        <w:t xml:space="preserve"> beside the </w:t>
      </w:r>
      <w:r w:rsidRPr="00A07D4E">
        <w:rPr>
          <w:rFonts w:ascii="unset" w:eastAsia="Times New Roman" w:hAnsi="unset" w:cs="Times New Roman"/>
          <w:b/>
          <w:bCs/>
          <w:kern w:val="0"/>
          <w:sz w:val="24"/>
          <w:szCs w:val="24"/>
          <w14:ligatures w14:val="none"/>
        </w:rPr>
        <w:t xml:space="preserve">Legend </w:t>
      </w:r>
      <w:r w:rsidRPr="00A07D4E">
        <w:rPr>
          <w:rFonts w:ascii="Times New Roman" w:eastAsia="Times New Roman" w:hAnsi="Times New Roman" w:cs="Times New Roman"/>
          <w:kern w:val="0"/>
          <w:sz w:val="24"/>
          <w:szCs w:val="24"/>
          <w14:ligatures w14:val="none"/>
        </w:rPr>
        <w:t xml:space="preserve">section to change it to </w:t>
      </w:r>
      <w:r w:rsidRPr="00A07D4E">
        <w:rPr>
          <w:rFonts w:ascii="unset" w:eastAsia="Times New Roman" w:hAnsi="unset" w:cs="Times New Roman"/>
          <w:b/>
          <w:bCs/>
          <w:kern w:val="0"/>
          <w:sz w:val="24"/>
          <w:szCs w:val="24"/>
          <w14:ligatures w14:val="none"/>
        </w:rPr>
        <w:t>Off</w:t>
      </w:r>
      <w:r w:rsidRPr="00A07D4E">
        <w:rPr>
          <w:rFonts w:ascii="Times New Roman" w:eastAsia="Times New Roman" w:hAnsi="Times New Roman" w:cs="Times New Roman"/>
          <w:kern w:val="0"/>
          <w:sz w:val="24"/>
          <w:szCs w:val="24"/>
          <w14:ligatures w14:val="none"/>
        </w:rPr>
        <w:t>.</w:t>
      </w:r>
    </w:p>
    <w:p w14:paraId="44590B37" w14:textId="1EAFDB0F" w:rsidR="00A07D4E" w:rsidRPr="00A07D4E" w:rsidRDefault="00A07D4E" w:rsidP="00A07D4E">
      <w:pPr>
        <w:spacing w:after="0"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noProof/>
          <w:kern w:val="0"/>
          <w:sz w:val="24"/>
          <w:szCs w:val="24"/>
          <w14:ligatures w14:val="none"/>
        </w:rPr>
        <w:lastRenderedPageBreak/>
        <w:drawing>
          <wp:inline distT="0" distB="0" distL="0" distR="0" wp14:anchorId="0E7233E7" wp14:editId="557FB0D6">
            <wp:extent cx="5943600" cy="3342640"/>
            <wp:effectExtent l="0" t="0" r="0" b="0"/>
            <wp:docPr id="893668654" name="Picture 1" descr="Power BI report with pie chart selected. Visual section in Format tab of Visualizations pane open with Legend toggled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 BI report with pie chart selected. Visual section in Format tab of Visualizations pane open with Legend toggled 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71012DA" w14:textId="77777777" w:rsidR="00A07D4E" w:rsidRPr="00A07D4E" w:rsidRDefault="00A07D4E" w:rsidP="00A07D4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07D4E">
        <w:rPr>
          <w:rFonts w:ascii="Times New Roman" w:eastAsia="Times New Roman" w:hAnsi="Times New Roman" w:cs="Times New Roman"/>
          <w:b/>
          <w:bCs/>
          <w:kern w:val="0"/>
          <w:sz w:val="36"/>
          <w:szCs w:val="36"/>
          <w14:ligatures w14:val="none"/>
        </w:rPr>
        <w:t>Conclusion </w:t>
      </w:r>
    </w:p>
    <w:p w14:paraId="2EB005D2" w14:textId="77777777" w:rsidR="00A07D4E" w:rsidRPr="00A07D4E" w:rsidRDefault="00A07D4E" w:rsidP="00A07D4E">
      <w:pPr>
        <w:spacing w:after="100" w:afterAutospacing="1" w:line="240" w:lineRule="auto"/>
        <w:rPr>
          <w:rFonts w:ascii="Times New Roman" w:eastAsia="Times New Roman" w:hAnsi="Times New Roman" w:cs="Times New Roman"/>
          <w:kern w:val="0"/>
          <w:sz w:val="24"/>
          <w:szCs w:val="24"/>
          <w14:ligatures w14:val="none"/>
        </w:rPr>
      </w:pPr>
      <w:r w:rsidRPr="00A07D4E">
        <w:rPr>
          <w:rFonts w:ascii="Times New Roman" w:eastAsia="Times New Roman" w:hAnsi="Times New Roman" w:cs="Times New Roman"/>
          <w:kern w:val="0"/>
          <w:sz w:val="24"/>
          <w:szCs w:val="24"/>
          <w14:ligatures w14:val="none"/>
        </w:rPr>
        <w:t xml:space="preserve">In this activity, you added a pie chart to an existing Power BI report. The pie chart offers a clear and concise representation of the distribution of order quantities across different product categories during the specified period for Adventure Works. You also discovered how to hide a chart legend, effectively reducing visual </w:t>
      </w:r>
      <w:proofErr w:type="gramStart"/>
      <w:r w:rsidRPr="00A07D4E">
        <w:rPr>
          <w:rFonts w:ascii="Times New Roman" w:eastAsia="Times New Roman" w:hAnsi="Times New Roman" w:cs="Times New Roman"/>
          <w:kern w:val="0"/>
          <w:sz w:val="24"/>
          <w:szCs w:val="24"/>
          <w14:ligatures w14:val="none"/>
        </w:rPr>
        <w:t>clutter</w:t>
      </w:r>
      <w:proofErr w:type="gramEnd"/>
      <w:r w:rsidRPr="00A07D4E">
        <w:rPr>
          <w:rFonts w:ascii="Times New Roman" w:eastAsia="Times New Roman" w:hAnsi="Times New Roman" w:cs="Times New Roman"/>
          <w:kern w:val="0"/>
          <w:sz w:val="24"/>
          <w:szCs w:val="24"/>
          <w14:ligatures w14:val="none"/>
        </w:rPr>
        <w:t xml:space="preserve"> and improving the pie chart's overall readability.</w:t>
      </w:r>
    </w:p>
    <w:p w14:paraId="301EC2B5" w14:textId="77777777" w:rsidR="009F7D97" w:rsidRPr="009F7D97" w:rsidRDefault="00A07D4E" w:rsidP="009F7D97">
      <w:pPr>
        <w:pStyle w:val="Heading1"/>
        <w:spacing w:before="0" w:after="0"/>
        <w:rPr>
          <w:rFonts w:ascii="Times New Roman" w:eastAsia="Times New Roman" w:hAnsi="Times New Roman" w:cs="Times New Roman"/>
          <w:b/>
          <w:bCs/>
          <w:color w:val="auto"/>
          <w:kern w:val="36"/>
          <w:sz w:val="48"/>
          <w:szCs w:val="48"/>
          <w14:ligatures w14:val="none"/>
        </w:rPr>
      </w:pPr>
      <w:r w:rsidRPr="00A07D4E">
        <w:rPr>
          <w:rFonts w:ascii="Helvetica" w:eastAsia="Times New Roman" w:hAnsi="Helvetica" w:cs="Times New Roman"/>
          <w:color w:val="1F1F1F"/>
          <w:kern w:val="0"/>
          <w:sz w:val="21"/>
          <w:szCs w:val="21"/>
          <w:shd w:val="clear" w:color="auto" w:fill="FFFFFF"/>
          <w14:ligatures w14:val="none"/>
        </w:rPr>
        <w:br/>
      </w:r>
      <w:r w:rsidR="009F7D97" w:rsidRPr="009F7D97">
        <w:rPr>
          <w:rFonts w:ascii="Times New Roman" w:eastAsia="Times New Roman" w:hAnsi="Times New Roman" w:cs="Times New Roman"/>
          <w:b/>
          <w:bCs/>
          <w:color w:val="auto"/>
          <w:kern w:val="36"/>
          <w:sz w:val="48"/>
          <w:szCs w:val="48"/>
          <w14:ligatures w14:val="none"/>
        </w:rPr>
        <w:t>Targeted use of charts</w:t>
      </w:r>
    </w:p>
    <w:p w14:paraId="2720595F" w14:textId="77777777" w:rsidR="009F7D97" w:rsidRPr="009F7D97" w:rsidRDefault="009F7D97" w:rsidP="009F7D97">
      <w:pPr>
        <w:spacing w:after="100" w:afterAutospacing="1" w:line="240" w:lineRule="auto"/>
        <w:outlineLvl w:val="1"/>
        <w:rPr>
          <w:rFonts w:ascii="Times New Roman" w:eastAsia="Times New Roman" w:hAnsi="Times New Roman" w:cs="Times New Roman"/>
          <w:b/>
          <w:bCs/>
          <w:kern w:val="0"/>
          <w:sz w:val="36"/>
          <w:szCs w:val="36"/>
          <w14:ligatures w14:val="none"/>
        </w:rPr>
      </w:pPr>
      <w:r w:rsidRPr="009F7D97">
        <w:rPr>
          <w:rFonts w:ascii="Times New Roman" w:eastAsia="Times New Roman" w:hAnsi="Times New Roman" w:cs="Times New Roman"/>
          <w:b/>
          <w:bCs/>
          <w:kern w:val="0"/>
          <w:sz w:val="36"/>
          <w:szCs w:val="36"/>
          <w14:ligatures w14:val="none"/>
        </w:rPr>
        <w:t>Introduction</w:t>
      </w:r>
    </w:p>
    <w:p w14:paraId="1F114D28"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 xml:space="preserve">Microsoft Power BI is an excellent tool for creating interactive reports. An integral part of </w:t>
      </w:r>
      <w:proofErr w:type="gramStart"/>
      <w:r w:rsidRPr="009F7D97">
        <w:rPr>
          <w:rFonts w:ascii="Times New Roman" w:eastAsia="Times New Roman" w:hAnsi="Times New Roman" w:cs="Times New Roman"/>
          <w:kern w:val="0"/>
          <w:sz w:val="24"/>
          <w:szCs w:val="24"/>
          <w14:ligatures w14:val="none"/>
        </w:rPr>
        <w:t>it,</w:t>
      </w:r>
      <w:proofErr w:type="gramEnd"/>
      <w:r w:rsidRPr="009F7D97">
        <w:rPr>
          <w:rFonts w:ascii="Times New Roman" w:eastAsia="Times New Roman" w:hAnsi="Times New Roman" w:cs="Times New Roman"/>
          <w:kern w:val="0"/>
          <w:sz w:val="24"/>
          <w:szCs w:val="24"/>
          <w14:ligatures w14:val="none"/>
        </w:rPr>
        <w:t xml:space="preserve"> is its wide array of visual tools that allow you to represent data in a meaningful and accessible manner. However, a specific chart may not be helpful to all audiences. For example, the HR department has different data needs than the sales department. Similarly, charts created for the marketing department may not have any key points of interest for the IT department. This is where targeted charts come in. </w:t>
      </w:r>
    </w:p>
    <w:p w14:paraId="75C9C17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In this reading, you will learn about targeted charts and the importance of targeting your use of charts in reports based on your audience’s data needs. This reading will also introduce you to key performance indicators (KPIs) and using KPIs to create targeted charts.</w:t>
      </w:r>
    </w:p>
    <w:p w14:paraId="58109699" w14:textId="77777777" w:rsidR="009F7D97" w:rsidRPr="009F7D97" w:rsidRDefault="009F7D97" w:rsidP="009F7D9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F7D97">
        <w:rPr>
          <w:rFonts w:ascii="Times New Roman" w:eastAsia="Times New Roman" w:hAnsi="Times New Roman" w:cs="Times New Roman"/>
          <w:b/>
          <w:bCs/>
          <w:kern w:val="0"/>
          <w:sz w:val="36"/>
          <w:szCs w:val="36"/>
          <w14:ligatures w14:val="none"/>
        </w:rPr>
        <w:t>Targeted charts and their importance</w:t>
      </w:r>
    </w:p>
    <w:p w14:paraId="0F6E62C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lastRenderedPageBreak/>
        <w:t>A targeted chart is a data visualization designed for a particular audience, focusing on the most relevant data points. Creating a targeted chart involves understanding the audience's informational needs, selecting the most suitable chart type, and highlighting the data points of most interest to the audience. Simply put, a targeted chart is like a picture showing vital information for a particular group. Let’s outline why it’s important to use targeted charts in reports rather than generic ones. Targeted charts are:</w:t>
      </w:r>
    </w:p>
    <w:p w14:paraId="18D0DF37" w14:textId="77777777" w:rsidR="009F7D97" w:rsidRPr="009F7D97" w:rsidRDefault="009F7D97" w:rsidP="009F7D9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F7D97">
        <w:rPr>
          <w:rFonts w:ascii="unset" w:eastAsia="Times New Roman" w:hAnsi="unset" w:cs="Times New Roman"/>
          <w:b/>
          <w:bCs/>
          <w:kern w:val="0"/>
          <w:sz w:val="24"/>
          <w:szCs w:val="24"/>
          <w14:ligatures w14:val="none"/>
        </w:rPr>
        <w:t>Easier to understand</w:t>
      </w:r>
      <w:r w:rsidRPr="009F7D97">
        <w:rPr>
          <w:rFonts w:ascii="Times New Roman" w:eastAsia="Times New Roman" w:hAnsi="Times New Roman" w:cs="Times New Roman"/>
          <w:kern w:val="0"/>
          <w:sz w:val="24"/>
          <w:szCs w:val="24"/>
          <w14:ligatures w14:val="none"/>
        </w:rPr>
        <w:t>: When a chart only displays information that matters to a group of people, it’s easier for them to understand and interpret the information. They do not have to spend time on information that is not important to them.</w:t>
      </w:r>
    </w:p>
    <w:p w14:paraId="200FEFD0" w14:textId="77777777" w:rsidR="009F7D97" w:rsidRPr="009F7D97" w:rsidRDefault="009F7D97" w:rsidP="009F7D9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F7D97">
        <w:rPr>
          <w:rFonts w:ascii="unset" w:eastAsia="Times New Roman" w:hAnsi="unset" w:cs="Times New Roman"/>
          <w:b/>
          <w:bCs/>
          <w:kern w:val="0"/>
          <w:sz w:val="24"/>
          <w:szCs w:val="24"/>
          <w14:ligatures w14:val="none"/>
        </w:rPr>
        <w:t>More interesting</w:t>
      </w:r>
      <w:r w:rsidRPr="009F7D97">
        <w:rPr>
          <w:rFonts w:ascii="Times New Roman" w:eastAsia="Times New Roman" w:hAnsi="Times New Roman" w:cs="Times New Roman"/>
          <w:kern w:val="0"/>
          <w:sz w:val="24"/>
          <w:szCs w:val="24"/>
          <w14:ligatures w14:val="none"/>
        </w:rPr>
        <w:t>: If a chart contains information people care about, they are more likely to pay attention to it. This can lead to deeper thinking and discussion about the information in the chart.</w:t>
      </w:r>
    </w:p>
    <w:p w14:paraId="1E6FC632" w14:textId="77777777" w:rsidR="009F7D97" w:rsidRPr="009F7D97" w:rsidRDefault="009F7D97" w:rsidP="009F7D9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F7D97">
        <w:rPr>
          <w:rFonts w:ascii="unset" w:eastAsia="Times New Roman" w:hAnsi="unset" w:cs="Times New Roman"/>
          <w:b/>
          <w:bCs/>
          <w:kern w:val="0"/>
          <w:sz w:val="24"/>
          <w:szCs w:val="24"/>
          <w14:ligatures w14:val="none"/>
        </w:rPr>
        <w:t>More focused</w:t>
      </w:r>
      <w:r w:rsidRPr="009F7D97">
        <w:rPr>
          <w:rFonts w:ascii="Times New Roman" w:eastAsia="Times New Roman" w:hAnsi="Times New Roman" w:cs="Times New Roman"/>
          <w:kern w:val="0"/>
          <w:sz w:val="24"/>
          <w:szCs w:val="24"/>
          <w14:ligatures w14:val="none"/>
        </w:rPr>
        <w:t xml:space="preserve">: With targeted charts, people can focus on valuable information to make informed decisions. For instance, a chart showing sales over time can help a shop owner decide when to sell more </w:t>
      </w:r>
      <w:proofErr w:type="gramStart"/>
      <w:r w:rsidRPr="009F7D97">
        <w:rPr>
          <w:rFonts w:ascii="Times New Roman" w:eastAsia="Times New Roman" w:hAnsi="Times New Roman" w:cs="Times New Roman"/>
          <w:kern w:val="0"/>
          <w:sz w:val="24"/>
          <w:szCs w:val="24"/>
          <w14:ligatures w14:val="none"/>
        </w:rPr>
        <w:t>particular items</w:t>
      </w:r>
      <w:proofErr w:type="gramEnd"/>
      <w:r w:rsidRPr="009F7D97">
        <w:rPr>
          <w:rFonts w:ascii="Times New Roman" w:eastAsia="Times New Roman" w:hAnsi="Times New Roman" w:cs="Times New Roman"/>
          <w:kern w:val="0"/>
          <w:sz w:val="24"/>
          <w:szCs w:val="24"/>
          <w14:ligatures w14:val="none"/>
        </w:rPr>
        <w:t>.</w:t>
      </w:r>
    </w:p>
    <w:p w14:paraId="41133884" w14:textId="77777777" w:rsidR="009F7D97" w:rsidRPr="009F7D97" w:rsidRDefault="009F7D97" w:rsidP="009F7D9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F7D97">
        <w:rPr>
          <w:rFonts w:ascii="unset" w:eastAsia="Times New Roman" w:hAnsi="unset" w:cs="Times New Roman"/>
          <w:b/>
          <w:bCs/>
          <w:kern w:val="0"/>
          <w:sz w:val="24"/>
          <w:szCs w:val="24"/>
          <w14:ligatures w14:val="none"/>
        </w:rPr>
        <w:t>Clearer</w:t>
      </w:r>
      <w:r w:rsidRPr="009F7D97">
        <w:rPr>
          <w:rFonts w:ascii="Times New Roman" w:eastAsia="Times New Roman" w:hAnsi="Times New Roman" w:cs="Times New Roman"/>
          <w:kern w:val="0"/>
          <w:sz w:val="24"/>
          <w:szCs w:val="24"/>
          <w14:ligatures w14:val="none"/>
        </w:rPr>
        <w:t>: By showing only what's needed, targeted charts help avoid confusion. Everyone can clearly identify and understand the most critical points.</w:t>
      </w:r>
    </w:p>
    <w:p w14:paraId="196BFD51" w14:textId="77777777" w:rsidR="009F7D97" w:rsidRPr="009F7D97" w:rsidRDefault="009F7D97" w:rsidP="009F7D97">
      <w:pPr>
        <w:numPr>
          <w:ilvl w:val="0"/>
          <w:numId w:val="6"/>
        </w:numPr>
        <w:spacing w:after="100" w:afterAutospacing="1" w:line="240" w:lineRule="auto"/>
        <w:rPr>
          <w:rFonts w:ascii="Times New Roman" w:eastAsia="Times New Roman" w:hAnsi="Times New Roman" w:cs="Times New Roman"/>
          <w:kern w:val="0"/>
          <w:sz w:val="24"/>
          <w:szCs w:val="24"/>
          <w14:ligatures w14:val="none"/>
        </w:rPr>
      </w:pPr>
      <w:proofErr w:type="gramStart"/>
      <w:r w:rsidRPr="009F7D97">
        <w:rPr>
          <w:rFonts w:ascii="unset" w:eastAsia="Times New Roman" w:hAnsi="unset" w:cs="Times New Roman"/>
          <w:b/>
          <w:bCs/>
          <w:kern w:val="0"/>
          <w:sz w:val="24"/>
          <w:szCs w:val="24"/>
          <w14:ligatures w14:val="none"/>
        </w:rPr>
        <w:t>Time-saving</w:t>
      </w:r>
      <w:proofErr w:type="gramEnd"/>
      <w:r w:rsidRPr="009F7D97">
        <w:rPr>
          <w:rFonts w:ascii="Times New Roman" w:eastAsia="Times New Roman" w:hAnsi="Times New Roman" w:cs="Times New Roman"/>
          <w:kern w:val="0"/>
          <w:sz w:val="24"/>
          <w:szCs w:val="24"/>
          <w14:ligatures w14:val="none"/>
        </w:rPr>
        <w:t>: Targeted charts help save time as they cut out unnecessary details. This means people can quickly grasp the key points and use this knowledge in their work and decision-making processes.  </w:t>
      </w:r>
    </w:p>
    <w:p w14:paraId="5EE1CC57" w14:textId="77777777" w:rsidR="009F7D97" w:rsidRPr="009F7D97" w:rsidRDefault="009F7D97" w:rsidP="009F7D9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F7D97">
        <w:rPr>
          <w:rFonts w:ascii="Times New Roman" w:eastAsia="Times New Roman" w:hAnsi="Times New Roman" w:cs="Times New Roman"/>
          <w:b/>
          <w:bCs/>
          <w:kern w:val="0"/>
          <w:sz w:val="36"/>
          <w:szCs w:val="36"/>
          <w14:ligatures w14:val="none"/>
        </w:rPr>
        <w:t>Examples of targeted charts</w:t>
      </w:r>
    </w:p>
    <w:p w14:paraId="1768FD2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Let's explore some targeted charts using relevant data points from the same dataset for the Human Resources (HR), Marketing, and Sales departments at Adventure Works.</w:t>
      </w:r>
    </w:p>
    <w:p w14:paraId="31C36E19" w14:textId="77777777" w:rsidR="009F7D97" w:rsidRPr="009F7D97" w:rsidRDefault="009F7D97" w:rsidP="009F7D97">
      <w:pPr>
        <w:spacing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 xml:space="preserve">Chart representing employee turnover rate for </w:t>
      </w:r>
      <w:proofErr w:type="gramStart"/>
      <w:r w:rsidRPr="009F7D97">
        <w:rPr>
          <w:rFonts w:ascii="Times New Roman" w:eastAsia="Times New Roman" w:hAnsi="Times New Roman" w:cs="Times New Roman"/>
          <w:b/>
          <w:bCs/>
          <w:kern w:val="0"/>
          <w:sz w:val="27"/>
          <w:szCs w:val="27"/>
          <w14:ligatures w14:val="none"/>
        </w:rPr>
        <w:t>HR</w:t>
      </w:r>
      <w:proofErr w:type="gramEnd"/>
    </w:p>
    <w:p w14:paraId="316374C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The HR department is interested in insights, patterns, and trends related to employee engagement and retention. The following sample dataset represents the number of employees leaving each department per month.</w:t>
      </w:r>
    </w:p>
    <w:tbl>
      <w:tblPr>
        <w:tblW w:w="11850" w:type="dxa"/>
        <w:tblCellMar>
          <w:top w:w="15" w:type="dxa"/>
          <w:left w:w="15" w:type="dxa"/>
          <w:bottom w:w="15" w:type="dxa"/>
          <w:right w:w="15" w:type="dxa"/>
        </w:tblCellMar>
        <w:tblLook w:val="04A0" w:firstRow="1" w:lastRow="0" w:firstColumn="1" w:lastColumn="0" w:noHBand="0" w:noVBand="1"/>
      </w:tblPr>
      <w:tblGrid>
        <w:gridCol w:w="4524"/>
        <w:gridCol w:w="1273"/>
        <w:gridCol w:w="1425"/>
        <w:gridCol w:w="1560"/>
        <w:gridCol w:w="1455"/>
        <w:gridCol w:w="1613"/>
      </w:tblGrid>
      <w:tr w:rsidR="009F7D97" w:rsidRPr="009F7D97" w14:paraId="6A66B040" w14:textId="77777777" w:rsidTr="009F7D97">
        <w:trPr>
          <w:tblHeader/>
        </w:trPr>
        <w:tc>
          <w:tcPr>
            <w:tcW w:w="0" w:type="auto"/>
            <w:shd w:val="clear" w:color="auto" w:fill="auto"/>
            <w:vAlign w:val="center"/>
            <w:hideMark/>
          </w:tcPr>
          <w:p w14:paraId="4F83928A"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Department</w:t>
            </w:r>
          </w:p>
        </w:tc>
        <w:tc>
          <w:tcPr>
            <w:tcW w:w="0" w:type="auto"/>
            <w:shd w:val="clear" w:color="auto" w:fill="auto"/>
            <w:vAlign w:val="center"/>
            <w:hideMark/>
          </w:tcPr>
          <w:p w14:paraId="0599A455"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Jan</w:t>
            </w:r>
          </w:p>
        </w:tc>
        <w:tc>
          <w:tcPr>
            <w:tcW w:w="0" w:type="auto"/>
            <w:shd w:val="clear" w:color="auto" w:fill="auto"/>
            <w:vAlign w:val="center"/>
            <w:hideMark/>
          </w:tcPr>
          <w:p w14:paraId="72420F71"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Feb</w:t>
            </w:r>
          </w:p>
        </w:tc>
        <w:tc>
          <w:tcPr>
            <w:tcW w:w="0" w:type="auto"/>
            <w:shd w:val="clear" w:color="auto" w:fill="auto"/>
            <w:vAlign w:val="center"/>
            <w:hideMark/>
          </w:tcPr>
          <w:p w14:paraId="6B575597"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Mar</w:t>
            </w:r>
          </w:p>
        </w:tc>
        <w:tc>
          <w:tcPr>
            <w:tcW w:w="0" w:type="auto"/>
            <w:shd w:val="clear" w:color="auto" w:fill="auto"/>
            <w:vAlign w:val="center"/>
            <w:hideMark/>
          </w:tcPr>
          <w:p w14:paraId="107B5F4B"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Apr</w:t>
            </w:r>
          </w:p>
        </w:tc>
        <w:tc>
          <w:tcPr>
            <w:tcW w:w="0" w:type="auto"/>
            <w:shd w:val="clear" w:color="auto" w:fill="auto"/>
            <w:vAlign w:val="center"/>
            <w:hideMark/>
          </w:tcPr>
          <w:p w14:paraId="68038733"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May</w:t>
            </w:r>
          </w:p>
        </w:tc>
      </w:tr>
      <w:tr w:rsidR="009F7D97" w:rsidRPr="009F7D97" w14:paraId="21B996A3" w14:textId="77777777" w:rsidTr="009F7D97">
        <w:tc>
          <w:tcPr>
            <w:tcW w:w="0" w:type="auto"/>
            <w:shd w:val="clear" w:color="auto" w:fill="auto"/>
            <w:vAlign w:val="center"/>
            <w:hideMark/>
          </w:tcPr>
          <w:p w14:paraId="008489B4"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IT</w:t>
            </w:r>
          </w:p>
        </w:tc>
        <w:tc>
          <w:tcPr>
            <w:tcW w:w="0" w:type="auto"/>
            <w:shd w:val="clear" w:color="auto" w:fill="auto"/>
            <w:vAlign w:val="center"/>
            <w:hideMark/>
          </w:tcPr>
          <w:p w14:paraId="77A37AEE"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c>
          <w:tcPr>
            <w:tcW w:w="0" w:type="auto"/>
            <w:shd w:val="clear" w:color="auto" w:fill="auto"/>
            <w:vAlign w:val="center"/>
            <w:hideMark/>
          </w:tcPr>
          <w:p w14:paraId="55AFF3A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c>
          <w:tcPr>
            <w:tcW w:w="0" w:type="auto"/>
            <w:shd w:val="clear" w:color="auto" w:fill="auto"/>
            <w:vAlign w:val="center"/>
            <w:hideMark/>
          </w:tcPr>
          <w:p w14:paraId="5A23F29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4</w:t>
            </w:r>
          </w:p>
        </w:tc>
        <w:tc>
          <w:tcPr>
            <w:tcW w:w="0" w:type="auto"/>
            <w:shd w:val="clear" w:color="auto" w:fill="auto"/>
            <w:vAlign w:val="center"/>
            <w:hideMark/>
          </w:tcPr>
          <w:p w14:paraId="301D596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70FC7FA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r>
      <w:tr w:rsidR="009F7D97" w:rsidRPr="009F7D97" w14:paraId="06789C1D" w14:textId="77777777" w:rsidTr="009F7D97">
        <w:tc>
          <w:tcPr>
            <w:tcW w:w="0" w:type="auto"/>
            <w:shd w:val="clear" w:color="auto" w:fill="auto"/>
            <w:vAlign w:val="center"/>
            <w:hideMark/>
          </w:tcPr>
          <w:p w14:paraId="67D4BFF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Sales</w:t>
            </w:r>
          </w:p>
        </w:tc>
        <w:tc>
          <w:tcPr>
            <w:tcW w:w="0" w:type="auto"/>
            <w:shd w:val="clear" w:color="auto" w:fill="auto"/>
            <w:vAlign w:val="center"/>
            <w:hideMark/>
          </w:tcPr>
          <w:p w14:paraId="67D5048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4</w:t>
            </w:r>
          </w:p>
        </w:tc>
        <w:tc>
          <w:tcPr>
            <w:tcW w:w="0" w:type="auto"/>
            <w:shd w:val="clear" w:color="auto" w:fill="auto"/>
            <w:vAlign w:val="center"/>
            <w:hideMark/>
          </w:tcPr>
          <w:p w14:paraId="721C7A4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498CB71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5</w:t>
            </w:r>
          </w:p>
        </w:tc>
        <w:tc>
          <w:tcPr>
            <w:tcW w:w="0" w:type="auto"/>
            <w:shd w:val="clear" w:color="auto" w:fill="auto"/>
            <w:vAlign w:val="center"/>
            <w:hideMark/>
          </w:tcPr>
          <w:p w14:paraId="36589C09"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c>
          <w:tcPr>
            <w:tcW w:w="0" w:type="auto"/>
            <w:shd w:val="clear" w:color="auto" w:fill="auto"/>
            <w:vAlign w:val="center"/>
            <w:hideMark/>
          </w:tcPr>
          <w:p w14:paraId="0066E55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r>
      <w:tr w:rsidR="009F7D97" w:rsidRPr="009F7D97" w14:paraId="7B28E62B" w14:textId="77777777" w:rsidTr="009F7D97">
        <w:tc>
          <w:tcPr>
            <w:tcW w:w="0" w:type="auto"/>
            <w:shd w:val="clear" w:color="auto" w:fill="auto"/>
            <w:vAlign w:val="center"/>
            <w:hideMark/>
          </w:tcPr>
          <w:p w14:paraId="5C09BAC9"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Marketing</w:t>
            </w:r>
          </w:p>
        </w:tc>
        <w:tc>
          <w:tcPr>
            <w:tcW w:w="0" w:type="auto"/>
            <w:shd w:val="clear" w:color="auto" w:fill="auto"/>
            <w:vAlign w:val="center"/>
            <w:hideMark/>
          </w:tcPr>
          <w:p w14:paraId="7C4F8658"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11E1E96A"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22C43C5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c>
          <w:tcPr>
            <w:tcW w:w="0" w:type="auto"/>
            <w:shd w:val="clear" w:color="auto" w:fill="auto"/>
            <w:vAlign w:val="center"/>
            <w:hideMark/>
          </w:tcPr>
          <w:p w14:paraId="5D4B64E4"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306A5AC4"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r>
      <w:tr w:rsidR="009F7D97" w:rsidRPr="009F7D97" w14:paraId="1D600C96" w14:textId="77777777" w:rsidTr="009F7D97">
        <w:tc>
          <w:tcPr>
            <w:tcW w:w="0" w:type="auto"/>
            <w:shd w:val="clear" w:color="auto" w:fill="auto"/>
            <w:vAlign w:val="center"/>
            <w:hideMark/>
          </w:tcPr>
          <w:p w14:paraId="6B12FF1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HR</w:t>
            </w:r>
          </w:p>
        </w:tc>
        <w:tc>
          <w:tcPr>
            <w:tcW w:w="0" w:type="auto"/>
            <w:shd w:val="clear" w:color="auto" w:fill="auto"/>
            <w:vAlign w:val="center"/>
            <w:hideMark/>
          </w:tcPr>
          <w:p w14:paraId="52D054B1"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c>
          <w:tcPr>
            <w:tcW w:w="0" w:type="auto"/>
            <w:shd w:val="clear" w:color="auto" w:fill="auto"/>
            <w:vAlign w:val="center"/>
            <w:hideMark/>
          </w:tcPr>
          <w:p w14:paraId="1D4DED9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c>
          <w:tcPr>
            <w:tcW w:w="0" w:type="auto"/>
            <w:shd w:val="clear" w:color="auto" w:fill="auto"/>
            <w:vAlign w:val="center"/>
            <w:hideMark/>
          </w:tcPr>
          <w:p w14:paraId="51A03A74"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c>
          <w:tcPr>
            <w:tcW w:w="0" w:type="auto"/>
            <w:shd w:val="clear" w:color="auto" w:fill="auto"/>
            <w:vAlign w:val="center"/>
            <w:hideMark/>
          </w:tcPr>
          <w:p w14:paraId="0AEF5F5E"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0</w:t>
            </w:r>
          </w:p>
        </w:tc>
        <w:tc>
          <w:tcPr>
            <w:tcW w:w="0" w:type="auto"/>
            <w:shd w:val="clear" w:color="auto" w:fill="auto"/>
            <w:vAlign w:val="center"/>
            <w:hideMark/>
          </w:tcPr>
          <w:p w14:paraId="1C2A49DB"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r>
      <w:tr w:rsidR="009F7D97" w:rsidRPr="009F7D97" w14:paraId="537EBE87" w14:textId="77777777" w:rsidTr="009F7D97">
        <w:tc>
          <w:tcPr>
            <w:tcW w:w="0" w:type="auto"/>
            <w:shd w:val="clear" w:color="auto" w:fill="auto"/>
            <w:vAlign w:val="center"/>
            <w:hideMark/>
          </w:tcPr>
          <w:p w14:paraId="08CF888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Finance</w:t>
            </w:r>
          </w:p>
        </w:tc>
        <w:tc>
          <w:tcPr>
            <w:tcW w:w="0" w:type="auto"/>
            <w:shd w:val="clear" w:color="auto" w:fill="auto"/>
            <w:vAlign w:val="center"/>
            <w:hideMark/>
          </w:tcPr>
          <w:p w14:paraId="1CB6233A"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12721CA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c>
          <w:tcPr>
            <w:tcW w:w="0" w:type="auto"/>
            <w:shd w:val="clear" w:color="auto" w:fill="auto"/>
            <w:vAlign w:val="center"/>
            <w:hideMark/>
          </w:tcPr>
          <w:p w14:paraId="3EC2B99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w:t>
            </w:r>
          </w:p>
        </w:tc>
        <w:tc>
          <w:tcPr>
            <w:tcW w:w="0" w:type="auto"/>
            <w:shd w:val="clear" w:color="auto" w:fill="auto"/>
            <w:vAlign w:val="center"/>
            <w:hideMark/>
          </w:tcPr>
          <w:p w14:paraId="4F56BE28"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w:t>
            </w:r>
          </w:p>
        </w:tc>
        <w:tc>
          <w:tcPr>
            <w:tcW w:w="0" w:type="auto"/>
            <w:shd w:val="clear" w:color="auto" w:fill="auto"/>
            <w:vAlign w:val="center"/>
            <w:hideMark/>
          </w:tcPr>
          <w:p w14:paraId="4DC9D86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w:t>
            </w:r>
          </w:p>
        </w:tc>
      </w:tr>
    </w:tbl>
    <w:p w14:paraId="4060313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 xml:space="preserve">A suitable chart for this data is a clustered bar or column chart as these types of charts display information in a grouped fashion. Each column or bar on the chart represents a department. In the targeted chart displayed in the screenshot below, the </w:t>
      </w:r>
      <w:r w:rsidRPr="009F7D97">
        <w:rPr>
          <w:rFonts w:ascii="unset" w:eastAsia="Times New Roman" w:hAnsi="unset" w:cs="Times New Roman"/>
          <w:b/>
          <w:bCs/>
          <w:kern w:val="0"/>
          <w:sz w:val="24"/>
          <w:szCs w:val="24"/>
          <w14:ligatures w14:val="none"/>
        </w:rPr>
        <w:t>x-axis</w:t>
      </w:r>
      <w:r w:rsidRPr="009F7D97">
        <w:rPr>
          <w:rFonts w:ascii="Times New Roman" w:eastAsia="Times New Roman" w:hAnsi="Times New Roman" w:cs="Times New Roman"/>
          <w:kern w:val="0"/>
          <w:sz w:val="24"/>
          <w:szCs w:val="24"/>
          <w14:ligatures w14:val="none"/>
        </w:rPr>
        <w:t xml:space="preserve"> represents the months (from January to May), while the </w:t>
      </w:r>
      <w:r w:rsidRPr="009F7D97">
        <w:rPr>
          <w:rFonts w:ascii="unset" w:eastAsia="Times New Roman" w:hAnsi="unset" w:cs="Times New Roman"/>
          <w:b/>
          <w:bCs/>
          <w:kern w:val="0"/>
          <w:sz w:val="24"/>
          <w:szCs w:val="24"/>
          <w14:ligatures w14:val="none"/>
        </w:rPr>
        <w:t>y-axis</w:t>
      </w:r>
      <w:r w:rsidRPr="009F7D97">
        <w:rPr>
          <w:rFonts w:ascii="Times New Roman" w:eastAsia="Times New Roman" w:hAnsi="Times New Roman" w:cs="Times New Roman"/>
          <w:kern w:val="0"/>
          <w:sz w:val="24"/>
          <w:szCs w:val="24"/>
          <w14:ligatures w14:val="none"/>
        </w:rPr>
        <w:t xml:space="preserve"> represents the number of employees who left each department. With this visual representation of the data, HR can quickly identify departments with a higher turnover rate that may require intervention to improve employee retention.</w:t>
      </w:r>
    </w:p>
    <w:p w14:paraId="454CBB3C" w14:textId="41ADC7F5" w:rsidR="009F7D97" w:rsidRPr="009F7D97" w:rsidRDefault="009F7D97" w:rsidP="009F7D97">
      <w:pPr>
        <w:spacing w:after="0"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noProof/>
          <w:kern w:val="0"/>
          <w:sz w:val="24"/>
          <w:szCs w:val="24"/>
          <w14:ligatures w14:val="none"/>
        </w:rPr>
        <w:lastRenderedPageBreak/>
        <w:drawing>
          <wp:inline distT="0" distB="0" distL="0" distR="0" wp14:anchorId="7CB02B7B" wp14:editId="219DE6D9">
            <wp:extent cx="5943600" cy="2976245"/>
            <wp:effectExtent l="0" t="0" r="0" b="0"/>
            <wp:docPr id="895977112" name="Picture 7" descr="Stacked column chart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ed column chart in Power B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2BB7C5BD" w14:textId="77777777" w:rsidR="009F7D97" w:rsidRPr="009F7D97" w:rsidRDefault="009F7D97" w:rsidP="009F7D9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 xml:space="preserve">Chart representing customer acquisition cost for </w:t>
      </w:r>
      <w:proofErr w:type="gramStart"/>
      <w:r w:rsidRPr="009F7D97">
        <w:rPr>
          <w:rFonts w:ascii="Times New Roman" w:eastAsia="Times New Roman" w:hAnsi="Times New Roman" w:cs="Times New Roman"/>
          <w:b/>
          <w:bCs/>
          <w:kern w:val="0"/>
          <w:sz w:val="27"/>
          <w:szCs w:val="27"/>
          <w14:ligatures w14:val="none"/>
        </w:rPr>
        <w:t>Marketing</w:t>
      </w:r>
      <w:proofErr w:type="gramEnd"/>
    </w:p>
    <w:p w14:paraId="4429AE7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 xml:space="preserve">Because the marketing department has its own area of focus, marketing, it is vital to identify data points that are relevant to this </w:t>
      </w:r>
      <w:proofErr w:type="gramStart"/>
      <w:r w:rsidRPr="009F7D97">
        <w:rPr>
          <w:rFonts w:ascii="Times New Roman" w:eastAsia="Times New Roman" w:hAnsi="Times New Roman" w:cs="Times New Roman"/>
          <w:kern w:val="0"/>
          <w:sz w:val="24"/>
          <w:szCs w:val="24"/>
          <w14:ligatures w14:val="none"/>
        </w:rPr>
        <w:t>particular audience</w:t>
      </w:r>
      <w:proofErr w:type="gramEnd"/>
      <w:r w:rsidRPr="009F7D97">
        <w:rPr>
          <w:rFonts w:ascii="Times New Roman" w:eastAsia="Times New Roman" w:hAnsi="Times New Roman" w:cs="Times New Roman"/>
          <w:kern w:val="0"/>
          <w:sz w:val="24"/>
          <w:szCs w:val="24"/>
          <w14:ligatures w14:val="none"/>
        </w:rPr>
        <w:t>. This may include data on customer acquisition and engagement metrics. For example, you can use the table below, representing the customer acquisition cost per channel for a five-month period, to create a chart that’s relevant to the marketing department.</w:t>
      </w:r>
    </w:p>
    <w:tbl>
      <w:tblPr>
        <w:tblW w:w="11850" w:type="dxa"/>
        <w:tblCellMar>
          <w:top w:w="15" w:type="dxa"/>
          <w:left w:w="15" w:type="dxa"/>
          <w:bottom w:w="15" w:type="dxa"/>
          <w:right w:w="15" w:type="dxa"/>
        </w:tblCellMar>
        <w:tblLook w:val="04A0" w:firstRow="1" w:lastRow="0" w:firstColumn="1" w:lastColumn="0" w:noHBand="0" w:noVBand="1"/>
      </w:tblPr>
      <w:tblGrid>
        <w:gridCol w:w="1790"/>
        <w:gridCol w:w="4460"/>
        <w:gridCol w:w="3387"/>
        <w:gridCol w:w="1102"/>
        <w:gridCol w:w="1111"/>
      </w:tblGrid>
      <w:tr w:rsidR="009F7D97" w:rsidRPr="009F7D97" w14:paraId="7C5A1496" w14:textId="77777777" w:rsidTr="009F7D97">
        <w:trPr>
          <w:tblHeader/>
        </w:trPr>
        <w:tc>
          <w:tcPr>
            <w:tcW w:w="0" w:type="auto"/>
            <w:shd w:val="clear" w:color="auto" w:fill="auto"/>
            <w:vAlign w:val="center"/>
            <w:hideMark/>
          </w:tcPr>
          <w:p w14:paraId="0E15E32B"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Month</w:t>
            </w:r>
          </w:p>
        </w:tc>
        <w:tc>
          <w:tcPr>
            <w:tcW w:w="0" w:type="auto"/>
            <w:shd w:val="clear" w:color="auto" w:fill="auto"/>
            <w:vAlign w:val="center"/>
            <w:hideMark/>
          </w:tcPr>
          <w:p w14:paraId="78B8B259"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Email Marketing</w:t>
            </w:r>
          </w:p>
        </w:tc>
        <w:tc>
          <w:tcPr>
            <w:tcW w:w="0" w:type="auto"/>
            <w:shd w:val="clear" w:color="auto" w:fill="auto"/>
            <w:vAlign w:val="center"/>
            <w:hideMark/>
          </w:tcPr>
          <w:p w14:paraId="609EF658"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proofErr w:type="gramStart"/>
            <w:r w:rsidRPr="009F7D97">
              <w:rPr>
                <w:rFonts w:ascii="unset" w:eastAsia="Times New Roman" w:hAnsi="unset" w:cs="Times New Roman"/>
                <w:b/>
                <w:bCs/>
                <w:kern w:val="0"/>
                <w:sz w:val="24"/>
                <w:szCs w:val="24"/>
                <w14:ligatures w14:val="none"/>
              </w:rPr>
              <w:t>Social Media</w:t>
            </w:r>
            <w:proofErr w:type="gramEnd"/>
          </w:p>
        </w:tc>
        <w:tc>
          <w:tcPr>
            <w:tcW w:w="0" w:type="auto"/>
            <w:shd w:val="clear" w:color="auto" w:fill="auto"/>
            <w:vAlign w:val="center"/>
            <w:hideMark/>
          </w:tcPr>
          <w:p w14:paraId="4D5D6B1B"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SEO</w:t>
            </w:r>
          </w:p>
        </w:tc>
        <w:tc>
          <w:tcPr>
            <w:tcW w:w="0" w:type="auto"/>
            <w:shd w:val="clear" w:color="auto" w:fill="auto"/>
            <w:vAlign w:val="center"/>
            <w:hideMark/>
          </w:tcPr>
          <w:p w14:paraId="13E2BC2F"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PPC</w:t>
            </w:r>
          </w:p>
        </w:tc>
      </w:tr>
      <w:tr w:rsidR="009F7D97" w:rsidRPr="009F7D97" w14:paraId="3D4E34B6" w14:textId="77777777" w:rsidTr="009F7D97">
        <w:tc>
          <w:tcPr>
            <w:tcW w:w="0" w:type="auto"/>
            <w:shd w:val="clear" w:color="auto" w:fill="auto"/>
            <w:vAlign w:val="center"/>
            <w:hideMark/>
          </w:tcPr>
          <w:p w14:paraId="26D4C391"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Jan</w:t>
            </w:r>
          </w:p>
        </w:tc>
        <w:tc>
          <w:tcPr>
            <w:tcW w:w="0" w:type="auto"/>
            <w:shd w:val="clear" w:color="auto" w:fill="auto"/>
            <w:vAlign w:val="center"/>
            <w:hideMark/>
          </w:tcPr>
          <w:p w14:paraId="4B5F5BEE"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200</w:t>
            </w:r>
          </w:p>
        </w:tc>
        <w:tc>
          <w:tcPr>
            <w:tcW w:w="0" w:type="auto"/>
            <w:shd w:val="clear" w:color="auto" w:fill="auto"/>
            <w:vAlign w:val="center"/>
            <w:hideMark/>
          </w:tcPr>
          <w:p w14:paraId="2456938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150</w:t>
            </w:r>
          </w:p>
        </w:tc>
        <w:tc>
          <w:tcPr>
            <w:tcW w:w="0" w:type="auto"/>
            <w:shd w:val="clear" w:color="auto" w:fill="auto"/>
            <w:vAlign w:val="center"/>
            <w:hideMark/>
          </w:tcPr>
          <w:p w14:paraId="2866624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300</w:t>
            </w:r>
          </w:p>
        </w:tc>
        <w:tc>
          <w:tcPr>
            <w:tcW w:w="0" w:type="auto"/>
            <w:shd w:val="clear" w:color="auto" w:fill="auto"/>
            <w:vAlign w:val="center"/>
            <w:hideMark/>
          </w:tcPr>
          <w:p w14:paraId="7AD44B0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350</w:t>
            </w:r>
          </w:p>
        </w:tc>
      </w:tr>
      <w:tr w:rsidR="009F7D97" w:rsidRPr="009F7D97" w14:paraId="017B4217" w14:textId="77777777" w:rsidTr="009F7D97">
        <w:tc>
          <w:tcPr>
            <w:tcW w:w="0" w:type="auto"/>
            <w:shd w:val="clear" w:color="auto" w:fill="auto"/>
            <w:vAlign w:val="center"/>
            <w:hideMark/>
          </w:tcPr>
          <w:p w14:paraId="7C4911B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Feb</w:t>
            </w:r>
          </w:p>
        </w:tc>
        <w:tc>
          <w:tcPr>
            <w:tcW w:w="0" w:type="auto"/>
            <w:shd w:val="clear" w:color="auto" w:fill="auto"/>
            <w:vAlign w:val="center"/>
            <w:hideMark/>
          </w:tcPr>
          <w:p w14:paraId="1A3A87E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180</w:t>
            </w:r>
          </w:p>
        </w:tc>
        <w:tc>
          <w:tcPr>
            <w:tcW w:w="0" w:type="auto"/>
            <w:shd w:val="clear" w:color="auto" w:fill="auto"/>
            <w:vAlign w:val="center"/>
            <w:hideMark/>
          </w:tcPr>
          <w:p w14:paraId="527BA54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160</w:t>
            </w:r>
          </w:p>
        </w:tc>
        <w:tc>
          <w:tcPr>
            <w:tcW w:w="0" w:type="auto"/>
            <w:shd w:val="clear" w:color="auto" w:fill="auto"/>
            <w:vAlign w:val="center"/>
            <w:hideMark/>
          </w:tcPr>
          <w:p w14:paraId="6C801C6F"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290</w:t>
            </w:r>
          </w:p>
        </w:tc>
        <w:tc>
          <w:tcPr>
            <w:tcW w:w="0" w:type="auto"/>
            <w:shd w:val="clear" w:color="auto" w:fill="auto"/>
            <w:vAlign w:val="center"/>
            <w:hideMark/>
          </w:tcPr>
          <w:p w14:paraId="09CFBC6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360</w:t>
            </w:r>
          </w:p>
        </w:tc>
      </w:tr>
      <w:tr w:rsidR="009F7D97" w:rsidRPr="009F7D97" w14:paraId="30AF9FAC" w14:textId="77777777" w:rsidTr="009F7D97">
        <w:tc>
          <w:tcPr>
            <w:tcW w:w="0" w:type="auto"/>
            <w:shd w:val="clear" w:color="auto" w:fill="auto"/>
            <w:vAlign w:val="center"/>
            <w:hideMark/>
          </w:tcPr>
          <w:p w14:paraId="70A3263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Mar</w:t>
            </w:r>
          </w:p>
        </w:tc>
        <w:tc>
          <w:tcPr>
            <w:tcW w:w="0" w:type="auto"/>
            <w:shd w:val="clear" w:color="auto" w:fill="auto"/>
            <w:vAlign w:val="center"/>
            <w:hideMark/>
          </w:tcPr>
          <w:p w14:paraId="3DFD550F"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210</w:t>
            </w:r>
          </w:p>
        </w:tc>
        <w:tc>
          <w:tcPr>
            <w:tcW w:w="0" w:type="auto"/>
            <w:shd w:val="clear" w:color="auto" w:fill="auto"/>
            <w:vAlign w:val="center"/>
            <w:hideMark/>
          </w:tcPr>
          <w:p w14:paraId="3AB5006F"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170</w:t>
            </w:r>
          </w:p>
        </w:tc>
        <w:tc>
          <w:tcPr>
            <w:tcW w:w="0" w:type="auto"/>
            <w:shd w:val="clear" w:color="auto" w:fill="auto"/>
            <w:vAlign w:val="center"/>
            <w:hideMark/>
          </w:tcPr>
          <w:p w14:paraId="4CDE6FF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310</w:t>
            </w:r>
          </w:p>
        </w:tc>
        <w:tc>
          <w:tcPr>
            <w:tcW w:w="0" w:type="auto"/>
            <w:shd w:val="clear" w:color="auto" w:fill="auto"/>
            <w:vAlign w:val="center"/>
            <w:hideMark/>
          </w:tcPr>
          <w:p w14:paraId="0C799E0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370</w:t>
            </w:r>
          </w:p>
        </w:tc>
      </w:tr>
      <w:tr w:rsidR="009F7D97" w:rsidRPr="009F7D97" w14:paraId="3C2DF9CB" w14:textId="77777777" w:rsidTr="009F7D97">
        <w:tc>
          <w:tcPr>
            <w:tcW w:w="0" w:type="auto"/>
            <w:shd w:val="clear" w:color="auto" w:fill="auto"/>
            <w:vAlign w:val="center"/>
            <w:hideMark/>
          </w:tcPr>
          <w:p w14:paraId="5C8D675E"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Apr</w:t>
            </w:r>
          </w:p>
        </w:tc>
        <w:tc>
          <w:tcPr>
            <w:tcW w:w="0" w:type="auto"/>
            <w:shd w:val="clear" w:color="auto" w:fill="auto"/>
            <w:vAlign w:val="center"/>
            <w:hideMark/>
          </w:tcPr>
          <w:p w14:paraId="37C371D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220</w:t>
            </w:r>
          </w:p>
        </w:tc>
        <w:tc>
          <w:tcPr>
            <w:tcW w:w="0" w:type="auto"/>
            <w:shd w:val="clear" w:color="auto" w:fill="auto"/>
            <w:vAlign w:val="center"/>
            <w:hideMark/>
          </w:tcPr>
          <w:p w14:paraId="5FF3262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140</w:t>
            </w:r>
          </w:p>
        </w:tc>
        <w:tc>
          <w:tcPr>
            <w:tcW w:w="0" w:type="auto"/>
            <w:shd w:val="clear" w:color="auto" w:fill="auto"/>
            <w:vAlign w:val="center"/>
            <w:hideMark/>
          </w:tcPr>
          <w:p w14:paraId="0E0AEF2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320</w:t>
            </w:r>
          </w:p>
        </w:tc>
        <w:tc>
          <w:tcPr>
            <w:tcW w:w="0" w:type="auto"/>
            <w:shd w:val="clear" w:color="auto" w:fill="auto"/>
            <w:vAlign w:val="center"/>
            <w:hideMark/>
          </w:tcPr>
          <w:p w14:paraId="5486386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380</w:t>
            </w:r>
          </w:p>
        </w:tc>
      </w:tr>
      <w:tr w:rsidR="009F7D97" w:rsidRPr="009F7D97" w14:paraId="4086CE7B" w14:textId="77777777" w:rsidTr="009F7D97">
        <w:tc>
          <w:tcPr>
            <w:tcW w:w="0" w:type="auto"/>
            <w:shd w:val="clear" w:color="auto" w:fill="auto"/>
            <w:vAlign w:val="center"/>
            <w:hideMark/>
          </w:tcPr>
          <w:p w14:paraId="4AD4B3B1"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May</w:t>
            </w:r>
          </w:p>
        </w:tc>
        <w:tc>
          <w:tcPr>
            <w:tcW w:w="0" w:type="auto"/>
            <w:shd w:val="clear" w:color="auto" w:fill="auto"/>
            <w:vAlign w:val="center"/>
            <w:hideMark/>
          </w:tcPr>
          <w:p w14:paraId="5CFE6A1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230</w:t>
            </w:r>
          </w:p>
        </w:tc>
        <w:tc>
          <w:tcPr>
            <w:tcW w:w="0" w:type="auto"/>
            <w:shd w:val="clear" w:color="auto" w:fill="auto"/>
            <w:vAlign w:val="center"/>
            <w:hideMark/>
          </w:tcPr>
          <w:p w14:paraId="2737BCB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130</w:t>
            </w:r>
          </w:p>
        </w:tc>
        <w:tc>
          <w:tcPr>
            <w:tcW w:w="0" w:type="auto"/>
            <w:shd w:val="clear" w:color="auto" w:fill="auto"/>
            <w:vAlign w:val="center"/>
            <w:hideMark/>
          </w:tcPr>
          <w:p w14:paraId="204F3DE1"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330</w:t>
            </w:r>
          </w:p>
        </w:tc>
        <w:tc>
          <w:tcPr>
            <w:tcW w:w="0" w:type="auto"/>
            <w:shd w:val="clear" w:color="auto" w:fill="auto"/>
            <w:vAlign w:val="center"/>
            <w:hideMark/>
          </w:tcPr>
          <w:p w14:paraId="1B05973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390</w:t>
            </w:r>
          </w:p>
        </w:tc>
      </w:tr>
    </w:tbl>
    <w:p w14:paraId="0EAC12B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 xml:space="preserve">For visualizing this dataset, a line chart is an ideal choice. The </w:t>
      </w:r>
      <w:r w:rsidRPr="009F7D97">
        <w:rPr>
          <w:rFonts w:ascii="unset" w:eastAsia="Times New Roman" w:hAnsi="unset" w:cs="Times New Roman"/>
          <w:b/>
          <w:bCs/>
          <w:kern w:val="0"/>
          <w:sz w:val="24"/>
          <w:szCs w:val="24"/>
          <w14:ligatures w14:val="none"/>
        </w:rPr>
        <w:t>x-axis</w:t>
      </w:r>
      <w:r w:rsidRPr="009F7D97">
        <w:rPr>
          <w:rFonts w:ascii="Times New Roman" w:eastAsia="Times New Roman" w:hAnsi="Times New Roman" w:cs="Times New Roman"/>
          <w:kern w:val="0"/>
          <w:sz w:val="24"/>
          <w:szCs w:val="24"/>
          <w14:ligatures w14:val="none"/>
        </w:rPr>
        <w:t xml:space="preserve"> represents the months, and the </w:t>
      </w:r>
      <w:r w:rsidRPr="009F7D97">
        <w:rPr>
          <w:rFonts w:ascii="unset" w:eastAsia="Times New Roman" w:hAnsi="unset" w:cs="Times New Roman"/>
          <w:b/>
          <w:bCs/>
          <w:kern w:val="0"/>
          <w:sz w:val="24"/>
          <w:szCs w:val="24"/>
          <w14:ligatures w14:val="none"/>
        </w:rPr>
        <w:t>y-axis</w:t>
      </w:r>
      <w:r w:rsidRPr="009F7D97">
        <w:rPr>
          <w:rFonts w:ascii="Times New Roman" w:eastAsia="Times New Roman" w:hAnsi="Times New Roman" w:cs="Times New Roman"/>
          <w:kern w:val="0"/>
          <w:sz w:val="24"/>
          <w:szCs w:val="24"/>
          <w14:ligatures w14:val="none"/>
        </w:rPr>
        <w:t xml:space="preserve"> represents the customer acquisition cost. Each line on the chart signifies a different marketing channel. With this targeted chart, the marketing team can compare the cost efficiency of each channel over time, providing insights into which channels provide the best return on investment (ROI).</w:t>
      </w:r>
    </w:p>
    <w:p w14:paraId="7A55A0C8" w14:textId="3191AB68" w:rsidR="009F7D97" w:rsidRPr="009F7D97" w:rsidRDefault="009F7D97" w:rsidP="009F7D97">
      <w:pPr>
        <w:spacing w:after="0"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noProof/>
          <w:kern w:val="0"/>
          <w:sz w:val="24"/>
          <w:szCs w:val="24"/>
          <w14:ligatures w14:val="none"/>
        </w:rPr>
        <w:lastRenderedPageBreak/>
        <w:drawing>
          <wp:inline distT="0" distB="0" distL="0" distR="0" wp14:anchorId="0D810C9E" wp14:editId="40846133">
            <wp:extent cx="5943600" cy="2976245"/>
            <wp:effectExtent l="0" t="0" r="0" b="0"/>
            <wp:docPr id="251689487" name="Picture 6" descr="Line chart with four lines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e chart with four lines in Power B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4206175C" w14:textId="77777777" w:rsidR="009F7D97" w:rsidRPr="009F7D97" w:rsidRDefault="009F7D97" w:rsidP="009F7D9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 xml:space="preserve">Chart representing monthly figures for </w:t>
      </w:r>
      <w:proofErr w:type="gramStart"/>
      <w:r w:rsidRPr="009F7D97">
        <w:rPr>
          <w:rFonts w:ascii="Times New Roman" w:eastAsia="Times New Roman" w:hAnsi="Times New Roman" w:cs="Times New Roman"/>
          <w:b/>
          <w:bCs/>
          <w:kern w:val="0"/>
          <w:sz w:val="27"/>
          <w:szCs w:val="27"/>
          <w14:ligatures w14:val="none"/>
        </w:rPr>
        <w:t>Sales</w:t>
      </w:r>
      <w:proofErr w:type="gramEnd"/>
    </w:p>
    <w:p w14:paraId="7EBB0440"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The sales department is interested in sales performance metrics. You can use data like the monthly sales data in the table below to create charts that offer relevant insights.</w:t>
      </w:r>
    </w:p>
    <w:tbl>
      <w:tblPr>
        <w:tblW w:w="11850" w:type="dxa"/>
        <w:tblCellMar>
          <w:top w:w="15" w:type="dxa"/>
          <w:left w:w="15" w:type="dxa"/>
          <w:bottom w:w="15" w:type="dxa"/>
          <w:right w:w="15" w:type="dxa"/>
        </w:tblCellMar>
        <w:tblLook w:val="04A0" w:firstRow="1" w:lastRow="0" w:firstColumn="1" w:lastColumn="0" w:noHBand="0" w:noVBand="1"/>
      </w:tblPr>
      <w:tblGrid>
        <w:gridCol w:w="2969"/>
        <w:gridCol w:w="8881"/>
      </w:tblGrid>
      <w:tr w:rsidR="009F7D97" w:rsidRPr="009F7D97" w14:paraId="23905AE0" w14:textId="77777777" w:rsidTr="009F7D97">
        <w:trPr>
          <w:tblHeader/>
        </w:trPr>
        <w:tc>
          <w:tcPr>
            <w:tcW w:w="0" w:type="auto"/>
            <w:shd w:val="clear" w:color="auto" w:fill="auto"/>
            <w:vAlign w:val="center"/>
            <w:hideMark/>
          </w:tcPr>
          <w:p w14:paraId="679F17AA"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Month</w:t>
            </w:r>
          </w:p>
        </w:tc>
        <w:tc>
          <w:tcPr>
            <w:tcW w:w="0" w:type="auto"/>
            <w:shd w:val="clear" w:color="auto" w:fill="auto"/>
            <w:vAlign w:val="center"/>
            <w:hideMark/>
          </w:tcPr>
          <w:p w14:paraId="5D5BBDE1" w14:textId="77777777" w:rsidR="009F7D97" w:rsidRPr="009F7D97" w:rsidRDefault="009F7D97" w:rsidP="009F7D97">
            <w:pPr>
              <w:spacing w:after="100" w:afterAutospacing="1" w:line="240" w:lineRule="auto"/>
              <w:rPr>
                <w:rFonts w:ascii="Times New Roman" w:eastAsia="Times New Roman" w:hAnsi="Times New Roman" w:cs="Times New Roman"/>
                <w:b/>
                <w:bCs/>
                <w:kern w:val="0"/>
                <w:sz w:val="24"/>
                <w:szCs w:val="24"/>
                <w14:ligatures w14:val="none"/>
              </w:rPr>
            </w:pPr>
            <w:r w:rsidRPr="009F7D97">
              <w:rPr>
                <w:rFonts w:ascii="unset" w:eastAsia="Times New Roman" w:hAnsi="unset" w:cs="Times New Roman"/>
                <w:b/>
                <w:bCs/>
                <w:kern w:val="0"/>
                <w:sz w:val="24"/>
                <w:szCs w:val="24"/>
                <w14:ligatures w14:val="none"/>
              </w:rPr>
              <w:t>Sales (in US dollars)</w:t>
            </w:r>
          </w:p>
        </w:tc>
      </w:tr>
      <w:tr w:rsidR="009F7D97" w:rsidRPr="009F7D97" w14:paraId="7B3907E1" w14:textId="77777777" w:rsidTr="009F7D97">
        <w:tc>
          <w:tcPr>
            <w:tcW w:w="0" w:type="auto"/>
            <w:shd w:val="clear" w:color="auto" w:fill="auto"/>
            <w:vAlign w:val="center"/>
            <w:hideMark/>
          </w:tcPr>
          <w:p w14:paraId="73FAF9B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Jan</w:t>
            </w:r>
          </w:p>
        </w:tc>
        <w:tc>
          <w:tcPr>
            <w:tcW w:w="0" w:type="auto"/>
            <w:shd w:val="clear" w:color="auto" w:fill="auto"/>
            <w:vAlign w:val="center"/>
            <w:hideMark/>
          </w:tcPr>
          <w:p w14:paraId="7E4A15F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12000</w:t>
            </w:r>
          </w:p>
        </w:tc>
      </w:tr>
      <w:tr w:rsidR="009F7D97" w:rsidRPr="009F7D97" w14:paraId="599DCD08" w14:textId="77777777" w:rsidTr="009F7D97">
        <w:tc>
          <w:tcPr>
            <w:tcW w:w="0" w:type="auto"/>
            <w:shd w:val="clear" w:color="auto" w:fill="auto"/>
            <w:vAlign w:val="center"/>
            <w:hideMark/>
          </w:tcPr>
          <w:p w14:paraId="55F045A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Feb</w:t>
            </w:r>
          </w:p>
        </w:tc>
        <w:tc>
          <w:tcPr>
            <w:tcW w:w="0" w:type="auto"/>
            <w:shd w:val="clear" w:color="auto" w:fill="auto"/>
            <w:vAlign w:val="center"/>
            <w:hideMark/>
          </w:tcPr>
          <w:p w14:paraId="7DAC64A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15000</w:t>
            </w:r>
          </w:p>
        </w:tc>
      </w:tr>
      <w:tr w:rsidR="009F7D97" w:rsidRPr="009F7D97" w14:paraId="204FFDE7" w14:textId="77777777" w:rsidTr="009F7D97">
        <w:tc>
          <w:tcPr>
            <w:tcW w:w="0" w:type="auto"/>
            <w:shd w:val="clear" w:color="auto" w:fill="auto"/>
            <w:vAlign w:val="center"/>
            <w:hideMark/>
          </w:tcPr>
          <w:p w14:paraId="15CF83A6"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Mar</w:t>
            </w:r>
          </w:p>
        </w:tc>
        <w:tc>
          <w:tcPr>
            <w:tcW w:w="0" w:type="auto"/>
            <w:shd w:val="clear" w:color="auto" w:fill="auto"/>
            <w:vAlign w:val="center"/>
            <w:hideMark/>
          </w:tcPr>
          <w:p w14:paraId="54FA45AE"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18000</w:t>
            </w:r>
          </w:p>
        </w:tc>
      </w:tr>
      <w:tr w:rsidR="009F7D97" w:rsidRPr="009F7D97" w14:paraId="7055B972" w14:textId="77777777" w:rsidTr="009F7D97">
        <w:tc>
          <w:tcPr>
            <w:tcW w:w="0" w:type="auto"/>
            <w:shd w:val="clear" w:color="auto" w:fill="auto"/>
            <w:vAlign w:val="center"/>
            <w:hideMark/>
          </w:tcPr>
          <w:p w14:paraId="37CC4AA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Apr</w:t>
            </w:r>
          </w:p>
        </w:tc>
        <w:tc>
          <w:tcPr>
            <w:tcW w:w="0" w:type="auto"/>
            <w:shd w:val="clear" w:color="auto" w:fill="auto"/>
            <w:vAlign w:val="center"/>
            <w:hideMark/>
          </w:tcPr>
          <w:p w14:paraId="3358CA4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16000</w:t>
            </w:r>
          </w:p>
        </w:tc>
      </w:tr>
      <w:tr w:rsidR="009F7D97" w:rsidRPr="009F7D97" w14:paraId="34A7C714" w14:textId="77777777" w:rsidTr="009F7D97">
        <w:tc>
          <w:tcPr>
            <w:tcW w:w="0" w:type="auto"/>
            <w:shd w:val="clear" w:color="auto" w:fill="auto"/>
            <w:vAlign w:val="center"/>
            <w:hideMark/>
          </w:tcPr>
          <w:p w14:paraId="23B84393"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May</w:t>
            </w:r>
          </w:p>
        </w:tc>
        <w:tc>
          <w:tcPr>
            <w:tcW w:w="0" w:type="auto"/>
            <w:shd w:val="clear" w:color="auto" w:fill="auto"/>
            <w:vAlign w:val="center"/>
            <w:hideMark/>
          </w:tcPr>
          <w:p w14:paraId="6F052D4D"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19000</w:t>
            </w:r>
          </w:p>
        </w:tc>
      </w:tr>
    </w:tbl>
    <w:p w14:paraId="238D1785"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 xml:space="preserve">A simple line chart can effectively represent this data. The </w:t>
      </w:r>
      <w:r w:rsidRPr="009F7D97">
        <w:rPr>
          <w:rFonts w:ascii="unset" w:eastAsia="Times New Roman" w:hAnsi="unset" w:cs="Times New Roman"/>
          <w:b/>
          <w:bCs/>
          <w:kern w:val="0"/>
          <w:sz w:val="24"/>
          <w:szCs w:val="24"/>
          <w14:ligatures w14:val="none"/>
        </w:rPr>
        <w:t xml:space="preserve">x-axis </w:t>
      </w:r>
      <w:r w:rsidRPr="009F7D97">
        <w:rPr>
          <w:rFonts w:ascii="Times New Roman" w:eastAsia="Times New Roman" w:hAnsi="Times New Roman" w:cs="Times New Roman"/>
          <w:kern w:val="0"/>
          <w:sz w:val="24"/>
          <w:szCs w:val="24"/>
          <w14:ligatures w14:val="none"/>
        </w:rPr>
        <w:t xml:space="preserve">represents the months (from January to May), and the </w:t>
      </w:r>
      <w:r w:rsidRPr="009F7D97">
        <w:rPr>
          <w:rFonts w:ascii="unset" w:eastAsia="Times New Roman" w:hAnsi="unset" w:cs="Times New Roman"/>
          <w:b/>
          <w:bCs/>
          <w:kern w:val="0"/>
          <w:sz w:val="24"/>
          <w:szCs w:val="24"/>
          <w14:ligatures w14:val="none"/>
        </w:rPr>
        <w:t xml:space="preserve">y-axis </w:t>
      </w:r>
      <w:r w:rsidRPr="009F7D97">
        <w:rPr>
          <w:rFonts w:ascii="Times New Roman" w:eastAsia="Times New Roman" w:hAnsi="Times New Roman" w:cs="Times New Roman"/>
          <w:kern w:val="0"/>
          <w:sz w:val="24"/>
          <w:szCs w:val="24"/>
          <w14:ligatures w14:val="none"/>
        </w:rPr>
        <w:t>represents the sales figures. The line chart provides an easily understandable visual track of sales growth over time. This can help the sales team identify patterns, understand trends, and predict future sales.</w:t>
      </w:r>
    </w:p>
    <w:p w14:paraId="76CC0734" w14:textId="3A91BB2D" w:rsidR="009F7D97" w:rsidRPr="009F7D97" w:rsidRDefault="009F7D97" w:rsidP="009F7D97">
      <w:pPr>
        <w:spacing w:after="0"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noProof/>
          <w:kern w:val="0"/>
          <w:sz w:val="24"/>
          <w:szCs w:val="24"/>
          <w14:ligatures w14:val="none"/>
        </w:rPr>
        <w:lastRenderedPageBreak/>
        <w:drawing>
          <wp:inline distT="0" distB="0" distL="0" distR="0" wp14:anchorId="2ACDB17D" wp14:editId="2D914F08">
            <wp:extent cx="5943600" cy="2976245"/>
            <wp:effectExtent l="0" t="0" r="0" b="0"/>
            <wp:docPr id="326052885" name="Picture 5" descr="Line chart with a single line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e chart with a single line in Power B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C3D577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In each scenario, the charts are targeted because they are specifically designed to highlight the relevant Key Performance Indicators or KPIs for each department's goals and challenges, enabling data-driven decision-making.</w:t>
      </w:r>
    </w:p>
    <w:p w14:paraId="28506624" w14:textId="77777777" w:rsidR="009F7D97" w:rsidRPr="009F7D97" w:rsidRDefault="009F7D97" w:rsidP="009F7D9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F7D97">
        <w:rPr>
          <w:rFonts w:ascii="Times New Roman" w:eastAsia="Times New Roman" w:hAnsi="Times New Roman" w:cs="Times New Roman"/>
          <w:b/>
          <w:bCs/>
          <w:kern w:val="0"/>
          <w:sz w:val="36"/>
          <w:szCs w:val="36"/>
          <w14:ligatures w14:val="none"/>
        </w:rPr>
        <w:t>Understanding KPIs</w:t>
      </w:r>
    </w:p>
    <w:p w14:paraId="2F6B2F9F"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KPIs are quantifiable measurements that help an organization gauge its performance over time. These indicators are related to the organization's critical success factors and are often tied to strategic objectives. KPIs serve as a navigational tool that helps a company determine whether it is on the right track to achieving its goals. </w:t>
      </w:r>
    </w:p>
    <w:p w14:paraId="3E0EB79C"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KPIs play a significant role in Power BI and the targeted use of charts. The ability to visualize KPIs can make them more understandable and actionable for stakeholders, providing insights that can drive strategic decision-making. Let's explore how to align KPIs with the targeted use of charts based on the three audience groups discussed in the previous section: HR, Marketing, and Sales.</w:t>
      </w:r>
    </w:p>
    <w:p w14:paraId="55A6B523" w14:textId="77777777" w:rsidR="009F7D97" w:rsidRPr="009F7D97" w:rsidRDefault="009F7D97" w:rsidP="009F7D9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HR KPIs</w:t>
      </w:r>
    </w:p>
    <w:p w14:paraId="777FD4E8"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HR might focus on KPIs such as employee turnover rate, the number of employees in each department, or the average time to fill a vacancy. Using charts that target these KPIs, such as in the stacked bar chart representing employee turnover rate by department, will ensure the relevance and usefulness of insights from your data report. For example, a pie chart displaying the distribution of employees across departments can also help visualize a critical KPI. It can enable the HR team to monitor the company's internal structure and take necessary actions if any imbalances are detected.</w:t>
      </w:r>
    </w:p>
    <w:p w14:paraId="7E17B646" w14:textId="77777777" w:rsidR="009F7D97" w:rsidRPr="009F7D97" w:rsidRDefault="009F7D97" w:rsidP="009F7D9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Marketing KPIs</w:t>
      </w:r>
    </w:p>
    <w:p w14:paraId="6EB88E24"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lastRenderedPageBreak/>
        <w:t>For marketing, KPIs might include customer acquisition cost, conversion rates, or customer satisfaction score. Earlier in this reading, you explored creating a line chart to represent customer acquisition cost by marketing channel. Another example of a targeted chart based on KPIs is a bar chart to represent customer satisfaction scores across various product categories. In this case, the chart helps visualize another KPI (the customer satisfaction score), allowing the marketing team to monitor and work towards improving this key indicator.</w:t>
      </w:r>
    </w:p>
    <w:p w14:paraId="3931FEE1" w14:textId="77777777" w:rsidR="009F7D97" w:rsidRPr="009F7D97" w:rsidRDefault="009F7D97" w:rsidP="009F7D9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F7D97">
        <w:rPr>
          <w:rFonts w:ascii="Times New Roman" w:eastAsia="Times New Roman" w:hAnsi="Times New Roman" w:cs="Times New Roman"/>
          <w:b/>
          <w:bCs/>
          <w:kern w:val="0"/>
          <w:sz w:val="27"/>
          <w:szCs w:val="27"/>
          <w14:ligatures w14:val="none"/>
        </w:rPr>
        <w:t>Sales KPIs</w:t>
      </w:r>
    </w:p>
    <w:p w14:paraId="4E0BC4B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The sales team might track KPIs such as monthly sales figures, sales growth, and sales target achievement. A line chart representing monthly sales over a year visually represents these KPIs. It allows the sales team to monitor these KPIs closely and strategize to enhance sales performance.</w:t>
      </w:r>
    </w:p>
    <w:p w14:paraId="3485BB07"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The sales conversion rate is an important KPI for businesses. It helps to measure the effectiveness of their sales efforts. Sales conversion rate is the percentage of how many potential customers or leads have converted into actual customers. Using this KPI, the sales team can understand how the opportunities are turning into revenues. </w:t>
      </w:r>
    </w:p>
    <w:p w14:paraId="0964D7A2"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Remember, the best KPIs to use can change depending on the company's goals, who the end users of your analysis are, and what your report and its insights are being used for. It is key to pick KPIs that help reach the company’s main goals and improve how the company works.</w:t>
      </w:r>
    </w:p>
    <w:p w14:paraId="7CB11E64" w14:textId="77777777" w:rsidR="009F7D97" w:rsidRPr="009F7D97" w:rsidRDefault="009F7D97" w:rsidP="009F7D9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F7D97">
        <w:rPr>
          <w:rFonts w:ascii="Times New Roman" w:eastAsia="Times New Roman" w:hAnsi="Times New Roman" w:cs="Times New Roman"/>
          <w:b/>
          <w:bCs/>
          <w:kern w:val="0"/>
          <w:sz w:val="36"/>
          <w:szCs w:val="36"/>
          <w14:ligatures w14:val="none"/>
        </w:rPr>
        <w:t>Conclusion</w:t>
      </w:r>
    </w:p>
    <w:p w14:paraId="31E7D98A" w14:textId="77777777" w:rsidR="009F7D97" w:rsidRPr="009F7D97" w:rsidRDefault="009F7D97" w:rsidP="009F7D97">
      <w:pPr>
        <w:spacing w:after="100" w:afterAutospacing="1" w:line="240" w:lineRule="auto"/>
        <w:rPr>
          <w:rFonts w:ascii="Times New Roman" w:eastAsia="Times New Roman" w:hAnsi="Times New Roman" w:cs="Times New Roman"/>
          <w:kern w:val="0"/>
          <w:sz w:val="24"/>
          <w:szCs w:val="24"/>
          <w14:ligatures w14:val="none"/>
        </w:rPr>
      </w:pPr>
      <w:r w:rsidRPr="009F7D97">
        <w:rPr>
          <w:rFonts w:ascii="Times New Roman" w:eastAsia="Times New Roman" w:hAnsi="Times New Roman" w:cs="Times New Roman"/>
          <w:kern w:val="0"/>
          <w:sz w:val="24"/>
          <w:szCs w:val="24"/>
          <w14:ligatures w14:val="none"/>
        </w:rPr>
        <w:t>Using KPIs to create targeted charts enables an audience to focus on the information most relevant to them. By learning about targeted charts and KPIs, you can help your stakeholders interpret patterns and trends and help them to reach decisions faster. </w:t>
      </w:r>
    </w:p>
    <w:p w14:paraId="6A303DC4" w14:textId="7F92BA58" w:rsidR="00B46780" w:rsidRDefault="009F7D97" w:rsidP="009F7D97">
      <w:r w:rsidRPr="009F7D97">
        <w:rPr>
          <w:rFonts w:ascii="Helvetica" w:eastAsia="Times New Roman" w:hAnsi="Helvetica" w:cs="Times New Roman"/>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6294E"/>
    <w:multiLevelType w:val="multilevel"/>
    <w:tmpl w:val="BBC4D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44C8E"/>
    <w:multiLevelType w:val="multilevel"/>
    <w:tmpl w:val="73FAA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928A8"/>
    <w:multiLevelType w:val="multilevel"/>
    <w:tmpl w:val="C3A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6E5869"/>
    <w:multiLevelType w:val="multilevel"/>
    <w:tmpl w:val="FAFAF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423F46"/>
    <w:multiLevelType w:val="multilevel"/>
    <w:tmpl w:val="69344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6A7B0E"/>
    <w:multiLevelType w:val="multilevel"/>
    <w:tmpl w:val="3B48A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352858">
    <w:abstractNumId w:val="3"/>
  </w:num>
  <w:num w:numId="2" w16cid:durableId="2098398290">
    <w:abstractNumId w:val="0"/>
  </w:num>
  <w:num w:numId="3" w16cid:durableId="370112667">
    <w:abstractNumId w:val="4"/>
  </w:num>
  <w:num w:numId="4" w16cid:durableId="453986351">
    <w:abstractNumId w:val="5"/>
  </w:num>
  <w:num w:numId="5" w16cid:durableId="1426456794">
    <w:abstractNumId w:val="1"/>
  </w:num>
  <w:num w:numId="6" w16cid:durableId="8606999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4E"/>
    <w:rsid w:val="00070E2F"/>
    <w:rsid w:val="009F7D97"/>
    <w:rsid w:val="00A07D4E"/>
    <w:rsid w:val="00B46780"/>
    <w:rsid w:val="00B8584F"/>
    <w:rsid w:val="00C70C3A"/>
    <w:rsid w:val="00DF310E"/>
    <w:rsid w:val="00F41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4838"/>
  <w15:chartTrackingRefBased/>
  <w15:docId w15:val="{71DAC687-8606-4B1A-A681-BF11FCA53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D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7D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7D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7D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7D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7D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7D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7D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7D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7D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7D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7D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7D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7D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7D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7D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7D4E"/>
    <w:rPr>
      <w:rFonts w:eastAsiaTheme="majorEastAsia" w:cstheme="majorBidi"/>
      <w:color w:val="272727" w:themeColor="text1" w:themeTint="D8"/>
    </w:rPr>
  </w:style>
  <w:style w:type="paragraph" w:styleId="Title">
    <w:name w:val="Title"/>
    <w:basedOn w:val="Normal"/>
    <w:next w:val="Normal"/>
    <w:link w:val="TitleChar"/>
    <w:uiPriority w:val="10"/>
    <w:qFormat/>
    <w:rsid w:val="00A07D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7D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7D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7D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7D4E"/>
    <w:pPr>
      <w:spacing w:before="160"/>
      <w:jc w:val="center"/>
    </w:pPr>
    <w:rPr>
      <w:i/>
      <w:iCs/>
      <w:color w:val="404040" w:themeColor="text1" w:themeTint="BF"/>
    </w:rPr>
  </w:style>
  <w:style w:type="character" w:customStyle="1" w:styleId="QuoteChar">
    <w:name w:val="Quote Char"/>
    <w:basedOn w:val="DefaultParagraphFont"/>
    <w:link w:val="Quote"/>
    <w:uiPriority w:val="29"/>
    <w:rsid w:val="00A07D4E"/>
    <w:rPr>
      <w:i/>
      <w:iCs/>
      <w:color w:val="404040" w:themeColor="text1" w:themeTint="BF"/>
    </w:rPr>
  </w:style>
  <w:style w:type="paragraph" w:styleId="ListParagraph">
    <w:name w:val="List Paragraph"/>
    <w:basedOn w:val="Normal"/>
    <w:uiPriority w:val="34"/>
    <w:qFormat/>
    <w:rsid w:val="00A07D4E"/>
    <w:pPr>
      <w:ind w:left="720"/>
      <w:contextualSpacing/>
    </w:pPr>
  </w:style>
  <w:style w:type="character" w:styleId="IntenseEmphasis">
    <w:name w:val="Intense Emphasis"/>
    <w:basedOn w:val="DefaultParagraphFont"/>
    <w:uiPriority w:val="21"/>
    <w:qFormat/>
    <w:rsid w:val="00A07D4E"/>
    <w:rPr>
      <w:i/>
      <w:iCs/>
      <w:color w:val="0F4761" w:themeColor="accent1" w:themeShade="BF"/>
    </w:rPr>
  </w:style>
  <w:style w:type="paragraph" w:styleId="IntenseQuote">
    <w:name w:val="Intense Quote"/>
    <w:basedOn w:val="Normal"/>
    <w:next w:val="Normal"/>
    <w:link w:val="IntenseQuoteChar"/>
    <w:uiPriority w:val="30"/>
    <w:qFormat/>
    <w:rsid w:val="00A07D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7D4E"/>
    <w:rPr>
      <w:i/>
      <w:iCs/>
      <w:color w:val="0F4761" w:themeColor="accent1" w:themeShade="BF"/>
    </w:rPr>
  </w:style>
  <w:style w:type="character" w:styleId="IntenseReference">
    <w:name w:val="Intense Reference"/>
    <w:basedOn w:val="DefaultParagraphFont"/>
    <w:uiPriority w:val="32"/>
    <w:qFormat/>
    <w:rsid w:val="00A07D4E"/>
    <w:rPr>
      <w:b/>
      <w:bCs/>
      <w:smallCaps/>
      <w:color w:val="0F4761" w:themeColor="accent1" w:themeShade="BF"/>
      <w:spacing w:val="5"/>
    </w:rPr>
  </w:style>
  <w:style w:type="paragraph" w:styleId="NormalWeb">
    <w:name w:val="Normal (Web)"/>
    <w:basedOn w:val="Normal"/>
    <w:uiPriority w:val="99"/>
    <w:semiHidden/>
    <w:unhideWhenUsed/>
    <w:rsid w:val="00A07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07D4E"/>
    <w:rPr>
      <w:i/>
      <w:iCs/>
    </w:rPr>
  </w:style>
  <w:style w:type="character" w:styleId="Strong">
    <w:name w:val="Strong"/>
    <w:basedOn w:val="DefaultParagraphFont"/>
    <w:uiPriority w:val="22"/>
    <w:qFormat/>
    <w:rsid w:val="00A07D4E"/>
    <w:rPr>
      <w:b/>
      <w:bCs/>
    </w:rPr>
  </w:style>
  <w:style w:type="character" w:customStyle="1" w:styleId="cds-button-label">
    <w:name w:val="cds-button-label"/>
    <w:basedOn w:val="DefaultParagraphFont"/>
    <w:rsid w:val="00A07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015682">
      <w:bodyDiv w:val="1"/>
      <w:marLeft w:val="0"/>
      <w:marRight w:val="0"/>
      <w:marTop w:val="0"/>
      <w:marBottom w:val="0"/>
      <w:divBdr>
        <w:top w:val="none" w:sz="0" w:space="0" w:color="auto"/>
        <w:left w:val="none" w:sz="0" w:space="0" w:color="auto"/>
        <w:bottom w:val="none" w:sz="0" w:space="0" w:color="auto"/>
        <w:right w:val="none" w:sz="0" w:space="0" w:color="auto"/>
      </w:divBdr>
      <w:divsChild>
        <w:div w:id="214897589">
          <w:marLeft w:val="0"/>
          <w:marRight w:val="0"/>
          <w:marTop w:val="0"/>
          <w:marBottom w:val="0"/>
          <w:divBdr>
            <w:top w:val="none" w:sz="0" w:space="0" w:color="auto"/>
            <w:left w:val="none" w:sz="0" w:space="0" w:color="auto"/>
            <w:bottom w:val="none" w:sz="0" w:space="0" w:color="auto"/>
            <w:right w:val="none" w:sz="0" w:space="0" w:color="auto"/>
          </w:divBdr>
          <w:divsChild>
            <w:div w:id="652375522">
              <w:marLeft w:val="0"/>
              <w:marRight w:val="0"/>
              <w:marTop w:val="0"/>
              <w:marBottom w:val="0"/>
              <w:divBdr>
                <w:top w:val="none" w:sz="0" w:space="0" w:color="auto"/>
                <w:left w:val="none" w:sz="0" w:space="0" w:color="auto"/>
                <w:bottom w:val="none" w:sz="0" w:space="0" w:color="auto"/>
                <w:right w:val="none" w:sz="0" w:space="0" w:color="auto"/>
              </w:divBdr>
              <w:divsChild>
                <w:div w:id="1759062594">
                  <w:marLeft w:val="0"/>
                  <w:marRight w:val="0"/>
                  <w:marTop w:val="0"/>
                  <w:marBottom w:val="0"/>
                  <w:divBdr>
                    <w:top w:val="none" w:sz="0" w:space="0" w:color="auto"/>
                    <w:left w:val="none" w:sz="0" w:space="0" w:color="auto"/>
                    <w:bottom w:val="none" w:sz="0" w:space="0" w:color="auto"/>
                    <w:right w:val="none" w:sz="0" w:space="0" w:color="auto"/>
                  </w:divBdr>
                </w:div>
                <w:div w:id="1537501170">
                  <w:marLeft w:val="0"/>
                  <w:marRight w:val="0"/>
                  <w:marTop w:val="0"/>
                  <w:marBottom w:val="0"/>
                  <w:divBdr>
                    <w:top w:val="none" w:sz="0" w:space="0" w:color="auto"/>
                    <w:left w:val="none" w:sz="0" w:space="0" w:color="auto"/>
                    <w:bottom w:val="none" w:sz="0" w:space="0" w:color="auto"/>
                    <w:right w:val="none" w:sz="0" w:space="0" w:color="auto"/>
                  </w:divBdr>
                  <w:divsChild>
                    <w:div w:id="1457523121">
                      <w:marLeft w:val="0"/>
                      <w:marRight w:val="0"/>
                      <w:marTop w:val="0"/>
                      <w:marBottom w:val="0"/>
                      <w:divBdr>
                        <w:top w:val="none" w:sz="0" w:space="0" w:color="auto"/>
                        <w:left w:val="none" w:sz="0" w:space="0" w:color="auto"/>
                        <w:bottom w:val="none" w:sz="0" w:space="0" w:color="auto"/>
                        <w:right w:val="none" w:sz="0" w:space="0" w:color="auto"/>
                      </w:divBdr>
                      <w:divsChild>
                        <w:div w:id="1108499555">
                          <w:marLeft w:val="0"/>
                          <w:marRight w:val="0"/>
                          <w:marTop w:val="0"/>
                          <w:marBottom w:val="0"/>
                          <w:divBdr>
                            <w:top w:val="none" w:sz="0" w:space="0" w:color="auto"/>
                            <w:left w:val="none" w:sz="0" w:space="0" w:color="auto"/>
                            <w:bottom w:val="none" w:sz="0" w:space="0" w:color="auto"/>
                            <w:right w:val="none" w:sz="0" w:space="0" w:color="auto"/>
                          </w:divBdr>
                          <w:divsChild>
                            <w:div w:id="2114741884">
                              <w:marLeft w:val="0"/>
                              <w:marRight w:val="0"/>
                              <w:marTop w:val="0"/>
                              <w:marBottom w:val="0"/>
                              <w:divBdr>
                                <w:top w:val="none" w:sz="0" w:space="0" w:color="auto"/>
                                <w:left w:val="none" w:sz="0" w:space="0" w:color="auto"/>
                                <w:bottom w:val="none" w:sz="0" w:space="0" w:color="auto"/>
                                <w:right w:val="none" w:sz="0" w:space="0" w:color="auto"/>
                              </w:divBdr>
                              <w:divsChild>
                                <w:div w:id="1264849271">
                                  <w:marLeft w:val="0"/>
                                  <w:marRight w:val="0"/>
                                  <w:marTop w:val="0"/>
                                  <w:marBottom w:val="0"/>
                                  <w:divBdr>
                                    <w:top w:val="none" w:sz="0" w:space="0" w:color="auto"/>
                                    <w:left w:val="none" w:sz="0" w:space="0" w:color="auto"/>
                                    <w:bottom w:val="none" w:sz="0" w:space="0" w:color="auto"/>
                                    <w:right w:val="none" w:sz="0" w:space="0" w:color="auto"/>
                                  </w:divBdr>
                                  <w:divsChild>
                                    <w:div w:id="1785997063">
                                      <w:marLeft w:val="0"/>
                                      <w:marRight w:val="0"/>
                                      <w:marTop w:val="0"/>
                                      <w:marBottom w:val="0"/>
                                      <w:divBdr>
                                        <w:top w:val="none" w:sz="0" w:space="0" w:color="auto"/>
                                        <w:left w:val="none" w:sz="0" w:space="0" w:color="auto"/>
                                        <w:bottom w:val="none" w:sz="0" w:space="0" w:color="auto"/>
                                        <w:right w:val="none" w:sz="0" w:space="0" w:color="auto"/>
                                      </w:divBdr>
                                    </w:div>
                                    <w:div w:id="1425229065">
                                      <w:marLeft w:val="0"/>
                                      <w:marRight w:val="0"/>
                                      <w:marTop w:val="0"/>
                                      <w:marBottom w:val="0"/>
                                      <w:divBdr>
                                        <w:top w:val="none" w:sz="0" w:space="0" w:color="auto"/>
                                        <w:left w:val="none" w:sz="0" w:space="0" w:color="auto"/>
                                        <w:bottom w:val="none" w:sz="0" w:space="0" w:color="auto"/>
                                        <w:right w:val="none" w:sz="0" w:space="0" w:color="auto"/>
                                      </w:divBdr>
                                    </w:div>
                                    <w:div w:id="1519352657">
                                      <w:marLeft w:val="0"/>
                                      <w:marRight w:val="0"/>
                                      <w:marTop w:val="0"/>
                                      <w:marBottom w:val="0"/>
                                      <w:divBdr>
                                        <w:top w:val="none" w:sz="0" w:space="0" w:color="auto"/>
                                        <w:left w:val="none" w:sz="0" w:space="0" w:color="auto"/>
                                        <w:bottom w:val="none" w:sz="0" w:space="0" w:color="auto"/>
                                        <w:right w:val="none" w:sz="0" w:space="0" w:color="auto"/>
                                      </w:divBdr>
                                    </w:div>
                                    <w:div w:id="2109739378">
                                      <w:marLeft w:val="0"/>
                                      <w:marRight w:val="0"/>
                                      <w:marTop w:val="0"/>
                                      <w:marBottom w:val="0"/>
                                      <w:divBdr>
                                        <w:top w:val="none" w:sz="0" w:space="0" w:color="auto"/>
                                        <w:left w:val="none" w:sz="0" w:space="0" w:color="auto"/>
                                        <w:bottom w:val="none" w:sz="0" w:space="0" w:color="auto"/>
                                        <w:right w:val="none" w:sz="0" w:space="0" w:color="auto"/>
                                      </w:divBdr>
                                    </w:div>
                                    <w:div w:id="1061826943">
                                      <w:marLeft w:val="0"/>
                                      <w:marRight w:val="0"/>
                                      <w:marTop w:val="0"/>
                                      <w:marBottom w:val="0"/>
                                      <w:divBdr>
                                        <w:top w:val="none" w:sz="0" w:space="0" w:color="auto"/>
                                        <w:left w:val="none" w:sz="0" w:space="0" w:color="auto"/>
                                        <w:bottom w:val="none" w:sz="0" w:space="0" w:color="auto"/>
                                        <w:right w:val="none" w:sz="0" w:space="0" w:color="auto"/>
                                      </w:divBdr>
                                    </w:div>
                                    <w:div w:id="16021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460636">
                  <w:marLeft w:val="0"/>
                  <w:marRight w:val="0"/>
                  <w:marTop w:val="0"/>
                  <w:marBottom w:val="0"/>
                  <w:divBdr>
                    <w:top w:val="none" w:sz="0" w:space="0" w:color="auto"/>
                    <w:left w:val="none" w:sz="0" w:space="0" w:color="auto"/>
                    <w:bottom w:val="none" w:sz="0" w:space="0" w:color="auto"/>
                    <w:right w:val="none" w:sz="0" w:space="0" w:color="auto"/>
                  </w:divBdr>
                  <w:divsChild>
                    <w:div w:id="14907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91260">
          <w:marLeft w:val="0"/>
          <w:marRight w:val="0"/>
          <w:marTop w:val="0"/>
          <w:marBottom w:val="0"/>
          <w:divBdr>
            <w:top w:val="single" w:sz="6" w:space="11" w:color="DDDDDD"/>
            <w:left w:val="none" w:sz="0" w:space="0" w:color="auto"/>
            <w:bottom w:val="none" w:sz="0" w:space="0" w:color="auto"/>
            <w:right w:val="none" w:sz="0" w:space="0" w:color="auto"/>
          </w:divBdr>
          <w:divsChild>
            <w:div w:id="2003116568">
              <w:marLeft w:val="0"/>
              <w:marRight w:val="0"/>
              <w:marTop w:val="0"/>
              <w:marBottom w:val="0"/>
              <w:divBdr>
                <w:top w:val="none" w:sz="0" w:space="0" w:color="auto"/>
                <w:left w:val="none" w:sz="0" w:space="0" w:color="auto"/>
                <w:bottom w:val="none" w:sz="0" w:space="0" w:color="auto"/>
                <w:right w:val="none" w:sz="0" w:space="0" w:color="auto"/>
              </w:divBdr>
              <w:divsChild>
                <w:div w:id="1895969989">
                  <w:marLeft w:val="-120"/>
                  <w:marRight w:val="0"/>
                  <w:marTop w:val="0"/>
                  <w:marBottom w:val="0"/>
                  <w:divBdr>
                    <w:top w:val="none" w:sz="0" w:space="0" w:color="auto"/>
                    <w:left w:val="none" w:sz="0" w:space="0" w:color="auto"/>
                    <w:bottom w:val="none" w:sz="0" w:space="0" w:color="auto"/>
                    <w:right w:val="none" w:sz="0" w:space="0" w:color="auto"/>
                  </w:divBdr>
                  <w:divsChild>
                    <w:div w:id="1378896157">
                      <w:marLeft w:val="0"/>
                      <w:marRight w:val="0"/>
                      <w:marTop w:val="0"/>
                      <w:marBottom w:val="0"/>
                      <w:divBdr>
                        <w:top w:val="none" w:sz="0" w:space="0" w:color="auto"/>
                        <w:left w:val="none" w:sz="0" w:space="0" w:color="auto"/>
                        <w:bottom w:val="none" w:sz="0" w:space="0" w:color="auto"/>
                        <w:right w:val="none" w:sz="0" w:space="0" w:color="auto"/>
                      </w:divBdr>
                      <w:divsChild>
                        <w:div w:id="416170521">
                          <w:marLeft w:val="0"/>
                          <w:marRight w:val="0"/>
                          <w:marTop w:val="0"/>
                          <w:marBottom w:val="0"/>
                          <w:divBdr>
                            <w:top w:val="none" w:sz="0" w:space="0" w:color="auto"/>
                            <w:left w:val="none" w:sz="0" w:space="0" w:color="auto"/>
                            <w:bottom w:val="none" w:sz="0" w:space="0" w:color="auto"/>
                            <w:right w:val="none" w:sz="0" w:space="0" w:color="auto"/>
                          </w:divBdr>
                          <w:divsChild>
                            <w:div w:id="2561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09839">
                      <w:marLeft w:val="0"/>
                      <w:marRight w:val="0"/>
                      <w:marTop w:val="0"/>
                      <w:marBottom w:val="0"/>
                      <w:divBdr>
                        <w:top w:val="none" w:sz="0" w:space="0" w:color="auto"/>
                        <w:left w:val="none" w:sz="0" w:space="0" w:color="auto"/>
                        <w:bottom w:val="none" w:sz="0" w:space="0" w:color="auto"/>
                        <w:right w:val="none" w:sz="0" w:space="0" w:color="auto"/>
                      </w:divBdr>
                      <w:divsChild>
                        <w:div w:id="928931583">
                          <w:marLeft w:val="0"/>
                          <w:marRight w:val="0"/>
                          <w:marTop w:val="0"/>
                          <w:marBottom w:val="0"/>
                          <w:divBdr>
                            <w:top w:val="none" w:sz="0" w:space="0" w:color="auto"/>
                            <w:left w:val="none" w:sz="0" w:space="0" w:color="auto"/>
                            <w:bottom w:val="none" w:sz="0" w:space="0" w:color="auto"/>
                            <w:right w:val="none" w:sz="0" w:space="0" w:color="auto"/>
                          </w:divBdr>
                          <w:divsChild>
                            <w:div w:id="20268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358108">
      <w:bodyDiv w:val="1"/>
      <w:marLeft w:val="0"/>
      <w:marRight w:val="0"/>
      <w:marTop w:val="0"/>
      <w:marBottom w:val="0"/>
      <w:divBdr>
        <w:top w:val="none" w:sz="0" w:space="0" w:color="auto"/>
        <w:left w:val="none" w:sz="0" w:space="0" w:color="auto"/>
        <w:bottom w:val="none" w:sz="0" w:space="0" w:color="auto"/>
        <w:right w:val="none" w:sz="0" w:space="0" w:color="auto"/>
      </w:divBdr>
      <w:divsChild>
        <w:div w:id="748846014">
          <w:marLeft w:val="0"/>
          <w:marRight w:val="0"/>
          <w:marTop w:val="0"/>
          <w:marBottom w:val="0"/>
          <w:divBdr>
            <w:top w:val="none" w:sz="0" w:space="0" w:color="auto"/>
            <w:left w:val="none" w:sz="0" w:space="0" w:color="auto"/>
            <w:bottom w:val="none" w:sz="0" w:space="0" w:color="auto"/>
            <w:right w:val="none" w:sz="0" w:space="0" w:color="auto"/>
          </w:divBdr>
          <w:divsChild>
            <w:div w:id="1529295193">
              <w:marLeft w:val="0"/>
              <w:marRight w:val="0"/>
              <w:marTop w:val="0"/>
              <w:marBottom w:val="0"/>
              <w:divBdr>
                <w:top w:val="none" w:sz="0" w:space="0" w:color="auto"/>
                <w:left w:val="none" w:sz="0" w:space="0" w:color="auto"/>
                <w:bottom w:val="none" w:sz="0" w:space="0" w:color="auto"/>
                <w:right w:val="none" w:sz="0" w:space="0" w:color="auto"/>
              </w:divBdr>
              <w:divsChild>
                <w:div w:id="2056930270">
                  <w:marLeft w:val="0"/>
                  <w:marRight w:val="0"/>
                  <w:marTop w:val="0"/>
                  <w:marBottom w:val="0"/>
                  <w:divBdr>
                    <w:top w:val="none" w:sz="0" w:space="0" w:color="auto"/>
                    <w:left w:val="none" w:sz="0" w:space="0" w:color="auto"/>
                    <w:bottom w:val="none" w:sz="0" w:space="0" w:color="auto"/>
                    <w:right w:val="none" w:sz="0" w:space="0" w:color="auto"/>
                  </w:divBdr>
                </w:div>
                <w:div w:id="2036224899">
                  <w:marLeft w:val="0"/>
                  <w:marRight w:val="0"/>
                  <w:marTop w:val="0"/>
                  <w:marBottom w:val="0"/>
                  <w:divBdr>
                    <w:top w:val="none" w:sz="0" w:space="0" w:color="auto"/>
                    <w:left w:val="none" w:sz="0" w:space="0" w:color="auto"/>
                    <w:bottom w:val="none" w:sz="0" w:space="0" w:color="auto"/>
                    <w:right w:val="none" w:sz="0" w:space="0" w:color="auto"/>
                  </w:divBdr>
                  <w:divsChild>
                    <w:div w:id="1540165633">
                      <w:marLeft w:val="0"/>
                      <w:marRight w:val="0"/>
                      <w:marTop w:val="0"/>
                      <w:marBottom w:val="0"/>
                      <w:divBdr>
                        <w:top w:val="none" w:sz="0" w:space="0" w:color="auto"/>
                        <w:left w:val="none" w:sz="0" w:space="0" w:color="auto"/>
                        <w:bottom w:val="none" w:sz="0" w:space="0" w:color="auto"/>
                        <w:right w:val="none" w:sz="0" w:space="0" w:color="auto"/>
                      </w:divBdr>
                      <w:divsChild>
                        <w:div w:id="1592276174">
                          <w:marLeft w:val="0"/>
                          <w:marRight w:val="0"/>
                          <w:marTop w:val="0"/>
                          <w:marBottom w:val="0"/>
                          <w:divBdr>
                            <w:top w:val="none" w:sz="0" w:space="0" w:color="auto"/>
                            <w:left w:val="none" w:sz="0" w:space="0" w:color="auto"/>
                            <w:bottom w:val="none" w:sz="0" w:space="0" w:color="auto"/>
                            <w:right w:val="none" w:sz="0" w:space="0" w:color="auto"/>
                          </w:divBdr>
                          <w:divsChild>
                            <w:div w:id="683937752">
                              <w:marLeft w:val="0"/>
                              <w:marRight w:val="0"/>
                              <w:marTop w:val="0"/>
                              <w:marBottom w:val="0"/>
                              <w:divBdr>
                                <w:top w:val="none" w:sz="0" w:space="0" w:color="auto"/>
                                <w:left w:val="none" w:sz="0" w:space="0" w:color="auto"/>
                                <w:bottom w:val="none" w:sz="0" w:space="0" w:color="auto"/>
                                <w:right w:val="none" w:sz="0" w:space="0" w:color="auto"/>
                              </w:divBdr>
                              <w:divsChild>
                                <w:div w:id="1646737690">
                                  <w:marLeft w:val="0"/>
                                  <w:marRight w:val="0"/>
                                  <w:marTop w:val="0"/>
                                  <w:marBottom w:val="0"/>
                                  <w:divBdr>
                                    <w:top w:val="none" w:sz="0" w:space="0" w:color="auto"/>
                                    <w:left w:val="none" w:sz="0" w:space="0" w:color="auto"/>
                                    <w:bottom w:val="none" w:sz="0" w:space="0" w:color="auto"/>
                                    <w:right w:val="none" w:sz="0" w:space="0" w:color="auto"/>
                                  </w:divBdr>
                                  <w:divsChild>
                                    <w:div w:id="1670210856">
                                      <w:marLeft w:val="0"/>
                                      <w:marRight w:val="0"/>
                                      <w:marTop w:val="0"/>
                                      <w:marBottom w:val="0"/>
                                      <w:divBdr>
                                        <w:top w:val="none" w:sz="0" w:space="0" w:color="auto"/>
                                        <w:left w:val="none" w:sz="0" w:space="0" w:color="auto"/>
                                        <w:bottom w:val="none" w:sz="0" w:space="0" w:color="auto"/>
                                        <w:right w:val="none" w:sz="0" w:space="0" w:color="auto"/>
                                      </w:divBdr>
                                    </w:div>
                                    <w:div w:id="325330809">
                                      <w:marLeft w:val="0"/>
                                      <w:marRight w:val="0"/>
                                      <w:marTop w:val="0"/>
                                      <w:marBottom w:val="0"/>
                                      <w:divBdr>
                                        <w:top w:val="none" w:sz="0" w:space="0" w:color="auto"/>
                                        <w:left w:val="none" w:sz="0" w:space="0" w:color="auto"/>
                                        <w:bottom w:val="none" w:sz="0" w:space="0" w:color="auto"/>
                                        <w:right w:val="none" w:sz="0" w:space="0" w:color="auto"/>
                                      </w:divBdr>
                                    </w:div>
                                    <w:div w:id="1939286183">
                                      <w:marLeft w:val="0"/>
                                      <w:marRight w:val="0"/>
                                      <w:marTop w:val="0"/>
                                      <w:marBottom w:val="0"/>
                                      <w:divBdr>
                                        <w:top w:val="none" w:sz="0" w:space="0" w:color="auto"/>
                                        <w:left w:val="none" w:sz="0" w:space="0" w:color="auto"/>
                                        <w:bottom w:val="none" w:sz="0" w:space="0" w:color="auto"/>
                                        <w:right w:val="none" w:sz="0" w:space="0" w:color="auto"/>
                                      </w:divBdr>
                                    </w:div>
                                    <w:div w:id="1445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619716">
                  <w:marLeft w:val="0"/>
                  <w:marRight w:val="0"/>
                  <w:marTop w:val="0"/>
                  <w:marBottom w:val="0"/>
                  <w:divBdr>
                    <w:top w:val="none" w:sz="0" w:space="0" w:color="auto"/>
                    <w:left w:val="none" w:sz="0" w:space="0" w:color="auto"/>
                    <w:bottom w:val="none" w:sz="0" w:space="0" w:color="auto"/>
                    <w:right w:val="none" w:sz="0" w:space="0" w:color="auto"/>
                  </w:divBdr>
                  <w:divsChild>
                    <w:div w:id="14633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015711">
          <w:marLeft w:val="0"/>
          <w:marRight w:val="0"/>
          <w:marTop w:val="0"/>
          <w:marBottom w:val="0"/>
          <w:divBdr>
            <w:top w:val="single" w:sz="6" w:space="11" w:color="DDDDDD"/>
            <w:left w:val="none" w:sz="0" w:space="0" w:color="auto"/>
            <w:bottom w:val="none" w:sz="0" w:space="0" w:color="auto"/>
            <w:right w:val="none" w:sz="0" w:space="0" w:color="auto"/>
          </w:divBdr>
          <w:divsChild>
            <w:div w:id="1717704203">
              <w:marLeft w:val="0"/>
              <w:marRight w:val="0"/>
              <w:marTop w:val="0"/>
              <w:marBottom w:val="0"/>
              <w:divBdr>
                <w:top w:val="none" w:sz="0" w:space="0" w:color="auto"/>
                <w:left w:val="none" w:sz="0" w:space="0" w:color="auto"/>
                <w:bottom w:val="none" w:sz="0" w:space="0" w:color="auto"/>
                <w:right w:val="none" w:sz="0" w:space="0" w:color="auto"/>
              </w:divBdr>
              <w:divsChild>
                <w:div w:id="1100640600">
                  <w:marLeft w:val="-120"/>
                  <w:marRight w:val="0"/>
                  <w:marTop w:val="0"/>
                  <w:marBottom w:val="0"/>
                  <w:divBdr>
                    <w:top w:val="none" w:sz="0" w:space="0" w:color="auto"/>
                    <w:left w:val="none" w:sz="0" w:space="0" w:color="auto"/>
                    <w:bottom w:val="none" w:sz="0" w:space="0" w:color="auto"/>
                    <w:right w:val="none" w:sz="0" w:space="0" w:color="auto"/>
                  </w:divBdr>
                  <w:divsChild>
                    <w:div w:id="93550966">
                      <w:marLeft w:val="0"/>
                      <w:marRight w:val="0"/>
                      <w:marTop w:val="0"/>
                      <w:marBottom w:val="0"/>
                      <w:divBdr>
                        <w:top w:val="none" w:sz="0" w:space="0" w:color="auto"/>
                        <w:left w:val="none" w:sz="0" w:space="0" w:color="auto"/>
                        <w:bottom w:val="none" w:sz="0" w:space="0" w:color="auto"/>
                        <w:right w:val="none" w:sz="0" w:space="0" w:color="auto"/>
                      </w:divBdr>
                      <w:divsChild>
                        <w:div w:id="378668423">
                          <w:marLeft w:val="0"/>
                          <w:marRight w:val="0"/>
                          <w:marTop w:val="0"/>
                          <w:marBottom w:val="0"/>
                          <w:divBdr>
                            <w:top w:val="none" w:sz="0" w:space="0" w:color="auto"/>
                            <w:left w:val="none" w:sz="0" w:space="0" w:color="auto"/>
                            <w:bottom w:val="none" w:sz="0" w:space="0" w:color="auto"/>
                            <w:right w:val="none" w:sz="0" w:space="0" w:color="auto"/>
                          </w:divBdr>
                          <w:divsChild>
                            <w:div w:id="13299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5767">
                      <w:marLeft w:val="0"/>
                      <w:marRight w:val="0"/>
                      <w:marTop w:val="0"/>
                      <w:marBottom w:val="0"/>
                      <w:divBdr>
                        <w:top w:val="none" w:sz="0" w:space="0" w:color="auto"/>
                        <w:left w:val="none" w:sz="0" w:space="0" w:color="auto"/>
                        <w:bottom w:val="none" w:sz="0" w:space="0" w:color="auto"/>
                        <w:right w:val="none" w:sz="0" w:space="0" w:color="auto"/>
                      </w:divBdr>
                      <w:divsChild>
                        <w:div w:id="1326006925">
                          <w:marLeft w:val="0"/>
                          <w:marRight w:val="0"/>
                          <w:marTop w:val="0"/>
                          <w:marBottom w:val="0"/>
                          <w:divBdr>
                            <w:top w:val="none" w:sz="0" w:space="0" w:color="auto"/>
                            <w:left w:val="none" w:sz="0" w:space="0" w:color="auto"/>
                            <w:bottom w:val="none" w:sz="0" w:space="0" w:color="auto"/>
                            <w:right w:val="none" w:sz="0" w:space="0" w:color="auto"/>
                          </w:divBdr>
                          <w:divsChild>
                            <w:div w:id="13666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3</cp:revision>
  <dcterms:created xsi:type="dcterms:W3CDTF">2024-03-23T00:15:00Z</dcterms:created>
  <dcterms:modified xsi:type="dcterms:W3CDTF">2024-03-23T01:28:00Z</dcterms:modified>
</cp:coreProperties>
</file>