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ICOAR Case Study:</w:t>
      </w:r>
    </w:p>
    <w:p w:rsidR="00000000" w:rsidDel="00000000" w:rsidP="00000000" w:rsidRDefault="00000000" w:rsidRPr="00000000" w14:paraId="00000002">
      <w:pPr>
        <w:jc w:val="both"/>
        <w:rPr>
          <w:b w:val="1"/>
          <w:bCs w:val="1"/>
        </w:rPr>
      </w:pPr>
      <w:r w:rsidDel="00000000" w:rsidR="00000000" w:rsidRPr="00000000">
        <w:rPr>
          <w:b w:val="1"/>
          <w:bCs w:val="1"/>
          <w:rtl w:val="0"/>
        </w:rPr>
        <w:t xml:space="preserve">Depression-related psychological distress on social media</w:t>
      </w:r>
    </w:p>
    <w:p w:rsidR="00000000" w:rsidDel="00000000" w:rsidP="00000000" w:rsidRDefault="00000000" w:rsidRPr="00000000" w14:paraId="00000003">
      <w:pPr>
        <w:jc w:val="both"/>
        <w:rPr>
          <w:b w:val="1"/>
          <w:bCs w:val="1"/>
          <w:i w:val="1"/>
          <w:iCs w:val="1"/>
        </w:rPr>
      </w:pPr>
      <w:r w:rsidDel="00000000" w:rsidR="00000000" w:rsidRPr="00000000">
        <w:rPr>
          <w:b w:val="1"/>
          <w:bCs w:val="1"/>
          <w:rtl w:val="0"/>
        </w:rPr>
        <w:t xml:space="preserve">Keywords for </w:t>
      </w:r>
      <w:r w:rsidDel="00000000" w:rsidR="00000000" w:rsidRPr="00000000">
        <w:rPr>
          <w:b w:val="1"/>
          <w:bCs w:val="1"/>
          <w:i w:val="1"/>
          <w:iCs w:val="1"/>
          <w:rtl w:val="0"/>
        </w:rPr>
        <w:t xml:space="preserve">Bidirectional Mental Health</w:t>
      </w:r>
    </w:p>
    <w:p w:rsidR="00000000" w:rsidDel="00000000" w:rsidP="00000000" w:rsidRDefault="00000000" w:rsidRPr="00000000" w14:paraId="00000004">
      <w:pPr>
        <w:jc w:val="both"/>
        <w:rPr>
          <w:b w:val="1"/>
          <w:bCs w:val="1"/>
          <w:i w:val="1"/>
          <w:iCs w:val="1"/>
        </w:rPr>
      </w:pPr>
      <w:r w:rsidDel="00000000" w:rsidR="00000000" w:rsidRPr="00000000">
        <w:rPr>
          <w:rtl w:val="0"/>
        </w:rPr>
        <w:t xml:space="preserve">The focus is on analyzing the </w:t>
      </w:r>
      <w:r w:rsidDel="00000000" w:rsidR="00000000" w:rsidRPr="00000000">
        <w:rPr>
          <w:b w:val="1"/>
          <w:bCs w:val="1"/>
          <w:rtl w:val="0"/>
        </w:rPr>
        <w:t xml:space="preserve">bidirectional relationship between mental health and abusive language on social media</w:t>
      </w:r>
      <w:r w:rsidDel="00000000" w:rsidR="00000000" w:rsidRPr="00000000">
        <w:rPr>
          <w:rtl w:val="0"/>
        </w:rPr>
        <w:t xml:space="preserve">, with an initial emphasis on </w:t>
      </w:r>
      <w:r w:rsidDel="00000000" w:rsidR="00000000" w:rsidRPr="00000000">
        <w:rPr>
          <w:b w:val="1"/>
          <w:bCs w:val="1"/>
          <w:rtl w:val="0"/>
        </w:rPr>
        <w:t xml:space="preserve">depression-related distress</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005">
      <w:pPr>
        <w:jc w:val="both"/>
        <w:rPr>
          <w:b w:val="1"/>
          <w:bCs w:val="1"/>
          <w:i w:val="1"/>
          <w:iCs w:val="1"/>
        </w:rPr>
      </w:pPr>
      <w:r w:rsidDel="00000000" w:rsidR="00000000" w:rsidRPr="00000000">
        <w:rPr>
          <w:rtl w:val="0"/>
        </w:rPr>
      </w:r>
    </w:p>
    <w:p w:rsidR="00000000" w:rsidDel="00000000" w:rsidP="00000000" w:rsidRDefault="00000000" w:rsidRPr="00000000" w14:paraId="00000006">
      <w:pPr>
        <w:jc w:val="both"/>
        <w:rPr>
          <w:b w:val="1"/>
          <w:bCs w:val="1"/>
          <w:i w:val="1"/>
          <w:iCs w:val="1"/>
        </w:rPr>
      </w:pPr>
      <w:r w:rsidDel="00000000" w:rsidR="00000000" w:rsidRPr="00000000">
        <w:rPr>
          <w:rFonts w:ascii="Arial Unicode MS" w:cs="Arial Unicode MS" w:eastAsia="Arial Unicode MS" w:hAnsi="Arial Unicode MS"/>
          <w:b w:val="1"/>
          <w:bCs w:val="1"/>
          <w:i w:val="1"/>
          <w:iCs w:val="1"/>
          <w:rtl w:val="0"/>
        </w:rPr>
        <w:t xml:space="preserve">Run A: Mental Health → Abuse</w:t>
      </w:r>
    </w:p>
    <w:p w:rsidR="00000000" w:rsidDel="00000000" w:rsidP="00000000" w:rsidRDefault="00000000" w:rsidRPr="00000000" w14:paraId="00000007">
      <w:pPr>
        <w:jc w:val="both"/>
        <w:rPr>
          <w:b w:val="1"/>
          <w:bCs w:val="1"/>
          <w:i w:val="1"/>
          <w:iCs w:val="1"/>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depressed, anxiety, panic attack, overwhelmed, can't sleep, stressed, mental breakdown, feeling alone</w:t>
      </w:r>
    </w:p>
    <w:p w:rsidR="00000000" w:rsidDel="00000000" w:rsidP="00000000" w:rsidRDefault="00000000" w:rsidRPr="00000000" w14:paraId="00000009">
      <w:pPr>
        <w:spacing w:after="240" w:before="240" w:lineRule="auto"/>
        <w:ind w:left="720" w:firstLine="0"/>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0A">
      <w:pPr>
        <w:jc w:val="both"/>
        <w:rPr>
          <w:i w:val="1"/>
          <w:iCs w:val="1"/>
        </w:rPr>
      </w:pPr>
      <w:r w:rsidDel="00000000" w:rsidR="00000000" w:rsidRPr="00000000">
        <w:rPr>
          <w:rtl w:val="0"/>
        </w:rPr>
        <w:t xml:space="preserve">Posts that express depression or emotional distress (e.g., feeling depressed, anxious, overwhelmed, unable to sleep) are analyzed to understand whether they attract higher levels of abusive or hostile responses in the following comment threads.</w:t>
        <w:br w:type="textWrapping"/>
      </w:r>
      <w:r w:rsidDel="00000000" w:rsidR="00000000" w:rsidRPr="00000000">
        <w:rPr>
          <w:rtl w:val="0"/>
        </w:rPr>
      </w:r>
    </w:p>
    <w:p w:rsidR="00000000" w:rsidDel="00000000" w:rsidP="00000000" w:rsidRDefault="00000000" w:rsidRPr="00000000" w14:paraId="0000000B">
      <w:pPr>
        <w:jc w:val="both"/>
        <w:rPr>
          <w:b w:val="1"/>
          <w:bCs w:val="1"/>
          <w:i w:val="1"/>
          <w:iCs w:val="1"/>
        </w:rPr>
      </w:pPr>
      <w:r w:rsidDel="00000000" w:rsidR="00000000" w:rsidRPr="00000000">
        <w:rPr>
          <w:rtl w:val="0"/>
        </w:rPr>
      </w:r>
    </w:p>
    <w:p w:rsidR="00000000" w:rsidDel="00000000" w:rsidP="00000000" w:rsidRDefault="00000000" w:rsidRPr="00000000" w14:paraId="0000000C">
      <w:pPr>
        <w:jc w:val="both"/>
        <w:rPr>
          <w:b w:val="1"/>
          <w:bCs w:val="1"/>
        </w:rPr>
      </w:pPr>
      <w:r w:rsidDel="00000000" w:rsidR="00000000" w:rsidRPr="00000000">
        <w:rPr>
          <w:rFonts w:ascii="Arial Unicode MS" w:cs="Arial Unicode MS" w:eastAsia="Arial Unicode MS" w:hAnsi="Arial Unicode MS"/>
          <w:b w:val="1"/>
          <w:bCs w:val="1"/>
          <w:rtl w:val="0"/>
        </w:rPr>
        <w:t xml:space="preserve">Run B: Abuse → Mental Health</w:t>
      </w:r>
    </w:p>
    <w:p w:rsidR="00000000" w:rsidDel="00000000" w:rsidP="00000000" w:rsidRDefault="00000000" w:rsidRPr="00000000" w14:paraId="0000000D">
      <w:pPr>
        <w:jc w:val="both"/>
        <w:rPr/>
      </w:pPr>
      <w:r w:rsidDel="00000000" w:rsidR="00000000" w:rsidRPr="00000000">
        <w:rPr>
          <w:rtl w:val="0"/>
        </w:rPr>
        <w:t xml:space="preserve">kill yourself, ugly, nobody cares, attention seeker, fat, disgusting, hate you, loser</w:t>
      </w:r>
    </w:p>
    <w:p w:rsidR="00000000" w:rsidDel="00000000" w:rsidP="00000000" w:rsidRDefault="00000000" w:rsidRPr="00000000" w14:paraId="0000000E">
      <w:pPr>
        <w:jc w:val="both"/>
        <w:rPr/>
      </w:pPr>
      <w:r w:rsidDel="00000000" w:rsidR="00000000" w:rsidRPr="00000000">
        <w:rPr>
          <w:b w:val="1"/>
          <w:bCs w:val="1"/>
          <w:rtl w:val="0"/>
        </w:rPr>
        <w:br w:type="textWrapping"/>
      </w:r>
      <w:r w:rsidDel="00000000" w:rsidR="00000000" w:rsidRPr="00000000">
        <w:rPr>
          <w:rtl w:val="0"/>
        </w:rPr>
        <w:t xml:space="preserve"> Exposure to abusive or toxic language (e.g., insults, harassment, hostile remarks) is analyzed to understand whether it is associated with subsequent expressions of mental health distress.</w:t>
        <w:br w:type="textWrapping"/>
      </w:r>
    </w:p>
    <w:p w:rsidR="00000000" w:rsidDel="00000000" w:rsidP="00000000" w:rsidRDefault="00000000" w:rsidRPr="00000000" w14:paraId="0000000F">
      <w:pPr>
        <w:jc w:val="both"/>
        <w:rPr/>
      </w:pPr>
      <w:r w:rsidDel="00000000" w:rsidR="00000000" w:rsidRPr="00000000">
        <w:rPr>
          <w:rtl w:val="0"/>
        </w:rPr>
        <w:t xml:space="preserve">The goal is not just to detect toxicity, but to understand </w:t>
      </w:r>
      <w:r w:rsidDel="00000000" w:rsidR="00000000" w:rsidRPr="00000000">
        <w:rPr>
          <w:b w:val="1"/>
          <w:bCs w:val="1"/>
          <w:rtl w:val="0"/>
        </w:rPr>
        <w:t xml:space="preserve">directional influence</w:t>
      </w:r>
      <w:r w:rsidDel="00000000" w:rsidR="00000000" w:rsidRPr="00000000">
        <w:rPr>
          <w:rtl w:val="0"/>
        </w:rPr>
        <w:t xml:space="preserve"> between social media interactions and mental health signals, as discussed.</w:t>
        <w:br w:type="textWrapping"/>
      </w:r>
    </w:p>
    <w:p w:rsidR="00000000" w:rsidDel="00000000" w:rsidP="00000000" w:rsidRDefault="00000000" w:rsidRPr="00000000" w14:paraId="00000010">
      <w:pPr>
        <w:jc w:val="both"/>
        <w:rPr/>
      </w:pPr>
      <w:r w:rsidDel="00000000" w:rsidR="00000000" w:rsidRPr="00000000">
        <w:rPr>
          <w:rtl w:val="0"/>
        </w:rPr>
        <w:t xml:space="preserve">This framing aligns with the idea of studying </w:t>
      </w:r>
      <w:r w:rsidDel="00000000" w:rsidR="00000000" w:rsidRPr="00000000">
        <w:rPr>
          <w:b w:val="1"/>
          <w:bCs w:val="1"/>
          <w:rtl w:val="0"/>
        </w:rPr>
        <w:t xml:space="preserve">reciprocal effects</w:t>
      </w:r>
      <w:r w:rsidDel="00000000" w:rsidR="00000000" w:rsidRPr="00000000">
        <w:rPr>
          <w:rtl w:val="0"/>
        </w:rPr>
        <w:t xml:space="preserve"> rather than isolated content classification.</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jc w:val="both"/>
        <w:rPr>
          <w:b w:val="1"/>
          <w:bCs w:val="1"/>
          <w:color w:val="000000"/>
          <w:sz w:val="26"/>
          <w:szCs w:val="26"/>
        </w:rPr>
      </w:pPr>
      <w:bookmarkStart w:colFirst="0" w:colLast="0" w:name="_3saksc66ac9e" w:id="0"/>
      <w:bookmarkEnd w:id="0"/>
      <w:r w:rsidDel="00000000" w:rsidR="00000000" w:rsidRPr="00000000">
        <w:rPr>
          <w:b w:val="1"/>
          <w:bCs w:val="1"/>
          <w:color w:val="000000"/>
          <w:sz w:val="26"/>
          <w:szCs w:val="26"/>
          <w:rtl w:val="0"/>
        </w:rPr>
        <w:t xml:space="preserve">Case Study: Bidirectional Dynamics Between Mental Health Distress and Online Abuse</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This case study is motivated by a growing consensus in the mental health research community that relationships between social media experiences and mental health are inherently bidirectional, rather than unidirectional. Recent calls from national research bodies, including the U.S. National Institute of Mental Health, emphasize the need for empirical methods that jointly examine how psychological vulnerability shapes online interactions and how exposure to harmful online content may, in turn, influence mental well-being.</w:t>
      </w:r>
    </w:p>
    <w:p w:rsidR="00000000" w:rsidDel="00000000" w:rsidP="00000000" w:rsidRDefault="00000000" w:rsidRPr="00000000" w14:paraId="00000014">
      <w:pPr>
        <w:spacing w:after="240" w:before="240" w:lineRule="auto"/>
        <w:jc w:val="both"/>
        <w:rPr>
          <w:b w:val="1"/>
          <w:bCs w:val="1"/>
        </w:rPr>
      </w:pPr>
      <w:r w:rsidDel="00000000" w:rsidR="00000000" w:rsidRPr="00000000">
        <w:rPr>
          <w:rtl w:val="0"/>
        </w:rPr>
        <w:t xml:space="preserve">Our analysis operationalizes this bidirectional framing using the ICOAR platform, explicitly without assuming causal directionality or engagement-driven mechanisms.</w: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jc w:val="both"/>
        <w:rPr>
          <w:b w:val="1"/>
          <w:bCs w:val="1"/>
          <w:color w:val="000000"/>
          <w:sz w:val="26"/>
          <w:szCs w:val="26"/>
        </w:rPr>
      </w:pPr>
      <w:bookmarkStart w:colFirst="0" w:colLast="0" w:name="_drth5t2sd28e" w:id="1"/>
      <w:bookmarkEnd w:id="1"/>
      <w:r w:rsidDel="00000000" w:rsidR="00000000" w:rsidRPr="00000000">
        <w:rPr>
          <w:b w:val="1"/>
          <w:bCs w:val="1"/>
          <w:color w:val="000000"/>
          <w:sz w:val="26"/>
          <w:szCs w:val="26"/>
          <w:rtl w:val="0"/>
        </w:rPr>
        <w:t xml:space="preserve">Study Design and Data Collection</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To examine bidirectional dynamics under controlled and symmetric conditions, we conduct two complementary analyses using the same data pipeline, preprocessing steps, detection models, and statistical procedures.</w:t>
      </w:r>
    </w:p>
    <w:p w:rsidR="00000000" w:rsidDel="00000000" w:rsidP="00000000" w:rsidRDefault="00000000" w:rsidRPr="00000000" w14:paraId="00000017">
      <w:pPr>
        <w:numPr>
          <w:ilvl w:val="0"/>
          <w:numId w:val="1"/>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RUN A (Mental Health → Online Abuse):</w:t>
        <w:br w:type="textWrapping"/>
      </w:r>
      <w:r w:rsidDel="00000000" w:rsidR="00000000" w:rsidRPr="00000000">
        <w:rPr>
          <w:rtl w:val="0"/>
        </w:rPr>
        <w:t xml:space="preserve"> Posts are collected using mental health–related expressions including </w:t>
      </w:r>
      <w:r w:rsidDel="00000000" w:rsidR="00000000" w:rsidRPr="00000000">
        <w:rPr>
          <w:i w:val="1"/>
          <w:iCs w:val="1"/>
          <w:rtl w:val="0"/>
        </w:rPr>
        <w:t xml:space="preserve">depressed, anxiety, panic attack, overwhelmed, cannot sleep, stressed, mental breakdown,</w:t>
      </w:r>
      <w:r w:rsidDel="00000000" w:rsidR="00000000" w:rsidRPr="00000000">
        <w:rPr>
          <w:rtl w:val="0"/>
        </w:rPr>
        <w:t xml:space="preserve"> and </w:t>
      </w:r>
      <w:r w:rsidDel="00000000" w:rsidR="00000000" w:rsidRPr="00000000">
        <w:rPr>
          <w:i w:val="1"/>
          <w:iCs w:val="1"/>
          <w:rtl w:val="0"/>
        </w:rPr>
        <w:t xml:space="preserve">feeling alone</w:t>
      </w:r>
      <w:r w:rsidDel="00000000" w:rsidR="00000000" w:rsidRPr="00000000">
        <w:rPr>
          <w:rtl w:val="0"/>
        </w:rPr>
        <w:t xml:space="preserve">.</w:t>
      </w:r>
      <w:r w:rsidDel="00000000" w:rsidR="00000000" w:rsidRPr="00000000">
        <w:rPr>
          <w:b w:val="1"/>
          <w:bCs w:val="1"/>
          <w:rtl w:val="0"/>
        </w:rPr>
        <w:br w:type="textWrapping"/>
      </w:r>
    </w:p>
    <w:p w:rsidR="00000000" w:rsidDel="00000000" w:rsidP="00000000" w:rsidRDefault="00000000" w:rsidRPr="00000000" w14:paraId="00000018">
      <w:pPr>
        <w:numPr>
          <w:ilvl w:val="0"/>
          <w:numId w:val="1"/>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RUN B (Online Abuse → Mental Health):</w:t>
        <w:br w:type="textWrapping"/>
      </w:r>
      <w:r w:rsidDel="00000000" w:rsidR="00000000" w:rsidRPr="00000000">
        <w:rPr>
          <w:rtl w:val="0"/>
        </w:rPr>
        <w:t xml:space="preserve"> Posts are collected using abuse-oriented expressions including </w:t>
      </w:r>
      <w:r w:rsidDel="00000000" w:rsidR="00000000" w:rsidRPr="00000000">
        <w:rPr>
          <w:i w:val="1"/>
          <w:iCs w:val="1"/>
          <w:rtl w:val="0"/>
        </w:rPr>
        <w:t xml:space="preserve">kill yourself, ugly, nobody cares, attention seeker, fat, disgusting, hate you,</w:t>
      </w:r>
      <w:r w:rsidDel="00000000" w:rsidR="00000000" w:rsidRPr="00000000">
        <w:rPr>
          <w:rtl w:val="0"/>
        </w:rPr>
        <w:t xml:space="preserve"> and </w:t>
      </w:r>
      <w:r w:rsidDel="00000000" w:rsidR="00000000" w:rsidRPr="00000000">
        <w:rPr>
          <w:i w:val="1"/>
          <w:iCs w:val="1"/>
          <w:rtl w:val="0"/>
        </w:rPr>
        <w:t xml:space="preserve">loser</w:t>
      </w:r>
      <w:r w:rsidDel="00000000" w:rsidR="00000000" w:rsidRPr="00000000">
        <w:rPr>
          <w:rtl w:val="0"/>
        </w:rPr>
        <w:t xml:space="preserve">.</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19">
      <w:pPr>
        <w:spacing w:after="240" w:before="240" w:lineRule="auto"/>
        <w:jc w:val="both"/>
        <w:rPr/>
      </w:pPr>
      <w:r w:rsidDel="00000000" w:rsidR="00000000" w:rsidRPr="00000000">
        <w:rPr>
          <w:rtl w:val="0"/>
        </w:rPr>
        <w:t xml:space="preserve">These keyword sets are used only at the data collection stage to operationalize analytical direction and are not used for labeling or inference.</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All toxicity, hate speech, and cyberbullying indicators are assigned independently by ICOAR’s machine learning models. Mental health distress is derived analytically from textual content using a term-frequency–based distress score. This strict separation between content selection and labeling ensures that observed associations are not artifacts of keyword choice, but instead reflect emergent interaction patterns.</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Each run contains 150 Reddit posts, yielding balanced datasets suitable for comparative analysis. Engagement is measured using the number of comments per post, and cyberbullying severity is obtained from ICOAR’s cyberbullying detection module. Identical preprocessing, filtering, and statistical analysis are applied across both runs.</w:t>
      </w:r>
    </w:p>
    <w:p w:rsidR="00000000" w:rsidDel="00000000" w:rsidP="00000000" w:rsidRDefault="00000000" w:rsidRPr="00000000" w14:paraId="0000001C">
      <w:pPr>
        <w:jc w:val="both"/>
        <w:rPr>
          <w:b w:val="1"/>
          <w:bCs w:val="1"/>
          <w:color w:val="000000"/>
          <w:sz w:val="26"/>
          <w:szCs w:val="26"/>
        </w:rPr>
      </w:pPr>
      <w:r w:rsidDel="00000000" w:rsidR="00000000" w:rsidRPr="00000000">
        <w:rPr>
          <w:b w:val="1"/>
          <w:bCs w:val="1"/>
          <w:color w:val="000000"/>
          <w:sz w:val="26"/>
          <w:szCs w:val="26"/>
          <w:rtl w:val="0"/>
        </w:rPr>
        <w:t xml:space="preserve">Quantitative Results</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Table 1 summarizes Spearman correlation results across both runs, capturing relationships between distress expression, cyberbullying severity, and engagement.</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In RUN A, distress expression shows a strong and statistically reliable negative association with engagement. Posts expressing higher levels of psychological distress receive fewer responses from the community. However, distress expression does not significantly predict cyberbullying severity, indicating that vulnerable disclosures do not escalate the intensity of abuse, even as social interaction declines.</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In RUN B, cyberbullying severity exhibits a weak but statistically significant negative association with expressed distress. This pattern suggests that exposure to more severe abuse may coincide with muted or suppressed expressions of distress, rather than increased disclosure. As in RUN A, cyberbullying severity shows no meaningful association with engagement.</w:t>
      </w:r>
    </w:p>
    <w:p w:rsidR="00000000" w:rsidDel="00000000" w:rsidP="00000000" w:rsidRDefault="00000000" w:rsidRPr="00000000" w14:paraId="00000020">
      <w:pPr>
        <w:spacing w:after="240" w:before="240" w:lineRule="auto"/>
        <w:jc w:val="both"/>
        <w:rPr>
          <w:b w:val="1"/>
          <w:bCs w:val="1"/>
        </w:rPr>
      </w:pPr>
      <w:r w:rsidDel="00000000" w:rsidR="00000000" w:rsidRPr="00000000">
        <w:rPr>
          <w:rtl w:val="0"/>
        </w:rPr>
        <w:t xml:space="preserve">Across both analytical directions, cyberbullying severity is not associated with engagement, indicating that abusive behavior is structurally decoupled from visibility, popularity, or participation levels.</w: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jc w:val="both"/>
        <w:rPr>
          <w:b w:val="1"/>
          <w:bCs w:val="1"/>
          <w:color w:val="000000"/>
          <w:sz w:val="26"/>
          <w:szCs w:val="26"/>
        </w:rPr>
      </w:pPr>
      <w:bookmarkStart w:colFirst="0" w:colLast="0" w:name="_i0lti466bslk" w:id="2"/>
      <w:bookmarkEnd w:id="2"/>
      <w:r w:rsidDel="00000000" w:rsidR="00000000" w:rsidRPr="00000000">
        <w:rPr>
          <w:b w:val="1"/>
          <w:bCs w:val="1"/>
          <w:color w:val="000000"/>
          <w:sz w:val="26"/>
          <w:szCs w:val="26"/>
          <w:rtl w:val="0"/>
        </w:rPr>
        <w:t xml:space="preserve">Risk Profile Analysis</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To further contextualize these findings, distress scores and cyberbullying severity are normalized and used to categorize posts into four vulnerability–exposure profiles. The majority of posts fall into low-distress categories, including a substantial subset exhibiting high abuse severity despite low visible distress. Only a very small number of posts simultaneously exhibit both high distress and high abuse.</w:t>
      </w:r>
    </w:p>
    <w:p w:rsidR="00000000" w:rsidDel="00000000" w:rsidP="00000000" w:rsidRDefault="00000000" w:rsidRPr="00000000" w14:paraId="00000023">
      <w:pPr>
        <w:spacing w:after="240" w:before="240" w:lineRule="auto"/>
        <w:jc w:val="both"/>
        <w:rPr>
          <w:b w:val="1"/>
          <w:bCs w:val="1"/>
        </w:rPr>
      </w:pPr>
      <w:r w:rsidDel="00000000" w:rsidR="00000000" w:rsidRPr="00000000">
        <w:rPr>
          <w:rtl w:val="0"/>
        </w:rPr>
        <w:t xml:space="preserve">This distribution reinforces the observation that severe abuse does not necessarily co-occur with explicit vulnerability and that psychological harm may persist even when distress signals are minimal or absent.</w: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jc w:val="both"/>
        <w:rPr>
          <w:b w:val="1"/>
          <w:bCs w:val="1"/>
          <w:color w:val="000000"/>
          <w:sz w:val="26"/>
          <w:szCs w:val="26"/>
        </w:rPr>
      </w:pPr>
      <w:bookmarkStart w:colFirst="0" w:colLast="0" w:name="_2esriqgmbxzh" w:id="3"/>
      <w:bookmarkEnd w:id="3"/>
      <w:r w:rsidDel="00000000" w:rsidR="00000000" w:rsidRPr="00000000">
        <w:rPr>
          <w:b w:val="1"/>
          <w:bCs w:val="1"/>
          <w:color w:val="000000"/>
          <w:sz w:val="26"/>
          <w:szCs w:val="26"/>
          <w:rtl w:val="0"/>
        </w:rPr>
        <w:t xml:space="preserve">Interpretation and Implications</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Taken together, these findings reveal bidirectional but asymmetric dynamics between mental health vulnerability and online abuse. Expressions of distress are associated with social disengagement but do not intensify abuse. Conversely, exposure to severe abuse may coincide with reduced outward distress rather than escalation.</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This case study demonstrates how ICOAR enables rigorous, theory-driven bidirectional analysis by decoupling content selection, automated detection, and statistical interpretation—without modifying platform models or introducing custom labels. The findings challenge visibility-based assumptions and underscore the importance of analytical frameworks that capture latent harm, disengagement, and suppression, rather than relying solely on engagement metrics.</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While this analysis does not establish causality or capture psychological states beyond textual expression, it reveals consistent interaction patterns that motivate future longitudinal and intervention-focused research aligned with national mental health research priorities.</w:t>
      </w:r>
    </w:p>
    <w:p w:rsidR="00000000" w:rsidDel="00000000" w:rsidP="00000000" w:rsidRDefault="00000000" w:rsidRPr="00000000" w14:paraId="00000028">
      <w:pPr>
        <w:jc w:val="both"/>
        <w:rPr>
          <w:b w:val="1"/>
          <w:bCs w:val="1"/>
          <w:i w:val="1"/>
          <w:i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