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B75CB" w14:textId="77777777" w:rsidR="00203AF0" w:rsidRPr="00B47459" w:rsidRDefault="00203AF0" w:rsidP="00203AF0">
      <w:r w:rsidRPr="00B47459">
        <w:rPr>
          <w:rFonts w:ascii="Segoe UI Emoji" w:hAnsi="Segoe UI Emoji" w:cs="Segoe UI Emoji"/>
          <w:b/>
          <w:bCs/>
        </w:rPr>
        <w:t>💸</w:t>
      </w:r>
      <w:r w:rsidRPr="00B47459">
        <w:rPr>
          <w:b/>
          <w:bCs/>
        </w:rPr>
        <w:t xml:space="preserve"> Plot twist: The "cheaper" option just cost me 37x more.</w:t>
      </w:r>
    </w:p>
    <w:p w14:paraId="4DC2AF82" w14:textId="77777777" w:rsidR="00203AF0" w:rsidRPr="00E72B72" w:rsidRDefault="00203AF0" w:rsidP="00203AF0">
      <w:r w:rsidRPr="00E72B72">
        <w:rPr>
          <w:rFonts w:ascii="Segoe UI Emoji" w:hAnsi="Segoe UI Emoji" w:cs="Segoe UI Emoji"/>
          <w:b/>
          <w:bCs/>
        </w:rPr>
        <w:t>💡</w:t>
      </w:r>
      <w:r w:rsidRPr="00E72B72">
        <w:rPr>
          <w:b/>
          <w:bCs/>
        </w:rPr>
        <w:t xml:space="preserve"> "Let's use ALB — it's way cheaper than API Gateway at scale."</w:t>
      </w:r>
    </w:p>
    <w:p w14:paraId="40D3E1FF" w14:textId="77777777" w:rsidR="00203AF0" w:rsidRPr="00E72B72" w:rsidRDefault="00203AF0" w:rsidP="00203AF0">
      <w:r w:rsidRPr="00E72B72">
        <w:t>I almost hit "approve" on that architecture decision.</w:t>
      </w:r>
    </w:p>
    <w:p w14:paraId="1B91D053" w14:textId="77777777" w:rsidR="00203AF0" w:rsidRPr="00E72B72" w:rsidRDefault="00203AF0" w:rsidP="00203AF0">
      <w:r w:rsidRPr="00E72B72">
        <w:t xml:space="preserve">Then something made me pause: </w:t>
      </w:r>
      <w:r w:rsidRPr="00E72B72">
        <w:rPr>
          <w:i/>
          <w:iCs/>
        </w:rPr>
        <w:t>"Cheaper for WHO, exactly?"</w:t>
      </w:r>
    </w:p>
    <w:p w14:paraId="43F1CE14" w14:textId="77777777" w:rsidR="00203AF0" w:rsidRPr="00E72B72" w:rsidRDefault="00203AF0" w:rsidP="00203AF0">
      <w:r w:rsidRPr="00E72B72">
        <w:rPr>
          <w:b/>
          <w:bCs/>
        </w:rPr>
        <w:t>Here's what could've happened:</w:t>
      </w:r>
    </w:p>
    <w:p w14:paraId="2E7BAB82" w14:textId="77777777" w:rsidR="00203AF0" w:rsidRPr="00E72B72" w:rsidRDefault="00203AF0" w:rsidP="00203AF0">
      <w:r w:rsidRPr="00E72B72">
        <w:t>Our use case: 1000 requests/second processing ~1MB payloads (image uploads, document transfers).</w:t>
      </w:r>
    </w:p>
    <w:p w14:paraId="596F76B0" w14:textId="77777777" w:rsidR="00203AF0" w:rsidRPr="00E72B72" w:rsidRDefault="00203AF0" w:rsidP="00203AF0">
      <w:r w:rsidRPr="00E72B72">
        <w:t>If I hadn't opened the AWS Calculator first, we would've walked straight into a trap.</w:t>
      </w:r>
    </w:p>
    <w:p w14:paraId="24291D53" w14:textId="77777777" w:rsidR="00203AF0" w:rsidRPr="00E72B72" w:rsidRDefault="00203AF0" w:rsidP="00203AF0">
      <w:pPr>
        <w:numPr>
          <w:ilvl w:val="0"/>
          <w:numId w:val="6"/>
        </w:numPr>
      </w:pPr>
      <w:r w:rsidRPr="00E72B72">
        <w:t>ALB pricing looks attractive... until you see "Processed bytes"</w:t>
      </w:r>
    </w:p>
    <w:p w14:paraId="5856B565" w14:textId="77777777" w:rsidR="00203AF0" w:rsidRPr="00E72B72" w:rsidRDefault="00203AF0" w:rsidP="00203AF0">
      <w:pPr>
        <w:numPr>
          <w:ilvl w:val="0"/>
          <w:numId w:val="6"/>
        </w:numPr>
      </w:pPr>
      <w:r w:rsidRPr="00E72B72">
        <w:t>At 1MB per request, those LCU units multiply FAST</w:t>
      </w:r>
    </w:p>
    <w:p w14:paraId="1179BF08" w14:textId="77777777" w:rsidR="00203AF0" w:rsidRPr="00E72B72" w:rsidRDefault="00203AF0" w:rsidP="00203AF0">
      <w:pPr>
        <w:numPr>
          <w:ilvl w:val="0"/>
          <w:numId w:val="6"/>
        </w:numPr>
      </w:pPr>
      <w:r w:rsidRPr="00E72B72">
        <w:t>What seemed like a cost-saving move would've cost us 37x more than API Gateway</w:t>
      </w:r>
    </w:p>
    <w:p w14:paraId="06A2597F" w14:textId="77777777" w:rsidR="00203AF0" w:rsidRPr="00E72B72" w:rsidRDefault="00203AF0" w:rsidP="00203AF0">
      <w:r w:rsidRPr="00E72B72">
        <w:rPr>
          <w:b/>
          <w:bCs/>
        </w:rPr>
        <w:t>That 15-minute calculation saved us from a very awkward conversation with finance.</w:t>
      </w:r>
    </w:p>
    <w:p w14:paraId="1D500A79" w14:textId="77777777" w:rsidR="00203AF0" w:rsidRPr="00E72B72" w:rsidRDefault="00203AF0" w:rsidP="00203AF0">
      <w:r w:rsidRPr="00E72B72">
        <w:rPr>
          <w:b/>
          <w:bCs/>
        </w:rPr>
        <w:t>The real lesson?</w:t>
      </w:r>
    </w:p>
    <w:p w14:paraId="22AE7350" w14:textId="77777777" w:rsidR="00203AF0" w:rsidRPr="00E72B72" w:rsidRDefault="00203AF0" w:rsidP="00203AF0">
      <w:r w:rsidRPr="00E72B72">
        <w:t>"Best practices" aren't universal. They're context-dependent.</w:t>
      </w:r>
    </w:p>
    <w:p w14:paraId="198A961D" w14:textId="77777777" w:rsidR="00203AF0" w:rsidRPr="00E72B72" w:rsidRDefault="00203AF0" w:rsidP="00203AF0">
      <w:r w:rsidRPr="00E72B72">
        <w:t>Before blindly following "X is always cheaper than Y":</w:t>
      </w:r>
    </w:p>
    <w:p w14:paraId="74AD8609" w14:textId="77777777" w:rsidR="00203AF0" w:rsidRPr="00E72B72" w:rsidRDefault="00203AF0" w:rsidP="00203AF0">
      <w:r w:rsidRPr="00E72B72">
        <w:t>1️</w:t>
      </w:r>
      <w:r w:rsidRPr="00E72B72">
        <w:rPr>
          <w:rFonts w:ascii="Segoe UI Symbol" w:hAnsi="Segoe UI Symbol" w:cs="Segoe UI Symbol"/>
        </w:rPr>
        <w:t>⃣</w:t>
      </w:r>
      <w:r w:rsidRPr="00E72B72">
        <w:t xml:space="preserve"> Open </w:t>
      </w:r>
      <w:hyperlink r:id="rId5" w:history="1">
        <w:r w:rsidRPr="00E72B72">
          <w:rPr>
            <w:rStyle w:val="Hyperlink"/>
          </w:rPr>
          <w:t>https://calculator.aws</w:t>
        </w:r>
      </w:hyperlink>
      <w:r w:rsidRPr="00E72B72">
        <w:t xml:space="preserve"> (it exists for a reason)</w:t>
      </w:r>
      <w:r w:rsidRPr="00E72B72">
        <w:br/>
        <w:t>2️</w:t>
      </w:r>
      <w:r w:rsidRPr="00E72B72">
        <w:rPr>
          <w:rFonts w:ascii="Segoe UI Symbol" w:hAnsi="Segoe UI Symbol" w:cs="Segoe UI Symbol"/>
        </w:rPr>
        <w:t>⃣</w:t>
      </w:r>
      <w:r w:rsidRPr="00E72B72">
        <w:t xml:space="preserve"> Plug in YOUR actual numbers — not generic benchmarks</w:t>
      </w:r>
      <w:r w:rsidRPr="00E72B72">
        <w:br/>
        <w:t>3️</w:t>
      </w:r>
      <w:r w:rsidRPr="00E72B72">
        <w:rPr>
          <w:rFonts w:ascii="Segoe UI Symbol" w:hAnsi="Segoe UI Symbol" w:cs="Segoe UI Symbol"/>
        </w:rPr>
        <w:t>⃣</w:t>
      </w:r>
      <w:r w:rsidRPr="00E72B72">
        <w:t xml:space="preserve"> Identify which cost dimension dominates: requests? bytes? uptime? storage?</w:t>
      </w:r>
    </w:p>
    <w:p w14:paraId="3FFC0D9E" w14:textId="77777777" w:rsidR="00203AF0" w:rsidRPr="00E72B72" w:rsidRDefault="00203AF0" w:rsidP="00203AF0">
      <w:r w:rsidRPr="00E72B72">
        <w:rPr>
          <w:b/>
          <w:bCs/>
        </w:rPr>
        <w:t>For our scenario:</w:t>
      </w:r>
      <w:r w:rsidRPr="00E72B72">
        <w:br/>
      </w:r>
      <w:r w:rsidRPr="00E72B72">
        <w:rPr>
          <w:rFonts w:ascii="Segoe UI Emoji" w:hAnsi="Segoe UI Emoji" w:cs="Segoe UI Emoji"/>
        </w:rPr>
        <w:t>✅</w:t>
      </w:r>
      <w:r w:rsidRPr="00E72B72">
        <w:t xml:space="preserve"> API Gateway's per-request model = predictable costs</w:t>
      </w:r>
      <w:r w:rsidRPr="00E72B72">
        <w:br/>
      </w:r>
      <w:r w:rsidRPr="00E72B72">
        <w:rPr>
          <w:rFonts w:ascii="Segoe UI Emoji" w:hAnsi="Segoe UI Emoji" w:cs="Segoe UI Emoji"/>
        </w:rPr>
        <w:t>❌</w:t>
      </w:r>
      <w:r w:rsidRPr="00E72B72">
        <w:t xml:space="preserve"> ALB's byte-processing charges = bill shock waiting to happen</w:t>
      </w:r>
    </w:p>
    <w:p w14:paraId="43A33419" w14:textId="77777777" w:rsidR="00203AF0" w:rsidRPr="00E72B72" w:rsidRDefault="00203AF0" w:rsidP="00203AF0">
      <w:r w:rsidRPr="00E72B72">
        <w:rPr>
          <w:b/>
          <w:bCs/>
        </w:rPr>
        <w:t>That said — ALB absolutely has its place.</w:t>
      </w:r>
    </w:p>
    <w:p w14:paraId="67128AC8" w14:textId="77777777" w:rsidR="00203AF0" w:rsidRPr="00E72B72" w:rsidRDefault="00203AF0" w:rsidP="00203AF0">
      <w:r w:rsidRPr="00E72B72">
        <w:t xml:space="preserve">For lower-payload, high-volume workloads, it's brilliant. And if you DO use it, don't overlook </w:t>
      </w:r>
      <w:r w:rsidRPr="00E72B72">
        <w:rPr>
          <w:b/>
          <w:bCs/>
        </w:rPr>
        <w:t>weighted target groups</w:t>
      </w:r>
      <w:r w:rsidRPr="00E72B72">
        <w:t>:</w:t>
      </w:r>
    </w:p>
    <w:p w14:paraId="4D63037B" w14:textId="77777777" w:rsidR="00203AF0" w:rsidRPr="00E72B72" w:rsidRDefault="00203AF0" w:rsidP="00203AF0">
      <w:pPr>
        <w:numPr>
          <w:ilvl w:val="0"/>
          <w:numId w:val="7"/>
        </w:numPr>
      </w:pPr>
      <w:r w:rsidRPr="00E72B72">
        <w:t>Deploy canary releases (90% stable, 10% new version)</w:t>
      </w:r>
    </w:p>
    <w:p w14:paraId="6A8963F1" w14:textId="77777777" w:rsidR="00203AF0" w:rsidRPr="00E72B72" w:rsidRDefault="00203AF0" w:rsidP="00203AF0">
      <w:pPr>
        <w:numPr>
          <w:ilvl w:val="0"/>
          <w:numId w:val="7"/>
        </w:numPr>
      </w:pPr>
      <w:r w:rsidRPr="00E72B72">
        <w:t>Zero-downtime migrations between environments</w:t>
      </w:r>
    </w:p>
    <w:p w14:paraId="33CC01B9" w14:textId="77777777" w:rsidR="00203AF0" w:rsidRPr="00E72B72" w:rsidRDefault="00203AF0" w:rsidP="00203AF0">
      <w:pPr>
        <w:numPr>
          <w:ilvl w:val="0"/>
          <w:numId w:val="7"/>
        </w:numPr>
      </w:pPr>
      <w:r w:rsidRPr="00E72B72">
        <w:t>Instant traffic adjustments without DNS changes</w:t>
      </w:r>
    </w:p>
    <w:p w14:paraId="346AE2A3" w14:textId="77777777" w:rsidR="00203AF0" w:rsidRPr="00E72B72" w:rsidRDefault="00203AF0" w:rsidP="00203AF0">
      <w:r w:rsidRPr="00E72B72">
        <w:lastRenderedPageBreak/>
        <w:t>Just know your traffic profile first.</w:t>
      </w:r>
    </w:p>
    <w:p w14:paraId="0385452F" w14:textId="77777777" w:rsidR="00203AF0" w:rsidRPr="00E72B72" w:rsidRDefault="00203AF0" w:rsidP="00203AF0">
      <w:r w:rsidRPr="00E72B72">
        <w:pict w14:anchorId="36B69AC0">
          <v:rect id="_x0000_i1044" style="width:0;height:1.5pt" o:hralign="center" o:hrstd="t" o:hr="t" fillcolor="#a0a0a0" stroked="f"/>
        </w:pict>
      </w:r>
    </w:p>
    <w:p w14:paraId="2ABBD7DE" w14:textId="77777777" w:rsidR="00203AF0" w:rsidRPr="00E72B72" w:rsidRDefault="00203AF0" w:rsidP="00203AF0">
      <w:r w:rsidRPr="00E72B72">
        <w:rPr>
          <w:rFonts w:ascii="Segoe UI Emoji" w:hAnsi="Segoe UI Emoji" w:cs="Segoe UI Emoji"/>
        </w:rPr>
        <w:t>💬</w:t>
      </w:r>
      <w:r w:rsidRPr="00E72B72">
        <w:t xml:space="preserve"> </w:t>
      </w:r>
      <w:r w:rsidRPr="00E72B72">
        <w:rPr>
          <w:b/>
          <w:bCs/>
        </w:rPr>
        <w:t>To my fellow cloud architects:</w:t>
      </w:r>
      <w:r w:rsidRPr="00E72B72">
        <w:t xml:space="preserve"> What's a "conventional wisdom" decision you almost made before the data said otherwise?</w:t>
      </w:r>
    </w:p>
    <w:p w14:paraId="0355378B" w14:textId="77777777" w:rsidR="00203AF0" w:rsidRPr="00E72B72" w:rsidRDefault="00203AF0" w:rsidP="00203AF0">
      <w:r w:rsidRPr="00E72B72">
        <w:t xml:space="preserve">Sometimes the best architecture decisions are the ones we DON'T make. </w:t>
      </w:r>
      <w:r w:rsidRPr="00E72B72">
        <w:rPr>
          <w:rFonts w:ascii="Segoe UI Emoji" w:hAnsi="Segoe UI Emoji" w:cs="Segoe UI Emoji"/>
        </w:rPr>
        <w:t>👇</w:t>
      </w:r>
    </w:p>
    <w:p w14:paraId="77408571" w14:textId="77777777" w:rsidR="00203AF0" w:rsidRPr="00E72B72" w:rsidRDefault="00203AF0" w:rsidP="00203AF0">
      <w:r w:rsidRPr="00E72B72">
        <w:t>#AWS #CloudArchitecture #CostOptimization #DevOps #CloudEngineering #SmartDecisions</w:t>
      </w:r>
    </w:p>
    <w:p w14:paraId="014C37DE" w14:textId="77777777" w:rsidR="00203AF0" w:rsidRDefault="00203AF0" w:rsidP="00203AF0"/>
    <w:p w14:paraId="3807E992" w14:textId="77777777" w:rsidR="00203AF0" w:rsidRDefault="00203AF0" w:rsidP="00B47459">
      <w:pPr>
        <w:rPr>
          <w:rFonts w:ascii="Segoe UI Emoji" w:hAnsi="Segoe UI Emoji" w:cs="Segoe UI Emoji"/>
        </w:rPr>
      </w:pPr>
    </w:p>
    <w:p w14:paraId="4F8A108B" w14:textId="77777777" w:rsidR="00203AF0" w:rsidRDefault="00203AF0" w:rsidP="00B47459">
      <w:pPr>
        <w:rPr>
          <w:rFonts w:ascii="Segoe UI Emoji" w:hAnsi="Segoe UI Emoji" w:cs="Segoe UI Emoji"/>
        </w:rPr>
      </w:pPr>
    </w:p>
    <w:p w14:paraId="4646C797" w14:textId="77777777" w:rsidR="00203AF0" w:rsidRDefault="00203AF0" w:rsidP="00B47459">
      <w:pPr>
        <w:rPr>
          <w:rFonts w:ascii="Segoe UI Emoji" w:hAnsi="Segoe UI Emoji" w:cs="Segoe UI Emoji"/>
        </w:rPr>
      </w:pPr>
    </w:p>
    <w:p w14:paraId="1FDB2F69" w14:textId="77777777" w:rsidR="00203AF0" w:rsidRPr="00203AF0" w:rsidRDefault="00203AF0" w:rsidP="00B47459">
      <w:pPr>
        <w:rPr>
          <w:rFonts w:ascii="Segoe UI Emoji" w:hAnsi="Segoe UI Emoji" w:cs="Segoe UI Emoji"/>
        </w:rPr>
      </w:pPr>
    </w:p>
    <w:p w14:paraId="6B609DE0" w14:textId="77777777" w:rsidR="00471FBD" w:rsidRDefault="00471FBD"/>
    <w:p w14:paraId="4F21A597" w14:textId="77777777" w:rsidR="00E72B72" w:rsidRDefault="00E72B72"/>
    <w:sectPr w:rsidR="00E72B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5740C"/>
    <w:multiLevelType w:val="multilevel"/>
    <w:tmpl w:val="7EB0C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113203"/>
    <w:multiLevelType w:val="multilevel"/>
    <w:tmpl w:val="A680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2D3669"/>
    <w:multiLevelType w:val="multilevel"/>
    <w:tmpl w:val="1E96B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97EC9"/>
    <w:multiLevelType w:val="multilevel"/>
    <w:tmpl w:val="5628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C03F95"/>
    <w:multiLevelType w:val="multilevel"/>
    <w:tmpl w:val="11DC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4677C3"/>
    <w:multiLevelType w:val="multilevel"/>
    <w:tmpl w:val="AC6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256391"/>
    <w:multiLevelType w:val="multilevel"/>
    <w:tmpl w:val="EDA8D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2777568">
    <w:abstractNumId w:val="5"/>
  </w:num>
  <w:num w:numId="2" w16cid:durableId="701170972">
    <w:abstractNumId w:val="4"/>
  </w:num>
  <w:num w:numId="3" w16cid:durableId="1939942046">
    <w:abstractNumId w:val="3"/>
  </w:num>
  <w:num w:numId="4" w16cid:durableId="1762601249">
    <w:abstractNumId w:val="0"/>
  </w:num>
  <w:num w:numId="5" w16cid:durableId="2122020388">
    <w:abstractNumId w:val="2"/>
  </w:num>
  <w:num w:numId="6" w16cid:durableId="1315254105">
    <w:abstractNumId w:val="6"/>
  </w:num>
  <w:num w:numId="7" w16cid:durableId="14927187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4E0"/>
    <w:rsid w:val="00050C3A"/>
    <w:rsid w:val="00203AF0"/>
    <w:rsid w:val="00471FBD"/>
    <w:rsid w:val="00AB126A"/>
    <w:rsid w:val="00B47459"/>
    <w:rsid w:val="00B924E0"/>
    <w:rsid w:val="00DE46A5"/>
    <w:rsid w:val="00E67D68"/>
    <w:rsid w:val="00E72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207015"/>
  <w15:chartTrackingRefBased/>
  <w15:docId w15:val="{51934BF9-9F97-49E4-93BD-921736B4E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4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24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24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24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24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24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24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24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24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4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24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24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24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24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24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24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24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24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24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24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24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24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24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24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24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24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24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24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24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474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74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53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5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alculator.aw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277</Words>
  <Characters>1583</Characters>
  <Application>Microsoft Office Word</Application>
  <DocSecurity>0</DocSecurity>
  <Lines>13</Lines>
  <Paragraphs>3</Paragraphs>
  <ScaleCrop>false</ScaleCrop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Sravan Karpurapu</dc:creator>
  <cp:keywords/>
  <dc:description/>
  <cp:lastModifiedBy>Sravan Karpurapu</cp:lastModifiedBy>
  <cp:revision>8</cp:revision>
  <dcterms:created xsi:type="dcterms:W3CDTF">2025-11-12T03:05:00Z</dcterms:created>
  <dcterms:modified xsi:type="dcterms:W3CDTF">2025-11-12T17:07:00Z</dcterms:modified>
</cp:coreProperties>
</file>