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AB17" w14:textId="77777777" w:rsidR="00EB48C5" w:rsidRDefault="00EB48C5" w:rsidP="00C71181">
      <w:pPr>
        <w:pStyle w:val="CoverTitle"/>
        <w:jc w:val="both"/>
        <w:rPr>
          <w:rFonts w:cs="Arial"/>
        </w:rPr>
      </w:pPr>
    </w:p>
    <w:p w14:paraId="492BE5F7" w14:textId="6479FA64" w:rsidR="0086572C" w:rsidRPr="000C332A" w:rsidRDefault="00E10C13" w:rsidP="00C71181">
      <w:pPr>
        <w:pStyle w:val="CoverTitle"/>
        <w:jc w:val="both"/>
        <w:rPr>
          <w:rFonts w:cs="Arial"/>
        </w:rPr>
      </w:pPr>
      <w:r w:rsidRPr="000C332A">
        <w:rPr>
          <w:rFonts w:cs="Arial"/>
        </w:rPr>
        <w:t>COLT ANALYTICS PLATFORM</w:t>
      </w:r>
    </w:p>
    <w:p w14:paraId="34220BCC" w14:textId="77777777" w:rsidR="00D2195C" w:rsidRPr="000C332A" w:rsidRDefault="00E10C13" w:rsidP="00C71181">
      <w:pPr>
        <w:pStyle w:val="CoverSubtitle"/>
        <w:jc w:val="both"/>
      </w:pPr>
      <w:r w:rsidRPr="000C332A">
        <w:t>High Level Design</w:t>
      </w:r>
    </w:p>
    <w:p w14:paraId="192B6D80" w14:textId="107D586C" w:rsidR="00B65992" w:rsidRPr="000C332A" w:rsidRDefault="00AD3FAF" w:rsidP="00C71181">
      <w:pPr>
        <w:pStyle w:val="ConfidentialStatus"/>
        <w:jc w:val="both"/>
        <w:rPr>
          <w:b/>
        </w:rPr>
      </w:pPr>
      <w:r w:rsidRPr="000C332A">
        <w:t>CON</w:t>
      </w:r>
      <w:r w:rsidR="000D4CB0">
        <w:t>F</w:t>
      </w:r>
      <w:r w:rsidRPr="000C332A">
        <w:t>IDENTIAL</w:t>
      </w:r>
    </w:p>
    <w:p w14:paraId="3214798E" w14:textId="77777777" w:rsidR="000C7811" w:rsidRPr="000C332A" w:rsidRDefault="0016667D" w:rsidP="00C71181">
      <w:pPr>
        <w:jc w:val="both"/>
        <w:rPr>
          <w:rFonts w:cs="Arial"/>
          <w:b/>
          <w:lang w:val="en-US"/>
        </w:rPr>
      </w:pPr>
      <w:r w:rsidRPr="000C332A">
        <w:rPr>
          <w:rFonts w:cs="Arial"/>
          <w:noProof/>
          <w:lang w:val="en-US"/>
        </w:rPr>
        <w:drawing>
          <wp:anchor distT="0" distB="0" distL="114300" distR="114300" simplePos="0" relativeHeight="251698176" behindDoc="1" locked="0" layoutInCell="1" allowOverlap="1" wp14:anchorId="788ECDC1" wp14:editId="19785F7A">
            <wp:simplePos x="0" y="0"/>
            <wp:positionH relativeFrom="column">
              <wp:posOffset>-2540</wp:posOffset>
            </wp:positionH>
            <wp:positionV relativeFrom="page">
              <wp:posOffset>3451225</wp:posOffset>
            </wp:positionV>
            <wp:extent cx="6119495" cy="3085465"/>
            <wp:effectExtent l="0" t="0" r="0" b="635"/>
            <wp:wrapNone/>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Description: Description: 272410_h_ergb_s_gl"/>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14" t="9828" r="137" b="15091"/>
                    <a:stretch/>
                  </pic:blipFill>
                  <pic:spPr bwMode="auto">
                    <a:xfrm>
                      <a:off x="0" y="0"/>
                      <a:ext cx="6119495" cy="3085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87FCF3" w14:textId="77777777" w:rsidR="000C7811" w:rsidRPr="000C332A" w:rsidRDefault="000C7811" w:rsidP="00C71181">
      <w:pPr>
        <w:jc w:val="both"/>
        <w:rPr>
          <w:rFonts w:cs="Arial"/>
          <w:b/>
          <w:lang w:val="en-US"/>
        </w:rPr>
      </w:pPr>
    </w:p>
    <w:p w14:paraId="2FFE0EBE" w14:textId="77777777" w:rsidR="00101F58" w:rsidRPr="000C332A" w:rsidRDefault="00101F58" w:rsidP="00C71181">
      <w:pPr>
        <w:jc w:val="both"/>
        <w:rPr>
          <w:rFonts w:cs="Arial"/>
          <w:b/>
          <w:lang w:val="en-US"/>
        </w:rPr>
        <w:sectPr w:rsidR="00101F58" w:rsidRPr="000C332A" w:rsidSect="005401BB">
          <w:headerReference w:type="default" r:id="rId13"/>
          <w:footerReference w:type="default" r:id="rId14"/>
          <w:headerReference w:type="first" r:id="rId15"/>
          <w:footerReference w:type="first" r:id="rId16"/>
          <w:pgSz w:w="11907" w:h="16840" w:code="9"/>
          <w:pgMar w:top="2552" w:right="1134" w:bottom="1985" w:left="1134" w:header="851" w:footer="1075" w:gutter="0"/>
          <w:cols w:space="708"/>
          <w:titlePg/>
          <w:docGrid w:linePitch="360"/>
        </w:sectPr>
      </w:pPr>
    </w:p>
    <w:p w14:paraId="40884D10" w14:textId="77777777" w:rsidR="00E10C13" w:rsidRPr="000C332A" w:rsidRDefault="00E10C13" w:rsidP="00C71181">
      <w:pPr>
        <w:pStyle w:val="Heading1"/>
        <w:jc w:val="both"/>
        <w:rPr>
          <w:rFonts w:cs="Arial"/>
        </w:rPr>
      </w:pPr>
      <w:bookmarkStart w:id="0" w:name="_Toc524384260"/>
      <w:r w:rsidRPr="000C332A">
        <w:rPr>
          <w:rFonts w:cs="Arial"/>
        </w:rPr>
        <w:lastRenderedPageBreak/>
        <w:t>Document Information</w:t>
      </w:r>
      <w:bookmarkEnd w:id="0"/>
    </w:p>
    <w:p w14:paraId="480147F0" w14:textId="77777777" w:rsidR="00E10C13" w:rsidRPr="000C332A" w:rsidRDefault="00E10C13" w:rsidP="00C71181">
      <w:pPr>
        <w:pStyle w:val="Heading2"/>
        <w:jc w:val="both"/>
        <w:rPr>
          <w:rFonts w:cs="Arial"/>
        </w:rPr>
      </w:pPr>
      <w:bookmarkStart w:id="1" w:name="_Toc524384261"/>
      <w:r w:rsidRPr="000C332A">
        <w:rPr>
          <w:rFonts w:cs="Arial"/>
        </w:rPr>
        <w:t>Version History</w:t>
      </w:r>
      <w:bookmarkEnd w:id="1"/>
    </w:p>
    <w:tbl>
      <w:tblPr>
        <w:tblStyle w:val="Table"/>
        <w:tblW w:w="0" w:type="auto"/>
        <w:tblLook w:val="0420" w:firstRow="1" w:lastRow="0" w:firstColumn="0" w:lastColumn="0" w:noHBand="0" w:noVBand="1"/>
      </w:tblPr>
      <w:tblGrid>
        <w:gridCol w:w="993"/>
        <w:gridCol w:w="2409"/>
        <w:gridCol w:w="6237"/>
      </w:tblGrid>
      <w:tr w:rsidR="00E10C13" w:rsidRPr="000C332A" w14:paraId="3FAD3F2F" w14:textId="77777777" w:rsidTr="00110127">
        <w:trPr>
          <w:cnfStyle w:val="100000000000" w:firstRow="1" w:lastRow="0" w:firstColumn="0" w:lastColumn="0" w:oddVBand="0" w:evenVBand="0" w:oddHBand="0" w:evenHBand="0" w:firstRowFirstColumn="0" w:firstRowLastColumn="0" w:lastRowFirstColumn="0" w:lastRowLastColumn="0"/>
        </w:trPr>
        <w:tc>
          <w:tcPr>
            <w:tcW w:w="993" w:type="dxa"/>
          </w:tcPr>
          <w:p w14:paraId="743195F4" w14:textId="77777777" w:rsidR="00E10C13" w:rsidRPr="000C332A" w:rsidRDefault="00E10C13" w:rsidP="00C71181">
            <w:pPr>
              <w:jc w:val="both"/>
              <w:rPr>
                <w:rFonts w:cs="Arial"/>
              </w:rPr>
            </w:pPr>
            <w:r w:rsidRPr="000C332A">
              <w:rPr>
                <w:rFonts w:cs="Arial"/>
              </w:rPr>
              <w:t>Version</w:t>
            </w:r>
          </w:p>
        </w:tc>
        <w:tc>
          <w:tcPr>
            <w:tcW w:w="2409" w:type="dxa"/>
          </w:tcPr>
          <w:p w14:paraId="2D52B4B1" w14:textId="77777777" w:rsidR="00E10C13" w:rsidRPr="000C332A" w:rsidRDefault="00E10C13" w:rsidP="00C71181">
            <w:pPr>
              <w:jc w:val="both"/>
              <w:rPr>
                <w:rFonts w:cs="Arial"/>
              </w:rPr>
            </w:pPr>
            <w:r w:rsidRPr="000C332A">
              <w:rPr>
                <w:rFonts w:cs="Arial"/>
              </w:rPr>
              <w:t>Date</w:t>
            </w:r>
          </w:p>
        </w:tc>
        <w:tc>
          <w:tcPr>
            <w:tcW w:w="6237" w:type="dxa"/>
          </w:tcPr>
          <w:p w14:paraId="58EAB84D" w14:textId="77777777" w:rsidR="00E10C13" w:rsidRPr="000C332A" w:rsidRDefault="00E10C13" w:rsidP="00C71181">
            <w:pPr>
              <w:jc w:val="both"/>
              <w:rPr>
                <w:rFonts w:cs="Arial"/>
              </w:rPr>
            </w:pPr>
            <w:r w:rsidRPr="000C332A">
              <w:rPr>
                <w:rFonts w:cs="Arial"/>
              </w:rPr>
              <w:t>Description</w:t>
            </w:r>
          </w:p>
        </w:tc>
      </w:tr>
      <w:tr w:rsidR="00E10C13" w:rsidRPr="000C332A" w14:paraId="5C1E6EDB" w14:textId="77777777" w:rsidTr="00110127">
        <w:tc>
          <w:tcPr>
            <w:tcW w:w="993" w:type="dxa"/>
          </w:tcPr>
          <w:p w14:paraId="745DC669" w14:textId="77777777" w:rsidR="00E10C13" w:rsidRPr="000C332A" w:rsidRDefault="00370CB9" w:rsidP="00C71181">
            <w:pPr>
              <w:jc w:val="both"/>
              <w:rPr>
                <w:rFonts w:cs="Arial"/>
              </w:rPr>
            </w:pPr>
            <w:r>
              <w:rPr>
                <w:rFonts w:cs="Arial"/>
              </w:rPr>
              <w:t>1</w:t>
            </w:r>
            <w:r w:rsidR="003C2D47">
              <w:rPr>
                <w:rFonts w:cs="Arial"/>
              </w:rPr>
              <w:t>.</w:t>
            </w:r>
            <w:r>
              <w:rPr>
                <w:rFonts w:cs="Arial"/>
              </w:rPr>
              <w:t>0</w:t>
            </w:r>
          </w:p>
        </w:tc>
        <w:tc>
          <w:tcPr>
            <w:tcW w:w="2409" w:type="dxa"/>
          </w:tcPr>
          <w:p w14:paraId="4C91B044" w14:textId="77777777" w:rsidR="00E10C13" w:rsidRPr="000C332A" w:rsidRDefault="003C2D47" w:rsidP="00C71181">
            <w:pPr>
              <w:jc w:val="both"/>
              <w:rPr>
                <w:rFonts w:cs="Arial"/>
              </w:rPr>
            </w:pPr>
            <w:r>
              <w:rPr>
                <w:rFonts w:cs="Arial"/>
              </w:rPr>
              <w:t>10</w:t>
            </w:r>
            <w:r w:rsidR="00110127">
              <w:rPr>
                <w:rFonts w:cs="Arial"/>
              </w:rPr>
              <w:t>-September-2018</w:t>
            </w:r>
          </w:p>
        </w:tc>
        <w:tc>
          <w:tcPr>
            <w:tcW w:w="6237" w:type="dxa"/>
          </w:tcPr>
          <w:p w14:paraId="0C23FFF1" w14:textId="77777777" w:rsidR="00E10C13" w:rsidRPr="000C332A" w:rsidRDefault="003F1684" w:rsidP="00C71181">
            <w:pPr>
              <w:jc w:val="both"/>
              <w:rPr>
                <w:rFonts w:cs="Arial"/>
              </w:rPr>
            </w:pPr>
            <w:r>
              <w:rPr>
                <w:rFonts w:cs="Arial"/>
              </w:rPr>
              <w:t>First</w:t>
            </w:r>
            <w:r w:rsidR="00E10C13" w:rsidRPr="000C332A">
              <w:rPr>
                <w:rFonts w:cs="Arial"/>
              </w:rPr>
              <w:t xml:space="preserve"> version prepared by SAP</w:t>
            </w:r>
          </w:p>
        </w:tc>
      </w:tr>
      <w:tr w:rsidR="00E10C13" w:rsidRPr="000C332A" w14:paraId="78E5CCF3" w14:textId="77777777" w:rsidTr="00110127">
        <w:tc>
          <w:tcPr>
            <w:tcW w:w="993" w:type="dxa"/>
          </w:tcPr>
          <w:p w14:paraId="168FAB24" w14:textId="4C78B7C8" w:rsidR="00E10C13" w:rsidRPr="000C332A" w:rsidRDefault="00CD3344" w:rsidP="00C71181">
            <w:pPr>
              <w:jc w:val="both"/>
              <w:rPr>
                <w:rFonts w:cs="Arial"/>
              </w:rPr>
            </w:pPr>
            <w:r>
              <w:rPr>
                <w:rFonts w:cs="Arial"/>
              </w:rPr>
              <w:t>1.4</w:t>
            </w:r>
          </w:p>
        </w:tc>
        <w:tc>
          <w:tcPr>
            <w:tcW w:w="2409" w:type="dxa"/>
          </w:tcPr>
          <w:p w14:paraId="20A546EB" w14:textId="3EBB7FD4" w:rsidR="00E10C13" w:rsidRPr="000C332A" w:rsidRDefault="004518A7" w:rsidP="00C71181">
            <w:pPr>
              <w:jc w:val="both"/>
              <w:rPr>
                <w:rFonts w:cs="Arial"/>
              </w:rPr>
            </w:pPr>
            <w:r>
              <w:rPr>
                <w:rFonts w:cs="Arial"/>
              </w:rPr>
              <w:t>19-September-2018</w:t>
            </w:r>
          </w:p>
        </w:tc>
        <w:tc>
          <w:tcPr>
            <w:tcW w:w="6237" w:type="dxa"/>
          </w:tcPr>
          <w:p w14:paraId="7F9E59BE" w14:textId="34A0957E" w:rsidR="00E10C13" w:rsidRPr="000C332A" w:rsidRDefault="00CA71D7" w:rsidP="00C71181">
            <w:pPr>
              <w:jc w:val="both"/>
              <w:rPr>
                <w:rFonts w:cs="Arial"/>
              </w:rPr>
            </w:pPr>
            <w:r>
              <w:rPr>
                <w:rFonts w:cs="Arial"/>
              </w:rPr>
              <w:t xml:space="preserve">Parts </w:t>
            </w:r>
            <w:r w:rsidR="0040470A">
              <w:rPr>
                <w:rFonts w:cs="Arial"/>
              </w:rPr>
              <w:t>7.8, 7.8.1</w:t>
            </w:r>
            <w:r w:rsidR="007C39AF">
              <w:rPr>
                <w:rFonts w:cs="Arial"/>
              </w:rPr>
              <w:t xml:space="preserve">, </w:t>
            </w:r>
            <w:r w:rsidR="0040470A">
              <w:rPr>
                <w:rFonts w:cs="Arial"/>
              </w:rPr>
              <w:t>7.8.2</w:t>
            </w:r>
            <w:r>
              <w:rPr>
                <w:rFonts w:cs="Arial"/>
              </w:rPr>
              <w:t xml:space="preserve"> </w:t>
            </w:r>
            <w:r w:rsidR="00ED2DC9">
              <w:rPr>
                <w:rFonts w:cs="Arial"/>
              </w:rPr>
              <w:t xml:space="preserve">updated following </w:t>
            </w:r>
            <w:r w:rsidR="0040470A">
              <w:rPr>
                <w:rFonts w:cs="Arial"/>
              </w:rPr>
              <w:t xml:space="preserve">the </w:t>
            </w:r>
            <w:r w:rsidR="00ED2DC9">
              <w:rPr>
                <w:rFonts w:cs="Arial"/>
              </w:rPr>
              <w:t>sizing trial</w:t>
            </w:r>
          </w:p>
        </w:tc>
      </w:tr>
      <w:tr w:rsidR="0088248D" w:rsidRPr="000C332A" w14:paraId="26965FB7" w14:textId="77777777" w:rsidTr="00110127">
        <w:tc>
          <w:tcPr>
            <w:tcW w:w="993" w:type="dxa"/>
          </w:tcPr>
          <w:p w14:paraId="53585C72" w14:textId="251439C9" w:rsidR="0088248D" w:rsidRDefault="0088248D" w:rsidP="00C71181">
            <w:pPr>
              <w:jc w:val="both"/>
              <w:rPr>
                <w:rFonts w:cs="Arial"/>
              </w:rPr>
            </w:pPr>
            <w:r>
              <w:rPr>
                <w:rFonts w:cs="Arial"/>
              </w:rPr>
              <w:t>1.5</w:t>
            </w:r>
          </w:p>
        </w:tc>
        <w:tc>
          <w:tcPr>
            <w:tcW w:w="2409" w:type="dxa"/>
          </w:tcPr>
          <w:p w14:paraId="7FDF5495" w14:textId="2A389EEA" w:rsidR="0088248D" w:rsidRDefault="0088248D" w:rsidP="00C71181">
            <w:pPr>
              <w:jc w:val="both"/>
              <w:rPr>
                <w:rFonts w:cs="Arial"/>
              </w:rPr>
            </w:pPr>
            <w:r>
              <w:rPr>
                <w:rFonts w:cs="Arial"/>
              </w:rPr>
              <w:t>24-September-2018</w:t>
            </w:r>
          </w:p>
        </w:tc>
        <w:tc>
          <w:tcPr>
            <w:tcW w:w="6237" w:type="dxa"/>
          </w:tcPr>
          <w:p w14:paraId="35BCC9CC" w14:textId="3B243D88" w:rsidR="0088248D" w:rsidRDefault="0088248D" w:rsidP="00C71181">
            <w:pPr>
              <w:jc w:val="both"/>
              <w:rPr>
                <w:rFonts w:cs="Arial"/>
              </w:rPr>
            </w:pPr>
            <w:r>
              <w:rPr>
                <w:rFonts w:cs="Arial"/>
              </w:rPr>
              <w:t xml:space="preserve">Part 7.7.4 updated to </w:t>
            </w:r>
            <w:r w:rsidR="00B4368C">
              <w:rPr>
                <w:rFonts w:cs="Arial"/>
              </w:rPr>
              <w:t>prioritise DT over scale-out</w:t>
            </w:r>
          </w:p>
        </w:tc>
      </w:tr>
      <w:tr w:rsidR="00F800F0" w:rsidRPr="000C332A" w14:paraId="23A8E398" w14:textId="77777777" w:rsidTr="00110127">
        <w:tc>
          <w:tcPr>
            <w:tcW w:w="993" w:type="dxa"/>
          </w:tcPr>
          <w:p w14:paraId="6DD98DFD" w14:textId="6D96FA5D" w:rsidR="00F800F0" w:rsidRDefault="00F800F0" w:rsidP="00C71181">
            <w:pPr>
              <w:jc w:val="both"/>
              <w:rPr>
                <w:rFonts w:cs="Arial"/>
              </w:rPr>
            </w:pPr>
            <w:r>
              <w:rPr>
                <w:rFonts w:cs="Arial"/>
              </w:rPr>
              <w:t>1.6</w:t>
            </w:r>
          </w:p>
        </w:tc>
        <w:tc>
          <w:tcPr>
            <w:tcW w:w="2409" w:type="dxa"/>
          </w:tcPr>
          <w:p w14:paraId="4E291C4B" w14:textId="09EFC6F5" w:rsidR="00F800F0" w:rsidRDefault="00F800F0" w:rsidP="00C71181">
            <w:pPr>
              <w:jc w:val="both"/>
              <w:rPr>
                <w:rFonts w:cs="Arial"/>
              </w:rPr>
            </w:pPr>
            <w:r>
              <w:rPr>
                <w:rFonts w:cs="Arial"/>
              </w:rPr>
              <w:t>25-September-2018</w:t>
            </w:r>
          </w:p>
        </w:tc>
        <w:tc>
          <w:tcPr>
            <w:tcW w:w="6237" w:type="dxa"/>
          </w:tcPr>
          <w:p w14:paraId="1A2F4CFA" w14:textId="3CD9046C" w:rsidR="00F800F0" w:rsidRDefault="00F800F0" w:rsidP="00C71181">
            <w:pPr>
              <w:jc w:val="both"/>
              <w:rPr>
                <w:rFonts w:cs="Arial"/>
              </w:rPr>
            </w:pPr>
            <w:r>
              <w:rPr>
                <w:rFonts w:cs="Arial"/>
              </w:rPr>
              <w:t>Various parts as per discussion</w:t>
            </w:r>
          </w:p>
        </w:tc>
      </w:tr>
    </w:tbl>
    <w:p w14:paraId="22F47B18" w14:textId="77777777" w:rsidR="00E10C13" w:rsidRPr="000C332A" w:rsidRDefault="00E10C13" w:rsidP="00C71181">
      <w:pPr>
        <w:jc w:val="both"/>
        <w:rPr>
          <w:rFonts w:cs="Arial"/>
        </w:rPr>
      </w:pPr>
    </w:p>
    <w:p w14:paraId="18230217" w14:textId="77777777" w:rsidR="00E10C13" w:rsidRPr="000C332A" w:rsidRDefault="00E10C13" w:rsidP="00C71181">
      <w:pPr>
        <w:pStyle w:val="Heading2"/>
        <w:jc w:val="both"/>
        <w:rPr>
          <w:rFonts w:cs="Arial"/>
        </w:rPr>
      </w:pPr>
      <w:bookmarkStart w:id="2" w:name="_Toc524384262"/>
      <w:r w:rsidRPr="000C332A">
        <w:rPr>
          <w:rFonts w:cs="Arial"/>
        </w:rPr>
        <w:t>Document Author</w:t>
      </w:r>
      <w:bookmarkEnd w:id="2"/>
    </w:p>
    <w:tbl>
      <w:tblPr>
        <w:tblStyle w:val="Table"/>
        <w:tblW w:w="10456" w:type="dxa"/>
        <w:tblLook w:val="0420" w:firstRow="1" w:lastRow="0" w:firstColumn="0" w:lastColumn="0" w:noHBand="0" w:noVBand="1"/>
      </w:tblPr>
      <w:tblGrid>
        <w:gridCol w:w="3936"/>
        <w:gridCol w:w="6520"/>
      </w:tblGrid>
      <w:tr w:rsidR="00E10C13" w:rsidRPr="000C332A" w14:paraId="34BE063B" w14:textId="77777777" w:rsidTr="001972DF">
        <w:trPr>
          <w:cnfStyle w:val="100000000000" w:firstRow="1" w:lastRow="0" w:firstColumn="0" w:lastColumn="0" w:oddVBand="0" w:evenVBand="0" w:oddHBand="0" w:evenHBand="0" w:firstRowFirstColumn="0" w:firstRowLastColumn="0" w:lastRowFirstColumn="0" w:lastRowLastColumn="0"/>
        </w:trPr>
        <w:tc>
          <w:tcPr>
            <w:tcW w:w="3936" w:type="dxa"/>
          </w:tcPr>
          <w:p w14:paraId="1213F2F1" w14:textId="77777777" w:rsidR="00E10C13" w:rsidRPr="000C332A" w:rsidRDefault="00E10C13" w:rsidP="00C71181">
            <w:pPr>
              <w:jc w:val="both"/>
              <w:rPr>
                <w:rFonts w:cs="Arial"/>
              </w:rPr>
            </w:pPr>
            <w:r w:rsidRPr="000C332A">
              <w:rPr>
                <w:rFonts w:cs="Arial"/>
              </w:rPr>
              <w:t>Name</w:t>
            </w:r>
          </w:p>
        </w:tc>
        <w:tc>
          <w:tcPr>
            <w:tcW w:w="6520" w:type="dxa"/>
          </w:tcPr>
          <w:p w14:paraId="225BBF13" w14:textId="77777777" w:rsidR="00E10C13" w:rsidRPr="000C332A" w:rsidRDefault="00E10C13" w:rsidP="00C71181">
            <w:pPr>
              <w:jc w:val="both"/>
              <w:rPr>
                <w:rFonts w:cs="Arial"/>
              </w:rPr>
            </w:pPr>
            <w:r w:rsidRPr="000C332A">
              <w:rPr>
                <w:rFonts w:cs="Arial"/>
              </w:rPr>
              <w:t>Role</w:t>
            </w:r>
          </w:p>
        </w:tc>
      </w:tr>
      <w:tr w:rsidR="00E10C13" w:rsidRPr="000C332A" w14:paraId="07C53E7E" w14:textId="77777777" w:rsidTr="001972DF">
        <w:tc>
          <w:tcPr>
            <w:tcW w:w="3936" w:type="dxa"/>
          </w:tcPr>
          <w:p w14:paraId="7901E676" w14:textId="77777777" w:rsidR="00E10C13" w:rsidRPr="000C332A" w:rsidRDefault="00E10C13" w:rsidP="00C71181">
            <w:pPr>
              <w:jc w:val="both"/>
              <w:rPr>
                <w:rFonts w:cs="Arial"/>
              </w:rPr>
            </w:pPr>
            <w:r w:rsidRPr="000C332A">
              <w:rPr>
                <w:rFonts w:cs="Arial"/>
              </w:rPr>
              <w:t>Adeel Sundhu (SAP)</w:t>
            </w:r>
          </w:p>
        </w:tc>
        <w:tc>
          <w:tcPr>
            <w:tcW w:w="6520" w:type="dxa"/>
          </w:tcPr>
          <w:p w14:paraId="58F345AF" w14:textId="77777777" w:rsidR="00E10C13" w:rsidRPr="000C332A" w:rsidRDefault="00E10C13" w:rsidP="00C71181">
            <w:pPr>
              <w:jc w:val="both"/>
              <w:rPr>
                <w:rFonts w:cs="Arial"/>
              </w:rPr>
            </w:pPr>
            <w:r w:rsidRPr="000C332A">
              <w:rPr>
                <w:rFonts w:cs="Arial"/>
              </w:rPr>
              <w:t>SAP Solution Architect</w:t>
            </w:r>
          </w:p>
        </w:tc>
      </w:tr>
      <w:tr w:rsidR="00E10C13" w:rsidRPr="000C332A" w14:paraId="7894C83B" w14:textId="77777777" w:rsidTr="001972DF">
        <w:tc>
          <w:tcPr>
            <w:tcW w:w="3936" w:type="dxa"/>
          </w:tcPr>
          <w:p w14:paraId="34FB1B2D" w14:textId="77777777" w:rsidR="00E10C13" w:rsidRPr="000C332A" w:rsidRDefault="00E10C13" w:rsidP="00C71181">
            <w:pPr>
              <w:jc w:val="both"/>
              <w:rPr>
                <w:rFonts w:cs="Arial"/>
              </w:rPr>
            </w:pPr>
            <w:r w:rsidRPr="000C332A">
              <w:rPr>
                <w:rFonts w:cs="Arial"/>
              </w:rPr>
              <w:t>Swati Saxena (SAP)</w:t>
            </w:r>
          </w:p>
        </w:tc>
        <w:tc>
          <w:tcPr>
            <w:tcW w:w="6520" w:type="dxa"/>
          </w:tcPr>
          <w:p w14:paraId="204E580E" w14:textId="77777777" w:rsidR="00E10C13" w:rsidRPr="000C332A" w:rsidRDefault="00E10C13" w:rsidP="00C71181">
            <w:pPr>
              <w:jc w:val="both"/>
              <w:rPr>
                <w:rFonts w:cs="Arial"/>
              </w:rPr>
            </w:pPr>
            <w:r w:rsidRPr="000C332A">
              <w:rPr>
                <w:rFonts w:cs="Arial"/>
              </w:rPr>
              <w:t>SAP Technical Architect</w:t>
            </w:r>
          </w:p>
        </w:tc>
      </w:tr>
      <w:tr w:rsidR="00E10C13" w:rsidRPr="000C332A" w14:paraId="4EF3CC4B" w14:textId="77777777" w:rsidTr="001972DF">
        <w:tc>
          <w:tcPr>
            <w:tcW w:w="3936" w:type="dxa"/>
          </w:tcPr>
          <w:p w14:paraId="7ED273A5" w14:textId="77777777" w:rsidR="00E10C13" w:rsidRPr="000C332A" w:rsidRDefault="00E10C13" w:rsidP="00C71181">
            <w:pPr>
              <w:jc w:val="both"/>
              <w:rPr>
                <w:rFonts w:cs="Arial"/>
              </w:rPr>
            </w:pPr>
            <w:r w:rsidRPr="000C332A">
              <w:rPr>
                <w:rFonts w:cs="Arial"/>
              </w:rPr>
              <w:t>Oleg Filippov (SAP)</w:t>
            </w:r>
          </w:p>
        </w:tc>
        <w:tc>
          <w:tcPr>
            <w:tcW w:w="6520" w:type="dxa"/>
          </w:tcPr>
          <w:p w14:paraId="6AAB76A7" w14:textId="77777777" w:rsidR="00E10C13" w:rsidRPr="000C332A" w:rsidRDefault="00E10C13" w:rsidP="00C71181">
            <w:pPr>
              <w:jc w:val="both"/>
              <w:rPr>
                <w:rFonts w:cs="Arial"/>
              </w:rPr>
            </w:pPr>
            <w:r w:rsidRPr="000C332A">
              <w:rPr>
                <w:rFonts w:cs="Arial"/>
              </w:rPr>
              <w:t>SAP Technical Architect</w:t>
            </w:r>
          </w:p>
        </w:tc>
      </w:tr>
      <w:tr w:rsidR="00A430FE" w:rsidRPr="000C332A" w14:paraId="49C52986" w14:textId="77777777" w:rsidTr="001972DF">
        <w:tc>
          <w:tcPr>
            <w:tcW w:w="3936" w:type="dxa"/>
          </w:tcPr>
          <w:p w14:paraId="79F13B19" w14:textId="77777777" w:rsidR="00A430FE" w:rsidRPr="000C332A" w:rsidRDefault="00A430FE" w:rsidP="00A430FE">
            <w:pPr>
              <w:jc w:val="both"/>
              <w:rPr>
                <w:rFonts w:cs="Arial"/>
              </w:rPr>
            </w:pPr>
            <w:r>
              <w:rPr>
                <w:rFonts w:cs="Arial"/>
              </w:rPr>
              <w:t xml:space="preserve">Ashish </w:t>
            </w:r>
            <w:r w:rsidRPr="00A430FE">
              <w:rPr>
                <w:rFonts w:cs="Arial"/>
              </w:rPr>
              <w:t>Aitiwadekar</w:t>
            </w:r>
            <w:r>
              <w:rPr>
                <w:rFonts w:cs="Arial"/>
              </w:rPr>
              <w:t xml:space="preserve"> (SAP)</w:t>
            </w:r>
          </w:p>
        </w:tc>
        <w:tc>
          <w:tcPr>
            <w:tcW w:w="6520" w:type="dxa"/>
          </w:tcPr>
          <w:p w14:paraId="367536D4" w14:textId="77777777" w:rsidR="00A430FE" w:rsidRPr="000C332A" w:rsidRDefault="00A430FE" w:rsidP="00A430FE">
            <w:pPr>
              <w:jc w:val="both"/>
              <w:rPr>
                <w:rFonts w:cs="Arial"/>
              </w:rPr>
            </w:pPr>
            <w:r w:rsidRPr="000C332A">
              <w:rPr>
                <w:rFonts w:cs="Arial"/>
              </w:rPr>
              <w:t>SAP Solution Architect</w:t>
            </w:r>
          </w:p>
        </w:tc>
      </w:tr>
    </w:tbl>
    <w:p w14:paraId="2BD6D099" w14:textId="77777777" w:rsidR="00E10C13" w:rsidRPr="000C332A" w:rsidRDefault="00E10C13" w:rsidP="00C71181">
      <w:pPr>
        <w:pStyle w:val="Heading2"/>
        <w:jc w:val="both"/>
        <w:rPr>
          <w:rFonts w:cs="Arial"/>
        </w:rPr>
      </w:pPr>
      <w:bookmarkStart w:id="3" w:name="_Toc524384263"/>
      <w:r w:rsidRPr="000C332A">
        <w:rPr>
          <w:rFonts w:cs="Arial"/>
        </w:rPr>
        <w:t>Contributors</w:t>
      </w:r>
      <w:bookmarkEnd w:id="3"/>
      <w:r w:rsidRPr="000C332A">
        <w:rPr>
          <w:rFonts w:cs="Arial"/>
        </w:rPr>
        <w:t xml:space="preserve"> </w:t>
      </w:r>
    </w:p>
    <w:tbl>
      <w:tblPr>
        <w:tblStyle w:val="Table"/>
        <w:tblW w:w="10456" w:type="dxa"/>
        <w:tblLook w:val="0420" w:firstRow="1" w:lastRow="0" w:firstColumn="0" w:lastColumn="0" w:noHBand="0" w:noVBand="1"/>
      </w:tblPr>
      <w:tblGrid>
        <w:gridCol w:w="3936"/>
        <w:gridCol w:w="6520"/>
      </w:tblGrid>
      <w:tr w:rsidR="00E10C13" w:rsidRPr="000C332A" w14:paraId="189E0D71" w14:textId="77777777" w:rsidTr="001972DF">
        <w:trPr>
          <w:cnfStyle w:val="100000000000" w:firstRow="1" w:lastRow="0" w:firstColumn="0" w:lastColumn="0" w:oddVBand="0" w:evenVBand="0" w:oddHBand="0" w:evenHBand="0" w:firstRowFirstColumn="0" w:firstRowLastColumn="0" w:lastRowFirstColumn="0" w:lastRowLastColumn="0"/>
        </w:trPr>
        <w:tc>
          <w:tcPr>
            <w:tcW w:w="3936" w:type="dxa"/>
          </w:tcPr>
          <w:p w14:paraId="6B0D4C08" w14:textId="77777777" w:rsidR="00E10C13" w:rsidRPr="000C332A" w:rsidRDefault="00E10C13" w:rsidP="00C71181">
            <w:pPr>
              <w:jc w:val="both"/>
              <w:rPr>
                <w:rFonts w:cs="Arial"/>
              </w:rPr>
            </w:pPr>
            <w:r w:rsidRPr="000C332A">
              <w:rPr>
                <w:rFonts w:cs="Arial"/>
              </w:rPr>
              <w:t>Name</w:t>
            </w:r>
          </w:p>
        </w:tc>
        <w:tc>
          <w:tcPr>
            <w:tcW w:w="6520" w:type="dxa"/>
          </w:tcPr>
          <w:p w14:paraId="782AAF90" w14:textId="77777777" w:rsidR="00E10C13" w:rsidRPr="000C332A" w:rsidRDefault="00E10C13" w:rsidP="00C71181">
            <w:pPr>
              <w:jc w:val="both"/>
              <w:rPr>
                <w:rFonts w:cs="Arial"/>
              </w:rPr>
            </w:pPr>
            <w:r w:rsidRPr="000C332A">
              <w:rPr>
                <w:rFonts w:cs="Arial"/>
              </w:rPr>
              <w:t>Role</w:t>
            </w:r>
          </w:p>
        </w:tc>
      </w:tr>
      <w:tr w:rsidR="00E10C13" w:rsidRPr="000C332A" w14:paraId="14788483" w14:textId="77777777" w:rsidTr="001972DF">
        <w:tc>
          <w:tcPr>
            <w:tcW w:w="3936" w:type="dxa"/>
          </w:tcPr>
          <w:p w14:paraId="027671B6" w14:textId="77777777" w:rsidR="00E10C13" w:rsidRPr="000C332A" w:rsidRDefault="004E6323" w:rsidP="00C71181">
            <w:pPr>
              <w:jc w:val="both"/>
              <w:rPr>
                <w:rFonts w:cs="Arial"/>
              </w:rPr>
            </w:pPr>
            <w:r>
              <w:rPr>
                <w:rFonts w:cs="Arial"/>
              </w:rPr>
              <w:t xml:space="preserve">Pirjo </w:t>
            </w:r>
            <w:r w:rsidRPr="004E6323">
              <w:rPr>
                <w:rFonts w:cs="Arial"/>
              </w:rPr>
              <w:t>Hiltunen</w:t>
            </w:r>
            <w:r>
              <w:rPr>
                <w:rFonts w:cs="Arial"/>
              </w:rPr>
              <w:t xml:space="preserve"> (SAP)</w:t>
            </w:r>
          </w:p>
        </w:tc>
        <w:tc>
          <w:tcPr>
            <w:tcW w:w="6520" w:type="dxa"/>
          </w:tcPr>
          <w:p w14:paraId="14F4F570" w14:textId="77777777" w:rsidR="00E10C13" w:rsidRPr="000C332A" w:rsidRDefault="00E12FA9" w:rsidP="00C71181">
            <w:pPr>
              <w:jc w:val="both"/>
              <w:rPr>
                <w:rFonts w:cs="Arial"/>
              </w:rPr>
            </w:pPr>
            <w:r w:rsidRPr="000C332A">
              <w:rPr>
                <w:rFonts w:cs="Arial"/>
              </w:rPr>
              <w:t>SAP Solution Architect</w:t>
            </w:r>
          </w:p>
        </w:tc>
      </w:tr>
      <w:tr w:rsidR="00E10C13" w:rsidRPr="000C332A" w14:paraId="01962DE1" w14:textId="77777777" w:rsidTr="001972DF">
        <w:tc>
          <w:tcPr>
            <w:tcW w:w="3936" w:type="dxa"/>
          </w:tcPr>
          <w:p w14:paraId="6E805042" w14:textId="77777777" w:rsidR="00E10C13" w:rsidRPr="000C332A" w:rsidRDefault="00E10C13" w:rsidP="00C71181">
            <w:pPr>
              <w:jc w:val="both"/>
              <w:rPr>
                <w:rFonts w:cs="Arial"/>
              </w:rPr>
            </w:pPr>
          </w:p>
        </w:tc>
        <w:tc>
          <w:tcPr>
            <w:tcW w:w="6520" w:type="dxa"/>
          </w:tcPr>
          <w:p w14:paraId="4B93D66F" w14:textId="77777777" w:rsidR="00E10C13" w:rsidRPr="000C332A" w:rsidRDefault="00E10C13" w:rsidP="00C71181">
            <w:pPr>
              <w:jc w:val="both"/>
              <w:rPr>
                <w:rFonts w:cs="Arial"/>
              </w:rPr>
            </w:pPr>
          </w:p>
        </w:tc>
      </w:tr>
      <w:tr w:rsidR="00E10C13" w:rsidRPr="000C332A" w14:paraId="0747D8C9" w14:textId="77777777" w:rsidTr="001972DF">
        <w:tc>
          <w:tcPr>
            <w:tcW w:w="3936" w:type="dxa"/>
          </w:tcPr>
          <w:p w14:paraId="796AC423" w14:textId="77777777" w:rsidR="00E10C13" w:rsidRPr="000C332A" w:rsidRDefault="00E10C13" w:rsidP="00C71181">
            <w:pPr>
              <w:jc w:val="both"/>
              <w:rPr>
                <w:rFonts w:cs="Arial"/>
              </w:rPr>
            </w:pPr>
          </w:p>
        </w:tc>
        <w:tc>
          <w:tcPr>
            <w:tcW w:w="6520" w:type="dxa"/>
          </w:tcPr>
          <w:p w14:paraId="0FF363C9" w14:textId="77777777" w:rsidR="00E10C13" w:rsidRPr="000C332A" w:rsidRDefault="00E10C13" w:rsidP="00C71181">
            <w:pPr>
              <w:jc w:val="both"/>
              <w:rPr>
                <w:rFonts w:cs="Arial"/>
              </w:rPr>
            </w:pPr>
          </w:p>
        </w:tc>
      </w:tr>
    </w:tbl>
    <w:p w14:paraId="6A54446C" w14:textId="77777777" w:rsidR="00E10C13" w:rsidRPr="000C332A" w:rsidRDefault="00E10C13" w:rsidP="00C71181">
      <w:pPr>
        <w:pStyle w:val="Heading2"/>
        <w:jc w:val="both"/>
        <w:rPr>
          <w:rFonts w:cs="Arial"/>
        </w:rPr>
      </w:pPr>
      <w:bookmarkStart w:id="4" w:name="_Toc524384264"/>
      <w:r w:rsidRPr="000C332A">
        <w:rPr>
          <w:rFonts w:cs="Arial"/>
        </w:rPr>
        <w:t>Approvers</w:t>
      </w:r>
      <w:bookmarkEnd w:id="4"/>
    </w:p>
    <w:tbl>
      <w:tblPr>
        <w:tblStyle w:val="Table"/>
        <w:tblW w:w="0" w:type="auto"/>
        <w:tblLook w:val="0420" w:firstRow="1" w:lastRow="0" w:firstColumn="0" w:lastColumn="0" w:noHBand="0" w:noVBand="1"/>
      </w:tblPr>
      <w:tblGrid>
        <w:gridCol w:w="2445"/>
        <w:gridCol w:w="3367"/>
        <w:gridCol w:w="1701"/>
        <w:gridCol w:w="2126"/>
      </w:tblGrid>
      <w:tr w:rsidR="00E10C13" w:rsidRPr="000C332A" w14:paraId="2D110529" w14:textId="77777777" w:rsidTr="000A6F53">
        <w:trPr>
          <w:cnfStyle w:val="100000000000" w:firstRow="1" w:lastRow="0" w:firstColumn="0" w:lastColumn="0" w:oddVBand="0" w:evenVBand="0" w:oddHBand="0" w:evenHBand="0" w:firstRowFirstColumn="0" w:firstRowLastColumn="0" w:lastRowFirstColumn="0" w:lastRowLastColumn="0"/>
        </w:trPr>
        <w:tc>
          <w:tcPr>
            <w:tcW w:w="2445" w:type="dxa"/>
          </w:tcPr>
          <w:p w14:paraId="3DD1E649" w14:textId="77777777" w:rsidR="00E10C13" w:rsidRPr="000C332A" w:rsidRDefault="00E10C13" w:rsidP="00C71181">
            <w:pPr>
              <w:jc w:val="both"/>
              <w:rPr>
                <w:rFonts w:cs="Arial"/>
              </w:rPr>
            </w:pPr>
            <w:r w:rsidRPr="000C332A">
              <w:rPr>
                <w:rFonts w:cs="Arial"/>
              </w:rPr>
              <w:t>Name</w:t>
            </w:r>
          </w:p>
        </w:tc>
        <w:tc>
          <w:tcPr>
            <w:tcW w:w="3367" w:type="dxa"/>
          </w:tcPr>
          <w:p w14:paraId="387C4C72" w14:textId="77777777" w:rsidR="00E10C13" w:rsidRPr="000C332A" w:rsidRDefault="00E10C13" w:rsidP="00C71181">
            <w:pPr>
              <w:jc w:val="both"/>
              <w:rPr>
                <w:rFonts w:cs="Arial"/>
              </w:rPr>
            </w:pPr>
            <w:r w:rsidRPr="000C332A">
              <w:rPr>
                <w:rFonts w:cs="Arial"/>
              </w:rPr>
              <w:t>Role</w:t>
            </w:r>
          </w:p>
        </w:tc>
        <w:tc>
          <w:tcPr>
            <w:tcW w:w="1701" w:type="dxa"/>
          </w:tcPr>
          <w:p w14:paraId="138D87A9" w14:textId="77777777" w:rsidR="00E10C13" w:rsidRPr="000C332A" w:rsidRDefault="00E10C13" w:rsidP="00C71181">
            <w:pPr>
              <w:jc w:val="both"/>
              <w:rPr>
                <w:rFonts w:cs="Arial"/>
              </w:rPr>
            </w:pPr>
            <w:r w:rsidRPr="000C332A">
              <w:rPr>
                <w:rFonts w:cs="Arial"/>
              </w:rPr>
              <w:t>Evidence Link</w:t>
            </w:r>
          </w:p>
        </w:tc>
        <w:tc>
          <w:tcPr>
            <w:tcW w:w="2126" w:type="dxa"/>
          </w:tcPr>
          <w:p w14:paraId="379A147E" w14:textId="77777777" w:rsidR="00E10C13" w:rsidRPr="000C332A" w:rsidRDefault="00E10C13" w:rsidP="00C71181">
            <w:pPr>
              <w:jc w:val="both"/>
              <w:rPr>
                <w:rFonts w:cs="Arial"/>
              </w:rPr>
            </w:pPr>
            <w:r w:rsidRPr="000C332A">
              <w:rPr>
                <w:rFonts w:cs="Arial"/>
              </w:rPr>
              <w:t>Date of Approval</w:t>
            </w:r>
          </w:p>
        </w:tc>
      </w:tr>
      <w:tr w:rsidR="00E10C13" w:rsidRPr="000C332A" w14:paraId="1ACFE897" w14:textId="77777777" w:rsidTr="000A6F53">
        <w:tc>
          <w:tcPr>
            <w:tcW w:w="2445" w:type="dxa"/>
          </w:tcPr>
          <w:p w14:paraId="00FFB224" w14:textId="77777777" w:rsidR="00E10C13" w:rsidRPr="000C332A" w:rsidRDefault="00E10C13" w:rsidP="00C71181">
            <w:pPr>
              <w:jc w:val="both"/>
              <w:rPr>
                <w:rFonts w:cs="Arial"/>
              </w:rPr>
            </w:pPr>
          </w:p>
        </w:tc>
        <w:tc>
          <w:tcPr>
            <w:tcW w:w="3367" w:type="dxa"/>
          </w:tcPr>
          <w:p w14:paraId="6C61C40D" w14:textId="77777777" w:rsidR="00E10C13" w:rsidRPr="000C332A" w:rsidRDefault="00E10C13" w:rsidP="00C71181">
            <w:pPr>
              <w:jc w:val="both"/>
              <w:rPr>
                <w:rFonts w:cs="Arial"/>
              </w:rPr>
            </w:pPr>
          </w:p>
        </w:tc>
        <w:tc>
          <w:tcPr>
            <w:tcW w:w="1701" w:type="dxa"/>
          </w:tcPr>
          <w:p w14:paraId="7DAB10AB" w14:textId="77777777" w:rsidR="00E10C13" w:rsidRPr="000C332A" w:rsidRDefault="00E10C13" w:rsidP="00C71181">
            <w:pPr>
              <w:jc w:val="both"/>
              <w:rPr>
                <w:rFonts w:cs="Arial"/>
              </w:rPr>
            </w:pPr>
          </w:p>
        </w:tc>
        <w:tc>
          <w:tcPr>
            <w:tcW w:w="2126" w:type="dxa"/>
          </w:tcPr>
          <w:p w14:paraId="26AB75B8" w14:textId="77777777" w:rsidR="00E10C13" w:rsidRPr="000C332A" w:rsidRDefault="00E10C13" w:rsidP="00C71181">
            <w:pPr>
              <w:jc w:val="both"/>
              <w:rPr>
                <w:rFonts w:cs="Arial"/>
              </w:rPr>
            </w:pPr>
          </w:p>
        </w:tc>
      </w:tr>
      <w:tr w:rsidR="00E10C13" w:rsidRPr="000C332A" w14:paraId="232FBE61" w14:textId="77777777" w:rsidTr="000A6F53">
        <w:tc>
          <w:tcPr>
            <w:tcW w:w="2445" w:type="dxa"/>
          </w:tcPr>
          <w:p w14:paraId="351AAD0B" w14:textId="77777777" w:rsidR="00E10C13" w:rsidRPr="000C332A" w:rsidRDefault="00E10C13" w:rsidP="00C71181">
            <w:pPr>
              <w:jc w:val="both"/>
              <w:rPr>
                <w:rFonts w:cs="Arial"/>
              </w:rPr>
            </w:pPr>
          </w:p>
        </w:tc>
        <w:tc>
          <w:tcPr>
            <w:tcW w:w="3367" w:type="dxa"/>
          </w:tcPr>
          <w:p w14:paraId="5B6D3DB6" w14:textId="77777777" w:rsidR="00E10C13" w:rsidRPr="000C332A" w:rsidRDefault="00E10C13" w:rsidP="00C71181">
            <w:pPr>
              <w:jc w:val="both"/>
              <w:rPr>
                <w:rFonts w:cs="Arial"/>
              </w:rPr>
            </w:pPr>
          </w:p>
        </w:tc>
        <w:tc>
          <w:tcPr>
            <w:tcW w:w="1701" w:type="dxa"/>
          </w:tcPr>
          <w:p w14:paraId="08E54A3C" w14:textId="77777777" w:rsidR="00E10C13" w:rsidRPr="000C332A" w:rsidRDefault="00E10C13" w:rsidP="00C71181">
            <w:pPr>
              <w:jc w:val="both"/>
              <w:rPr>
                <w:rFonts w:cs="Arial"/>
              </w:rPr>
            </w:pPr>
          </w:p>
        </w:tc>
        <w:tc>
          <w:tcPr>
            <w:tcW w:w="2126" w:type="dxa"/>
          </w:tcPr>
          <w:p w14:paraId="5F5D8E7A" w14:textId="77777777" w:rsidR="00E10C13" w:rsidRPr="000C332A" w:rsidRDefault="00E10C13" w:rsidP="00C71181">
            <w:pPr>
              <w:jc w:val="both"/>
              <w:rPr>
                <w:rFonts w:cs="Arial"/>
              </w:rPr>
            </w:pPr>
          </w:p>
        </w:tc>
      </w:tr>
    </w:tbl>
    <w:p w14:paraId="79A763D4" w14:textId="77777777" w:rsidR="00E10C13" w:rsidRPr="000C332A" w:rsidRDefault="00E10C13" w:rsidP="00C71181">
      <w:pPr>
        <w:pStyle w:val="Heading2"/>
        <w:jc w:val="both"/>
        <w:rPr>
          <w:rFonts w:cs="Arial"/>
        </w:rPr>
      </w:pPr>
      <w:bookmarkStart w:id="5" w:name="_Toc524384265"/>
      <w:r w:rsidRPr="000C332A">
        <w:rPr>
          <w:rFonts w:cs="Arial"/>
        </w:rPr>
        <w:t>For Distribution</w:t>
      </w:r>
      <w:bookmarkEnd w:id="5"/>
    </w:p>
    <w:tbl>
      <w:tblPr>
        <w:tblStyle w:val="Table"/>
        <w:tblW w:w="0" w:type="auto"/>
        <w:tblLook w:val="0420" w:firstRow="1" w:lastRow="0" w:firstColumn="0" w:lastColumn="0" w:noHBand="0" w:noVBand="1"/>
      </w:tblPr>
      <w:tblGrid>
        <w:gridCol w:w="3629"/>
        <w:gridCol w:w="4158"/>
        <w:gridCol w:w="1852"/>
      </w:tblGrid>
      <w:tr w:rsidR="00E10C13" w:rsidRPr="000C332A" w14:paraId="09CD4033" w14:textId="77777777" w:rsidTr="001972DF">
        <w:trPr>
          <w:cnfStyle w:val="100000000000" w:firstRow="1" w:lastRow="0" w:firstColumn="0" w:lastColumn="0" w:oddVBand="0" w:evenVBand="0" w:oddHBand="0" w:evenHBand="0" w:firstRowFirstColumn="0" w:firstRowLastColumn="0" w:lastRowFirstColumn="0" w:lastRowLastColumn="0"/>
        </w:trPr>
        <w:tc>
          <w:tcPr>
            <w:tcW w:w="3936" w:type="dxa"/>
          </w:tcPr>
          <w:p w14:paraId="25ADBEFE" w14:textId="77777777" w:rsidR="00E10C13" w:rsidRPr="000C332A" w:rsidRDefault="00E10C13" w:rsidP="00C71181">
            <w:pPr>
              <w:jc w:val="both"/>
              <w:rPr>
                <w:rFonts w:cs="Arial"/>
              </w:rPr>
            </w:pPr>
            <w:r w:rsidRPr="000C332A">
              <w:rPr>
                <w:rFonts w:cs="Arial"/>
              </w:rPr>
              <w:t>Name</w:t>
            </w:r>
          </w:p>
        </w:tc>
        <w:tc>
          <w:tcPr>
            <w:tcW w:w="4536" w:type="dxa"/>
          </w:tcPr>
          <w:p w14:paraId="1584DD3C" w14:textId="77777777" w:rsidR="00E10C13" w:rsidRPr="000C332A" w:rsidRDefault="00E10C13" w:rsidP="00C71181">
            <w:pPr>
              <w:jc w:val="both"/>
              <w:rPr>
                <w:rFonts w:cs="Arial"/>
              </w:rPr>
            </w:pPr>
            <w:r w:rsidRPr="000C332A">
              <w:rPr>
                <w:rFonts w:cs="Arial"/>
              </w:rPr>
              <w:t>Role</w:t>
            </w:r>
          </w:p>
        </w:tc>
        <w:tc>
          <w:tcPr>
            <w:tcW w:w="1948" w:type="dxa"/>
          </w:tcPr>
          <w:p w14:paraId="2527FACD" w14:textId="77777777" w:rsidR="00E10C13" w:rsidRPr="000C332A" w:rsidRDefault="00E10C13" w:rsidP="00C71181">
            <w:pPr>
              <w:jc w:val="both"/>
              <w:rPr>
                <w:rFonts w:cs="Arial"/>
              </w:rPr>
            </w:pPr>
            <w:r w:rsidRPr="000C332A">
              <w:rPr>
                <w:rFonts w:cs="Arial"/>
              </w:rPr>
              <w:t>Version</w:t>
            </w:r>
          </w:p>
        </w:tc>
      </w:tr>
      <w:tr w:rsidR="00E10C13" w:rsidRPr="000C332A" w14:paraId="7B89E44D" w14:textId="77777777" w:rsidTr="001972DF">
        <w:tc>
          <w:tcPr>
            <w:tcW w:w="3936" w:type="dxa"/>
          </w:tcPr>
          <w:p w14:paraId="2224A112" w14:textId="77777777" w:rsidR="00E10C13" w:rsidRPr="000C332A" w:rsidRDefault="00E10C13" w:rsidP="00C71181">
            <w:pPr>
              <w:jc w:val="both"/>
              <w:rPr>
                <w:rFonts w:cs="Arial"/>
              </w:rPr>
            </w:pPr>
          </w:p>
        </w:tc>
        <w:tc>
          <w:tcPr>
            <w:tcW w:w="4536" w:type="dxa"/>
          </w:tcPr>
          <w:p w14:paraId="72440062" w14:textId="77777777" w:rsidR="00E10C13" w:rsidRPr="000C332A" w:rsidRDefault="00E10C13" w:rsidP="00C71181">
            <w:pPr>
              <w:jc w:val="both"/>
              <w:rPr>
                <w:rFonts w:cs="Arial"/>
              </w:rPr>
            </w:pPr>
          </w:p>
        </w:tc>
        <w:tc>
          <w:tcPr>
            <w:tcW w:w="1948" w:type="dxa"/>
          </w:tcPr>
          <w:p w14:paraId="35CFAF6E" w14:textId="77777777" w:rsidR="00E10C13" w:rsidRPr="000C332A" w:rsidRDefault="00E10C13" w:rsidP="00C71181">
            <w:pPr>
              <w:jc w:val="both"/>
              <w:rPr>
                <w:rFonts w:cs="Arial"/>
              </w:rPr>
            </w:pPr>
          </w:p>
        </w:tc>
      </w:tr>
      <w:tr w:rsidR="00E10C13" w:rsidRPr="000C332A" w14:paraId="7F9312A5" w14:textId="77777777" w:rsidTr="001972DF">
        <w:tc>
          <w:tcPr>
            <w:tcW w:w="3936" w:type="dxa"/>
          </w:tcPr>
          <w:p w14:paraId="740859E7" w14:textId="77777777" w:rsidR="00E10C13" w:rsidRPr="000C332A" w:rsidRDefault="00E10C13" w:rsidP="00C71181">
            <w:pPr>
              <w:jc w:val="both"/>
              <w:rPr>
                <w:rFonts w:cs="Arial"/>
              </w:rPr>
            </w:pPr>
          </w:p>
        </w:tc>
        <w:tc>
          <w:tcPr>
            <w:tcW w:w="4536" w:type="dxa"/>
          </w:tcPr>
          <w:p w14:paraId="7F6DDD8A" w14:textId="77777777" w:rsidR="00E10C13" w:rsidRPr="000C332A" w:rsidRDefault="00E10C13" w:rsidP="00C71181">
            <w:pPr>
              <w:jc w:val="both"/>
              <w:rPr>
                <w:rFonts w:cs="Arial"/>
              </w:rPr>
            </w:pPr>
          </w:p>
        </w:tc>
        <w:tc>
          <w:tcPr>
            <w:tcW w:w="1948" w:type="dxa"/>
          </w:tcPr>
          <w:p w14:paraId="34D8E341" w14:textId="77777777" w:rsidR="00E10C13" w:rsidRPr="000C332A" w:rsidRDefault="00E10C13" w:rsidP="00C71181">
            <w:pPr>
              <w:jc w:val="both"/>
              <w:rPr>
                <w:rFonts w:cs="Arial"/>
              </w:rPr>
            </w:pPr>
          </w:p>
        </w:tc>
      </w:tr>
    </w:tbl>
    <w:sdt>
      <w:sdtPr>
        <w:rPr>
          <w:rStyle w:val="PlaceholderText"/>
          <w:rFonts w:cs="Arial"/>
        </w:rPr>
        <w:id w:val="2073458101"/>
        <w:placeholder>
          <w:docPart w:val="C2792820541EA74CA52D8397DF7B7974"/>
        </w:placeholder>
        <w:temporary/>
        <w:showingPlcHdr/>
      </w:sdtPr>
      <w:sdtEndPr>
        <w:rPr>
          <w:rStyle w:val="DefaultParagraphFont"/>
          <w:color w:val="auto"/>
        </w:rPr>
      </w:sdtEndPr>
      <w:sdtContent>
        <w:p w14:paraId="483F4292" w14:textId="77777777" w:rsidR="00E10C13" w:rsidRPr="000C332A" w:rsidRDefault="00E10C13" w:rsidP="00C71181">
          <w:pPr>
            <w:jc w:val="both"/>
            <w:rPr>
              <w:rStyle w:val="PlaceholderText"/>
              <w:rFonts w:cs="Arial"/>
            </w:rPr>
          </w:pPr>
          <w:r w:rsidRPr="000C332A">
            <w:rPr>
              <w:rFonts w:cs="Arial"/>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733"/>
          </w:tblGrid>
          <w:tr w:rsidR="00E10C13" w:rsidRPr="000C332A" w14:paraId="2A6FB7D9" w14:textId="77777777" w:rsidTr="001972DF">
            <w:trPr>
              <w:trHeight w:val="1099"/>
            </w:trPr>
            <w:tc>
              <w:tcPr>
                <w:tcW w:w="447" w:type="pct"/>
                <w:shd w:val="clear" w:color="auto" w:fill="F2F2F2" w:themeFill="background1" w:themeFillShade="F2"/>
                <w:vAlign w:val="center"/>
              </w:tcPr>
              <w:p w14:paraId="3DE9B3FB" w14:textId="77777777" w:rsidR="00E10C13" w:rsidRPr="000C332A" w:rsidRDefault="00E10C13" w:rsidP="00C71181">
                <w:pPr>
                  <w:jc w:val="both"/>
                  <w:rPr>
                    <w:rStyle w:val="PlaceholderText"/>
                    <w:rFonts w:cs="Arial"/>
                  </w:rPr>
                </w:pPr>
                <w:r w:rsidRPr="000C332A">
                  <w:rPr>
                    <w:rFonts w:cs="Arial"/>
                    <w:noProof/>
                    <w:lang w:val="en-US"/>
                  </w:rPr>
                  <w:drawing>
                    <wp:inline distT="0" distB="0" distL="0" distR="0" wp14:anchorId="12D793B5" wp14:editId="734A3342">
                      <wp:extent cx="428625" cy="42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nfo.png"/>
                              <pic:cNvPicPr/>
                            </pic:nvPicPr>
                            <pic:blipFill>
                              <a:blip r:embed="rId17">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p>
            </w:tc>
            <w:tc>
              <w:tcPr>
                <w:tcW w:w="4553" w:type="pct"/>
                <w:shd w:val="clear" w:color="auto" w:fill="F2F2F2" w:themeFill="background1" w:themeFillShade="F2"/>
                <w:vAlign w:val="center"/>
              </w:tcPr>
              <w:p w14:paraId="49AA6EF6" w14:textId="77777777" w:rsidR="00E10C13" w:rsidRPr="000C332A" w:rsidRDefault="00E10C13" w:rsidP="00C71181">
                <w:pPr>
                  <w:jc w:val="both"/>
                  <w:rPr>
                    <w:rStyle w:val="PlaceholderText"/>
                    <w:rFonts w:cs="Arial"/>
                  </w:rPr>
                </w:pPr>
                <w:r w:rsidRPr="000C332A">
                  <w:rPr>
                    <w:rStyle w:val="PlaceholderText"/>
                    <w:rFonts w:cs="Arial"/>
                  </w:rPr>
                  <w:t>List all approvers for the document, and insert a link to the evidence of approval (Ctrl+K) for audit.</w:t>
                </w:r>
              </w:p>
            </w:tc>
          </w:tr>
        </w:tbl>
        <w:p w14:paraId="1AECC990" w14:textId="77777777" w:rsidR="00E10C13" w:rsidRPr="000C332A" w:rsidRDefault="00E10C13" w:rsidP="00C71181">
          <w:pPr>
            <w:pStyle w:val="ListParagraph"/>
            <w:jc w:val="both"/>
            <w:rPr>
              <w:rFonts w:cs="Arial"/>
            </w:rPr>
          </w:pPr>
          <w:r w:rsidRPr="000C332A">
            <w:rPr>
              <w:rStyle w:val="PlaceholderText"/>
              <w:rFonts w:cs="Arial"/>
            </w:rPr>
            <w:t xml:space="preserve"> </w:t>
          </w:r>
        </w:p>
      </w:sdtContent>
    </w:sdt>
    <w:p w14:paraId="08FD68F7" w14:textId="77777777" w:rsidR="00E10C13" w:rsidRPr="000C332A" w:rsidRDefault="00E10C13" w:rsidP="00C71181">
      <w:pPr>
        <w:jc w:val="both"/>
        <w:rPr>
          <w:rFonts w:cs="Arial"/>
        </w:rPr>
      </w:pPr>
    </w:p>
    <w:p w14:paraId="7CB0826D" w14:textId="77777777" w:rsidR="00E10C13" w:rsidRPr="000C332A" w:rsidRDefault="00E10C13" w:rsidP="00C71181">
      <w:pPr>
        <w:jc w:val="both"/>
        <w:rPr>
          <w:rFonts w:cs="Arial"/>
          <w:b/>
          <w:caps/>
          <w:sz w:val="32"/>
          <w:szCs w:val="40"/>
          <w:lang w:val="en-US"/>
        </w:rPr>
      </w:pPr>
      <w:r w:rsidRPr="000C332A">
        <w:rPr>
          <w:rFonts w:cs="Arial"/>
        </w:rPr>
        <w:br w:type="page"/>
      </w:r>
    </w:p>
    <w:p w14:paraId="1A88805E" w14:textId="77777777" w:rsidR="000C7811" w:rsidRPr="000C332A" w:rsidRDefault="00935EE2" w:rsidP="00C71181">
      <w:pPr>
        <w:pStyle w:val="TOC"/>
        <w:jc w:val="both"/>
      </w:pPr>
      <w:r w:rsidRPr="000C332A">
        <w:lastRenderedPageBreak/>
        <w:t xml:space="preserve">Table of </w:t>
      </w:r>
      <w:r w:rsidR="00702A31" w:rsidRPr="000C332A">
        <w:t>Content</w:t>
      </w:r>
      <w:r w:rsidR="00D90B87" w:rsidRPr="000C332A">
        <w:t>S</w:t>
      </w:r>
    </w:p>
    <w:p w14:paraId="68F93642" w14:textId="08DD1100" w:rsidR="00711D4C" w:rsidRDefault="00FD4A3D">
      <w:pPr>
        <w:pStyle w:val="TOC1"/>
        <w:tabs>
          <w:tab w:val="left" w:pos="880"/>
        </w:tabs>
        <w:rPr>
          <w:rFonts w:asciiTheme="minorHAnsi" w:eastAsiaTheme="minorEastAsia" w:hAnsiTheme="minorHAnsi" w:cstheme="minorBidi"/>
          <w:b w:val="0"/>
          <w:caps w:val="0"/>
          <w:noProof/>
          <w:sz w:val="22"/>
          <w:lang w:eastAsia="en-GB"/>
        </w:rPr>
      </w:pPr>
      <w:r w:rsidRPr="000C332A">
        <w:rPr>
          <w:rFonts w:cs="Arial"/>
          <w:lang w:val="de-DE"/>
        </w:rPr>
        <w:fldChar w:fldCharType="begin"/>
      </w:r>
      <w:r w:rsidR="001237CC" w:rsidRPr="000C332A">
        <w:rPr>
          <w:rFonts w:cs="Arial"/>
        </w:rPr>
        <w:instrText xml:space="preserve"> TOC \o "1-4" \h \z \u </w:instrText>
      </w:r>
      <w:r w:rsidRPr="000C332A">
        <w:rPr>
          <w:rFonts w:cs="Arial"/>
          <w:lang w:val="de-DE"/>
        </w:rPr>
        <w:fldChar w:fldCharType="separate"/>
      </w:r>
      <w:hyperlink w:anchor="_Toc524384260" w:history="1">
        <w:r w:rsidR="00711D4C" w:rsidRPr="00AB7E4A">
          <w:rPr>
            <w:rStyle w:val="Hyperlink"/>
            <w:rFonts w:cs="Arial"/>
            <w:noProof/>
          </w:rPr>
          <w:t>1</w:t>
        </w:r>
        <w:r w:rsidR="00711D4C">
          <w:rPr>
            <w:rFonts w:asciiTheme="minorHAnsi" w:eastAsiaTheme="minorEastAsia" w:hAnsiTheme="minorHAnsi" w:cstheme="minorBidi"/>
            <w:b w:val="0"/>
            <w:caps w:val="0"/>
            <w:noProof/>
            <w:sz w:val="22"/>
            <w:lang w:eastAsia="en-GB"/>
          </w:rPr>
          <w:tab/>
        </w:r>
        <w:r w:rsidR="00711D4C" w:rsidRPr="00AB7E4A">
          <w:rPr>
            <w:rStyle w:val="Hyperlink"/>
            <w:rFonts w:cs="Arial"/>
            <w:noProof/>
          </w:rPr>
          <w:t>Document Information</w:t>
        </w:r>
        <w:r w:rsidR="00711D4C">
          <w:rPr>
            <w:noProof/>
            <w:webHidden/>
          </w:rPr>
          <w:tab/>
        </w:r>
        <w:r w:rsidR="00711D4C">
          <w:rPr>
            <w:noProof/>
            <w:webHidden/>
          </w:rPr>
          <w:fldChar w:fldCharType="begin"/>
        </w:r>
        <w:r w:rsidR="00711D4C">
          <w:rPr>
            <w:noProof/>
            <w:webHidden/>
          </w:rPr>
          <w:instrText xml:space="preserve"> PAGEREF _Toc524384260 \h </w:instrText>
        </w:r>
        <w:r w:rsidR="00711D4C">
          <w:rPr>
            <w:noProof/>
            <w:webHidden/>
          </w:rPr>
        </w:r>
        <w:r w:rsidR="00711D4C">
          <w:rPr>
            <w:noProof/>
            <w:webHidden/>
          </w:rPr>
          <w:fldChar w:fldCharType="separate"/>
        </w:r>
        <w:r w:rsidR="00711D4C">
          <w:rPr>
            <w:noProof/>
            <w:webHidden/>
          </w:rPr>
          <w:t>2</w:t>
        </w:r>
        <w:r w:rsidR="00711D4C">
          <w:rPr>
            <w:noProof/>
            <w:webHidden/>
          </w:rPr>
          <w:fldChar w:fldCharType="end"/>
        </w:r>
      </w:hyperlink>
    </w:p>
    <w:p w14:paraId="3BA37D75" w14:textId="4857A0D1"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1" w:history="1">
        <w:r w:rsidRPr="00AB7E4A">
          <w:rPr>
            <w:rStyle w:val="Hyperlink"/>
            <w:rFonts w:cs="Arial"/>
            <w:noProof/>
          </w:rPr>
          <w:t>1.1</w:t>
        </w:r>
        <w:r>
          <w:rPr>
            <w:rFonts w:asciiTheme="minorHAnsi" w:eastAsiaTheme="minorEastAsia" w:hAnsiTheme="minorHAnsi" w:cstheme="minorBidi"/>
            <w:b w:val="0"/>
            <w:noProof/>
            <w:sz w:val="22"/>
            <w:lang w:eastAsia="en-GB"/>
          </w:rPr>
          <w:tab/>
        </w:r>
        <w:r w:rsidRPr="00AB7E4A">
          <w:rPr>
            <w:rStyle w:val="Hyperlink"/>
            <w:rFonts w:cs="Arial"/>
            <w:noProof/>
          </w:rPr>
          <w:t>Version History</w:t>
        </w:r>
        <w:r>
          <w:rPr>
            <w:noProof/>
            <w:webHidden/>
          </w:rPr>
          <w:tab/>
        </w:r>
        <w:r>
          <w:rPr>
            <w:noProof/>
            <w:webHidden/>
          </w:rPr>
          <w:fldChar w:fldCharType="begin"/>
        </w:r>
        <w:r>
          <w:rPr>
            <w:noProof/>
            <w:webHidden/>
          </w:rPr>
          <w:instrText xml:space="preserve"> PAGEREF _Toc524384261 \h </w:instrText>
        </w:r>
        <w:r>
          <w:rPr>
            <w:noProof/>
            <w:webHidden/>
          </w:rPr>
        </w:r>
        <w:r>
          <w:rPr>
            <w:noProof/>
            <w:webHidden/>
          </w:rPr>
          <w:fldChar w:fldCharType="separate"/>
        </w:r>
        <w:r>
          <w:rPr>
            <w:noProof/>
            <w:webHidden/>
          </w:rPr>
          <w:t>2</w:t>
        </w:r>
        <w:r>
          <w:rPr>
            <w:noProof/>
            <w:webHidden/>
          </w:rPr>
          <w:fldChar w:fldCharType="end"/>
        </w:r>
      </w:hyperlink>
    </w:p>
    <w:p w14:paraId="0A10D889" w14:textId="743E5E36"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2" w:history="1">
        <w:r w:rsidRPr="00AB7E4A">
          <w:rPr>
            <w:rStyle w:val="Hyperlink"/>
            <w:rFonts w:cs="Arial"/>
            <w:noProof/>
          </w:rPr>
          <w:t>1.2</w:t>
        </w:r>
        <w:r>
          <w:rPr>
            <w:rFonts w:asciiTheme="minorHAnsi" w:eastAsiaTheme="minorEastAsia" w:hAnsiTheme="minorHAnsi" w:cstheme="minorBidi"/>
            <w:b w:val="0"/>
            <w:noProof/>
            <w:sz w:val="22"/>
            <w:lang w:eastAsia="en-GB"/>
          </w:rPr>
          <w:tab/>
        </w:r>
        <w:r w:rsidRPr="00AB7E4A">
          <w:rPr>
            <w:rStyle w:val="Hyperlink"/>
            <w:rFonts w:cs="Arial"/>
            <w:noProof/>
          </w:rPr>
          <w:t>Document Author</w:t>
        </w:r>
        <w:r>
          <w:rPr>
            <w:noProof/>
            <w:webHidden/>
          </w:rPr>
          <w:tab/>
        </w:r>
        <w:r>
          <w:rPr>
            <w:noProof/>
            <w:webHidden/>
          </w:rPr>
          <w:fldChar w:fldCharType="begin"/>
        </w:r>
        <w:r>
          <w:rPr>
            <w:noProof/>
            <w:webHidden/>
          </w:rPr>
          <w:instrText xml:space="preserve"> PAGEREF _Toc524384262 \h </w:instrText>
        </w:r>
        <w:r>
          <w:rPr>
            <w:noProof/>
            <w:webHidden/>
          </w:rPr>
        </w:r>
        <w:r>
          <w:rPr>
            <w:noProof/>
            <w:webHidden/>
          </w:rPr>
          <w:fldChar w:fldCharType="separate"/>
        </w:r>
        <w:r>
          <w:rPr>
            <w:noProof/>
            <w:webHidden/>
          </w:rPr>
          <w:t>2</w:t>
        </w:r>
        <w:r>
          <w:rPr>
            <w:noProof/>
            <w:webHidden/>
          </w:rPr>
          <w:fldChar w:fldCharType="end"/>
        </w:r>
      </w:hyperlink>
    </w:p>
    <w:p w14:paraId="434FA9E1" w14:textId="497F59F0"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3" w:history="1">
        <w:r w:rsidRPr="00AB7E4A">
          <w:rPr>
            <w:rStyle w:val="Hyperlink"/>
            <w:rFonts w:cs="Arial"/>
            <w:noProof/>
          </w:rPr>
          <w:t>1.3</w:t>
        </w:r>
        <w:r>
          <w:rPr>
            <w:rFonts w:asciiTheme="minorHAnsi" w:eastAsiaTheme="minorEastAsia" w:hAnsiTheme="minorHAnsi" w:cstheme="minorBidi"/>
            <w:b w:val="0"/>
            <w:noProof/>
            <w:sz w:val="22"/>
            <w:lang w:eastAsia="en-GB"/>
          </w:rPr>
          <w:tab/>
        </w:r>
        <w:r w:rsidRPr="00AB7E4A">
          <w:rPr>
            <w:rStyle w:val="Hyperlink"/>
            <w:rFonts w:cs="Arial"/>
            <w:noProof/>
          </w:rPr>
          <w:t>Contributors</w:t>
        </w:r>
        <w:r>
          <w:rPr>
            <w:noProof/>
            <w:webHidden/>
          </w:rPr>
          <w:tab/>
        </w:r>
        <w:r>
          <w:rPr>
            <w:noProof/>
            <w:webHidden/>
          </w:rPr>
          <w:fldChar w:fldCharType="begin"/>
        </w:r>
        <w:r>
          <w:rPr>
            <w:noProof/>
            <w:webHidden/>
          </w:rPr>
          <w:instrText xml:space="preserve"> PAGEREF _Toc524384263 \h </w:instrText>
        </w:r>
        <w:r>
          <w:rPr>
            <w:noProof/>
            <w:webHidden/>
          </w:rPr>
        </w:r>
        <w:r>
          <w:rPr>
            <w:noProof/>
            <w:webHidden/>
          </w:rPr>
          <w:fldChar w:fldCharType="separate"/>
        </w:r>
        <w:r>
          <w:rPr>
            <w:noProof/>
            <w:webHidden/>
          </w:rPr>
          <w:t>2</w:t>
        </w:r>
        <w:r>
          <w:rPr>
            <w:noProof/>
            <w:webHidden/>
          </w:rPr>
          <w:fldChar w:fldCharType="end"/>
        </w:r>
      </w:hyperlink>
    </w:p>
    <w:p w14:paraId="6234F9B9" w14:textId="7670C673"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4" w:history="1">
        <w:r w:rsidRPr="00AB7E4A">
          <w:rPr>
            <w:rStyle w:val="Hyperlink"/>
            <w:rFonts w:cs="Arial"/>
            <w:noProof/>
          </w:rPr>
          <w:t>1.4</w:t>
        </w:r>
        <w:r>
          <w:rPr>
            <w:rFonts w:asciiTheme="minorHAnsi" w:eastAsiaTheme="minorEastAsia" w:hAnsiTheme="minorHAnsi" w:cstheme="minorBidi"/>
            <w:b w:val="0"/>
            <w:noProof/>
            <w:sz w:val="22"/>
            <w:lang w:eastAsia="en-GB"/>
          </w:rPr>
          <w:tab/>
        </w:r>
        <w:r w:rsidRPr="00AB7E4A">
          <w:rPr>
            <w:rStyle w:val="Hyperlink"/>
            <w:rFonts w:cs="Arial"/>
            <w:noProof/>
          </w:rPr>
          <w:t>Approvers</w:t>
        </w:r>
        <w:r>
          <w:rPr>
            <w:noProof/>
            <w:webHidden/>
          </w:rPr>
          <w:tab/>
        </w:r>
        <w:r>
          <w:rPr>
            <w:noProof/>
            <w:webHidden/>
          </w:rPr>
          <w:fldChar w:fldCharType="begin"/>
        </w:r>
        <w:r>
          <w:rPr>
            <w:noProof/>
            <w:webHidden/>
          </w:rPr>
          <w:instrText xml:space="preserve"> PAGEREF _Toc524384264 \h </w:instrText>
        </w:r>
        <w:r>
          <w:rPr>
            <w:noProof/>
            <w:webHidden/>
          </w:rPr>
        </w:r>
        <w:r>
          <w:rPr>
            <w:noProof/>
            <w:webHidden/>
          </w:rPr>
          <w:fldChar w:fldCharType="separate"/>
        </w:r>
        <w:r>
          <w:rPr>
            <w:noProof/>
            <w:webHidden/>
          </w:rPr>
          <w:t>2</w:t>
        </w:r>
        <w:r>
          <w:rPr>
            <w:noProof/>
            <w:webHidden/>
          </w:rPr>
          <w:fldChar w:fldCharType="end"/>
        </w:r>
      </w:hyperlink>
    </w:p>
    <w:p w14:paraId="255D1802" w14:textId="0F523A4F"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5" w:history="1">
        <w:r w:rsidRPr="00AB7E4A">
          <w:rPr>
            <w:rStyle w:val="Hyperlink"/>
            <w:rFonts w:cs="Arial"/>
            <w:noProof/>
          </w:rPr>
          <w:t>1.5</w:t>
        </w:r>
        <w:r>
          <w:rPr>
            <w:rFonts w:asciiTheme="minorHAnsi" w:eastAsiaTheme="minorEastAsia" w:hAnsiTheme="minorHAnsi" w:cstheme="minorBidi"/>
            <w:b w:val="0"/>
            <w:noProof/>
            <w:sz w:val="22"/>
            <w:lang w:eastAsia="en-GB"/>
          </w:rPr>
          <w:tab/>
        </w:r>
        <w:r w:rsidRPr="00AB7E4A">
          <w:rPr>
            <w:rStyle w:val="Hyperlink"/>
            <w:rFonts w:cs="Arial"/>
            <w:noProof/>
          </w:rPr>
          <w:t>For Distribution</w:t>
        </w:r>
        <w:r>
          <w:rPr>
            <w:noProof/>
            <w:webHidden/>
          </w:rPr>
          <w:tab/>
        </w:r>
        <w:r>
          <w:rPr>
            <w:noProof/>
            <w:webHidden/>
          </w:rPr>
          <w:fldChar w:fldCharType="begin"/>
        </w:r>
        <w:r>
          <w:rPr>
            <w:noProof/>
            <w:webHidden/>
          </w:rPr>
          <w:instrText xml:space="preserve"> PAGEREF _Toc524384265 \h </w:instrText>
        </w:r>
        <w:r>
          <w:rPr>
            <w:noProof/>
            <w:webHidden/>
          </w:rPr>
        </w:r>
        <w:r>
          <w:rPr>
            <w:noProof/>
            <w:webHidden/>
          </w:rPr>
          <w:fldChar w:fldCharType="separate"/>
        </w:r>
        <w:r>
          <w:rPr>
            <w:noProof/>
            <w:webHidden/>
          </w:rPr>
          <w:t>2</w:t>
        </w:r>
        <w:r>
          <w:rPr>
            <w:noProof/>
            <w:webHidden/>
          </w:rPr>
          <w:fldChar w:fldCharType="end"/>
        </w:r>
      </w:hyperlink>
    </w:p>
    <w:p w14:paraId="7F6ECA7B" w14:textId="3B40F367"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66" w:history="1">
        <w:r w:rsidRPr="00AB7E4A">
          <w:rPr>
            <w:rStyle w:val="Hyperlink"/>
            <w:rFonts w:cs="Arial"/>
            <w:noProof/>
            <w:lang w:val="en-US"/>
          </w:rPr>
          <w:t>2</w:t>
        </w:r>
        <w:r>
          <w:rPr>
            <w:rFonts w:asciiTheme="minorHAnsi" w:eastAsiaTheme="minorEastAsia" w:hAnsiTheme="minorHAnsi" w:cstheme="minorBidi"/>
            <w:b w:val="0"/>
            <w:caps w:val="0"/>
            <w:noProof/>
            <w:sz w:val="22"/>
            <w:lang w:eastAsia="en-GB"/>
          </w:rPr>
          <w:tab/>
        </w:r>
        <w:r w:rsidRPr="00AB7E4A">
          <w:rPr>
            <w:rStyle w:val="Hyperlink"/>
            <w:rFonts w:cs="Arial"/>
            <w:noProof/>
          </w:rPr>
          <w:t>References</w:t>
        </w:r>
        <w:r>
          <w:rPr>
            <w:noProof/>
            <w:webHidden/>
          </w:rPr>
          <w:tab/>
        </w:r>
        <w:r>
          <w:rPr>
            <w:noProof/>
            <w:webHidden/>
          </w:rPr>
          <w:fldChar w:fldCharType="begin"/>
        </w:r>
        <w:r>
          <w:rPr>
            <w:noProof/>
            <w:webHidden/>
          </w:rPr>
          <w:instrText xml:space="preserve"> PAGEREF _Toc524384266 \h </w:instrText>
        </w:r>
        <w:r>
          <w:rPr>
            <w:noProof/>
            <w:webHidden/>
          </w:rPr>
        </w:r>
        <w:r>
          <w:rPr>
            <w:noProof/>
            <w:webHidden/>
          </w:rPr>
          <w:fldChar w:fldCharType="separate"/>
        </w:r>
        <w:r>
          <w:rPr>
            <w:noProof/>
            <w:webHidden/>
          </w:rPr>
          <w:t>5</w:t>
        </w:r>
        <w:r>
          <w:rPr>
            <w:noProof/>
            <w:webHidden/>
          </w:rPr>
          <w:fldChar w:fldCharType="end"/>
        </w:r>
      </w:hyperlink>
    </w:p>
    <w:p w14:paraId="585AD501" w14:textId="515DFC20"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7" w:history="1">
        <w:r w:rsidRPr="00AB7E4A">
          <w:rPr>
            <w:rStyle w:val="Hyperlink"/>
            <w:rFonts w:cs="Arial"/>
            <w:noProof/>
          </w:rPr>
          <w:t>2.1</w:t>
        </w:r>
        <w:r>
          <w:rPr>
            <w:rFonts w:asciiTheme="minorHAnsi" w:eastAsiaTheme="minorEastAsia" w:hAnsiTheme="minorHAnsi" w:cstheme="minorBidi"/>
            <w:b w:val="0"/>
            <w:noProof/>
            <w:sz w:val="22"/>
            <w:lang w:eastAsia="en-GB"/>
          </w:rPr>
          <w:tab/>
        </w:r>
        <w:r w:rsidRPr="00AB7E4A">
          <w:rPr>
            <w:rStyle w:val="Hyperlink"/>
            <w:rFonts w:cs="Arial"/>
            <w:noProof/>
          </w:rPr>
          <w:t>Documents</w:t>
        </w:r>
        <w:r>
          <w:rPr>
            <w:noProof/>
            <w:webHidden/>
          </w:rPr>
          <w:tab/>
        </w:r>
        <w:r>
          <w:rPr>
            <w:noProof/>
            <w:webHidden/>
          </w:rPr>
          <w:fldChar w:fldCharType="begin"/>
        </w:r>
        <w:r>
          <w:rPr>
            <w:noProof/>
            <w:webHidden/>
          </w:rPr>
          <w:instrText xml:space="preserve"> PAGEREF _Toc524384267 \h </w:instrText>
        </w:r>
        <w:r>
          <w:rPr>
            <w:noProof/>
            <w:webHidden/>
          </w:rPr>
        </w:r>
        <w:r>
          <w:rPr>
            <w:noProof/>
            <w:webHidden/>
          </w:rPr>
          <w:fldChar w:fldCharType="separate"/>
        </w:r>
        <w:r>
          <w:rPr>
            <w:noProof/>
            <w:webHidden/>
          </w:rPr>
          <w:t>5</w:t>
        </w:r>
        <w:r>
          <w:rPr>
            <w:noProof/>
            <w:webHidden/>
          </w:rPr>
          <w:fldChar w:fldCharType="end"/>
        </w:r>
      </w:hyperlink>
    </w:p>
    <w:p w14:paraId="2FAA7F2D" w14:textId="7C24A785"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8" w:history="1">
        <w:r w:rsidRPr="00AB7E4A">
          <w:rPr>
            <w:rStyle w:val="Hyperlink"/>
            <w:rFonts w:cs="Arial"/>
            <w:noProof/>
          </w:rPr>
          <w:t>2.2</w:t>
        </w:r>
        <w:r>
          <w:rPr>
            <w:rFonts w:asciiTheme="minorHAnsi" w:eastAsiaTheme="minorEastAsia" w:hAnsiTheme="minorHAnsi" w:cstheme="minorBidi"/>
            <w:b w:val="0"/>
            <w:noProof/>
            <w:sz w:val="22"/>
            <w:lang w:eastAsia="en-GB"/>
          </w:rPr>
          <w:tab/>
        </w:r>
        <w:r w:rsidRPr="00AB7E4A">
          <w:rPr>
            <w:rStyle w:val="Hyperlink"/>
            <w:rFonts w:cs="Arial"/>
            <w:noProof/>
          </w:rPr>
          <w:t>SAP Notes</w:t>
        </w:r>
        <w:r>
          <w:rPr>
            <w:noProof/>
            <w:webHidden/>
          </w:rPr>
          <w:tab/>
        </w:r>
        <w:r>
          <w:rPr>
            <w:noProof/>
            <w:webHidden/>
          </w:rPr>
          <w:fldChar w:fldCharType="begin"/>
        </w:r>
        <w:r>
          <w:rPr>
            <w:noProof/>
            <w:webHidden/>
          </w:rPr>
          <w:instrText xml:space="preserve"> PAGEREF _Toc524384268 \h </w:instrText>
        </w:r>
        <w:r>
          <w:rPr>
            <w:noProof/>
            <w:webHidden/>
          </w:rPr>
        </w:r>
        <w:r>
          <w:rPr>
            <w:noProof/>
            <w:webHidden/>
          </w:rPr>
          <w:fldChar w:fldCharType="separate"/>
        </w:r>
        <w:r>
          <w:rPr>
            <w:noProof/>
            <w:webHidden/>
          </w:rPr>
          <w:t>5</w:t>
        </w:r>
        <w:r>
          <w:rPr>
            <w:noProof/>
            <w:webHidden/>
          </w:rPr>
          <w:fldChar w:fldCharType="end"/>
        </w:r>
      </w:hyperlink>
    </w:p>
    <w:p w14:paraId="3ADDA5D5" w14:textId="41304004"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69" w:history="1">
        <w:r w:rsidRPr="00AB7E4A">
          <w:rPr>
            <w:rStyle w:val="Hyperlink"/>
            <w:rFonts w:cs="Arial"/>
            <w:noProof/>
          </w:rPr>
          <w:t>2.3</w:t>
        </w:r>
        <w:r>
          <w:rPr>
            <w:rFonts w:asciiTheme="minorHAnsi" w:eastAsiaTheme="minorEastAsia" w:hAnsiTheme="minorHAnsi" w:cstheme="minorBidi"/>
            <w:b w:val="0"/>
            <w:noProof/>
            <w:sz w:val="22"/>
            <w:lang w:eastAsia="en-GB"/>
          </w:rPr>
          <w:tab/>
        </w:r>
        <w:r w:rsidRPr="00AB7E4A">
          <w:rPr>
            <w:rStyle w:val="Hyperlink"/>
            <w:rFonts w:cs="Arial"/>
            <w:noProof/>
          </w:rPr>
          <w:t>Glossary of Terms</w:t>
        </w:r>
        <w:r>
          <w:rPr>
            <w:noProof/>
            <w:webHidden/>
          </w:rPr>
          <w:tab/>
        </w:r>
        <w:r>
          <w:rPr>
            <w:noProof/>
            <w:webHidden/>
          </w:rPr>
          <w:fldChar w:fldCharType="begin"/>
        </w:r>
        <w:r>
          <w:rPr>
            <w:noProof/>
            <w:webHidden/>
          </w:rPr>
          <w:instrText xml:space="preserve"> PAGEREF _Toc524384269 \h </w:instrText>
        </w:r>
        <w:r>
          <w:rPr>
            <w:noProof/>
            <w:webHidden/>
          </w:rPr>
        </w:r>
        <w:r>
          <w:rPr>
            <w:noProof/>
            <w:webHidden/>
          </w:rPr>
          <w:fldChar w:fldCharType="separate"/>
        </w:r>
        <w:r>
          <w:rPr>
            <w:noProof/>
            <w:webHidden/>
          </w:rPr>
          <w:t>5</w:t>
        </w:r>
        <w:r>
          <w:rPr>
            <w:noProof/>
            <w:webHidden/>
          </w:rPr>
          <w:fldChar w:fldCharType="end"/>
        </w:r>
      </w:hyperlink>
    </w:p>
    <w:p w14:paraId="642FB6F7" w14:textId="21935DD5"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70" w:history="1">
        <w:r w:rsidRPr="00AB7E4A">
          <w:rPr>
            <w:rStyle w:val="Hyperlink"/>
            <w:rFonts w:cs="Arial"/>
            <w:noProof/>
          </w:rPr>
          <w:t>3</w:t>
        </w:r>
        <w:r>
          <w:rPr>
            <w:rFonts w:asciiTheme="minorHAnsi" w:eastAsiaTheme="minorEastAsia" w:hAnsiTheme="minorHAnsi" w:cstheme="minorBidi"/>
            <w:b w:val="0"/>
            <w:caps w:val="0"/>
            <w:noProof/>
            <w:sz w:val="22"/>
            <w:lang w:eastAsia="en-GB"/>
          </w:rPr>
          <w:tab/>
        </w:r>
        <w:r w:rsidRPr="00AB7E4A">
          <w:rPr>
            <w:rStyle w:val="Hyperlink"/>
            <w:rFonts w:cs="Arial"/>
            <w:noProof/>
          </w:rPr>
          <w:t>Introduction</w:t>
        </w:r>
        <w:r>
          <w:rPr>
            <w:noProof/>
            <w:webHidden/>
          </w:rPr>
          <w:tab/>
        </w:r>
        <w:r>
          <w:rPr>
            <w:noProof/>
            <w:webHidden/>
          </w:rPr>
          <w:fldChar w:fldCharType="begin"/>
        </w:r>
        <w:r>
          <w:rPr>
            <w:noProof/>
            <w:webHidden/>
          </w:rPr>
          <w:instrText xml:space="preserve"> PAGEREF _Toc524384270 \h </w:instrText>
        </w:r>
        <w:r>
          <w:rPr>
            <w:noProof/>
            <w:webHidden/>
          </w:rPr>
        </w:r>
        <w:r>
          <w:rPr>
            <w:noProof/>
            <w:webHidden/>
          </w:rPr>
          <w:fldChar w:fldCharType="separate"/>
        </w:r>
        <w:r>
          <w:rPr>
            <w:noProof/>
            <w:webHidden/>
          </w:rPr>
          <w:t>6</w:t>
        </w:r>
        <w:r>
          <w:rPr>
            <w:noProof/>
            <w:webHidden/>
          </w:rPr>
          <w:fldChar w:fldCharType="end"/>
        </w:r>
      </w:hyperlink>
    </w:p>
    <w:p w14:paraId="158B12BA" w14:textId="4E9E52A6"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71" w:history="1">
        <w:r w:rsidRPr="00AB7E4A">
          <w:rPr>
            <w:rStyle w:val="Hyperlink"/>
            <w:rFonts w:cs="Arial"/>
            <w:noProof/>
          </w:rPr>
          <w:t>3.1</w:t>
        </w:r>
        <w:r>
          <w:rPr>
            <w:rFonts w:asciiTheme="minorHAnsi" w:eastAsiaTheme="minorEastAsia" w:hAnsiTheme="minorHAnsi" w:cstheme="minorBidi"/>
            <w:b w:val="0"/>
            <w:noProof/>
            <w:sz w:val="22"/>
            <w:lang w:eastAsia="en-GB"/>
          </w:rPr>
          <w:tab/>
        </w:r>
        <w:r w:rsidRPr="00AB7E4A">
          <w:rPr>
            <w:rStyle w:val="Hyperlink"/>
            <w:rFonts w:cs="Arial"/>
            <w:noProof/>
          </w:rPr>
          <w:t>Project Summary</w:t>
        </w:r>
        <w:r>
          <w:rPr>
            <w:noProof/>
            <w:webHidden/>
          </w:rPr>
          <w:tab/>
        </w:r>
        <w:r>
          <w:rPr>
            <w:noProof/>
            <w:webHidden/>
          </w:rPr>
          <w:fldChar w:fldCharType="begin"/>
        </w:r>
        <w:r>
          <w:rPr>
            <w:noProof/>
            <w:webHidden/>
          </w:rPr>
          <w:instrText xml:space="preserve"> PAGEREF _Toc524384271 \h </w:instrText>
        </w:r>
        <w:r>
          <w:rPr>
            <w:noProof/>
            <w:webHidden/>
          </w:rPr>
        </w:r>
        <w:r>
          <w:rPr>
            <w:noProof/>
            <w:webHidden/>
          </w:rPr>
          <w:fldChar w:fldCharType="separate"/>
        </w:r>
        <w:r>
          <w:rPr>
            <w:noProof/>
            <w:webHidden/>
          </w:rPr>
          <w:t>6</w:t>
        </w:r>
        <w:r>
          <w:rPr>
            <w:noProof/>
            <w:webHidden/>
          </w:rPr>
          <w:fldChar w:fldCharType="end"/>
        </w:r>
      </w:hyperlink>
    </w:p>
    <w:p w14:paraId="135A19C1" w14:textId="08DE7124"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72" w:history="1">
        <w:r w:rsidRPr="00AB7E4A">
          <w:rPr>
            <w:rStyle w:val="Hyperlink"/>
            <w:rFonts w:cs="Arial"/>
            <w:noProof/>
          </w:rPr>
          <w:t>3.2</w:t>
        </w:r>
        <w:r>
          <w:rPr>
            <w:rFonts w:asciiTheme="minorHAnsi" w:eastAsiaTheme="minorEastAsia" w:hAnsiTheme="minorHAnsi" w:cstheme="minorBidi"/>
            <w:b w:val="0"/>
            <w:noProof/>
            <w:sz w:val="22"/>
            <w:lang w:eastAsia="en-GB"/>
          </w:rPr>
          <w:tab/>
        </w:r>
        <w:r w:rsidRPr="00AB7E4A">
          <w:rPr>
            <w:rStyle w:val="Hyperlink"/>
            <w:rFonts w:cs="Arial"/>
            <w:noProof/>
          </w:rPr>
          <w:t>Scope</w:t>
        </w:r>
        <w:r>
          <w:rPr>
            <w:noProof/>
            <w:webHidden/>
          </w:rPr>
          <w:tab/>
        </w:r>
        <w:r>
          <w:rPr>
            <w:noProof/>
            <w:webHidden/>
          </w:rPr>
          <w:fldChar w:fldCharType="begin"/>
        </w:r>
        <w:r>
          <w:rPr>
            <w:noProof/>
            <w:webHidden/>
          </w:rPr>
          <w:instrText xml:space="preserve"> PAGEREF _Toc524384272 \h </w:instrText>
        </w:r>
        <w:r>
          <w:rPr>
            <w:noProof/>
            <w:webHidden/>
          </w:rPr>
        </w:r>
        <w:r>
          <w:rPr>
            <w:noProof/>
            <w:webHidden/>
          </w:rPr>
          <w:fldChar w:fldCharType="separate"/>
        </w:r>
        <w:r>
          <w:rPr>
            <w:noProof/>
            <w:webHidden/>
          </w:rPr>
          <w:t>6</w:t>
        </w:r>
        <w:r>
          <w:rPr>
            <w:noProof/>
            <w:webHidden/>
          </w:rPr>
          <w:fldChar w:fldCharType="end"/>
        </w:r>
      </w:hyperlink>
    </w:p>
    <w:p w14:paraId="029AACBA" w14:textId="1A26398B"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73" w:history="1">
        <w:r w:rsidRPr="00AB7E4A">
          <w:rPr>
            <w:rStyle w:val="Hyperlink"/>
            <w:rFonts w:cs="Arial"/>
            <w:noProof/>
          </w:rPr>
          <w:t>4</w:t>
        </w:r>
        <w:r>
          <w:rPr>
            <w:rFonts w:asciiTheme="minorHAnsi" w:eastAsiaTheme="minorEastAsia" w:hAnsiTheme="minorHAnsi" w:cstheme="minorBidi"/>
            <w:b w:val="0"/>
            <w:caps w:val="0"/>
            <w:noProof/>
            <w:sz w:val="22"/>
            <w:lang w:eastAsia="en-GB"/>
          </w:rPr>
          <w:tab/>
        </w:r>
        <w:r w:rsidRPr="00AB7E4A">
          <w:rPr>
            <w:rStyle w:val="Hyperlink"/>
            <w:rFonts w:cs="Arial"/>
            <w:noProof/>
          </w:rPr>
          <w:t>Executive summary</w:t>
        </w:r>
        <w:r>
          <w:rPr>
            <w:noProof/>
            <w:webHidden/>
          </w:rPr>
          <w:tab/>
        </w:r>
        <w:r>
          <w:rPr>
            <w:noProof/>
            <w:webHidden/>
          </w:rPr>
          <w:fldChar w:fldCharType="begin"/>
        </w:r>
        <w:r>
          <w:rPr>
            <w:noProof/>
            <w:webHidden/>
          </w:rPr>
          <w:instrText xml:space="preserve"> PAGEREF _Toc524384273 \h </w:instrText>
        </w:r>
        <w:r>
          <w:rPr>
            <w:noProof/>
            <w:webHidden/>
          </w:rPr>
        </w:r>
        <w:r>
          <w:rPr>
            <w:noProof/>
            <w:webHidden/>
          </w:rPr>
          <w:fldChar w:fldCharType="separate"/>
        </w:r>
        <w:r>
          <w:rPr>
            <w:noProof/>
            <w:webHidden/>
          </w:rPr>
          <w:t>7</w:t>
        </w:r>
        <w:r>
          <w:rPr>
            <w:noProof/>
            <w:webHidden/>
          </w:rPr>
          <w:fldChar w:fldCharType="end"/>
        </w:r>
      </w:hyperlink>
    </w:p>
    <w:p w14:paraId="02E1041C" w14:textId="512092C0"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74" w:history="1">
        <w:r w:rsidRPr="00AB7E4A">
          <w:rPr>
            <w:rStyle w:val="Hyperlink"/>
            <w:rFonts w:cs="Arial"/>
            <w:noProof/>
            <w:lang w:eastAsia="en-GB"/>
          </w:rPr>
          <w:t>5</w:t>
        </w:r>
        <w:r>
          <w:rPr>
            <w:rFonts w:asciiTheme="minorHAnsi" w:eastAsiaTheme="minorEastAsia" w:hAnsiTheme="minorHAnsi" w:cstheme="minorBidi"/>
            <w:b w:val="0"/>
            <w:caps w:val="0"/>
            <w:noProof/>
            <w:sz w:val="22"/>
            <w:lang w:eastAsia="en-GB"/>
          </w:rPr>
          <w:tab/>
        </w:r>
        <w:r w:rsidRPr="00AB7E4A">
          <w:rPr>
            <w:rStyle w:val="Hyperlink"/>
            <w:rFonts w:cs="Arial"/>
            <w:noProof/>
            <w:lang w:eastAsia="en-GB"/>
          </w:rPr>
          <w:t>Solution Architecture</w:t>
        </w:r>
        <w:r>
          <w:rPr>
            <w:noProof/>
            <w:webHidden/>
          </w:rPr>
          <w:tab/>
        </w:r>
        <w:r>
          <w:rPr>
            <w:noProof/>
            <w:webHidden/>
          </w:rPr>
          <w:fldChar w:fldCharType="begin"/>
        </w:r>
        <w:r>
          <w:rPr>
            <w:noProof/>
            <w:webHidden/>
          </w:rPr>
          <w:instrText xml:space="preserve"> PAGEREF _Toc524384274 \h </w:instrText>
        </w:r>
        <w:r>
          <w:rPr>
            <w:noProof/>
            <w:webHidden/>
          </w:rPr>
        </w:r>
        <w:r>
          <w:rPr>
            <w:noProof/>
            <w:webHidden/>
          </w:rPr>
          <w:fldChar w:fldCharType="separate"/>
        </w:r>
        <w:r>
          <w:rPr>
            <w:noProof/>
            <w:webHidden/>
          </w:rPr>
          <w:t>8</w:t>
        </w:r>
        <w:r>
          <w:rPr>
            <w:noProof/>
            <w:webHidden/>
          </w:rPr>
          <w:fldChar w:fldCharType="end"/>
        </w:r>
      </w:hyperlink>
    </w:p>
    <w:p w14:paraId="0D6763EB" w14:textId="537D2F25"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75" w:history="1">
        <w:r w:rsidRPr="00AB7E4A">
          <w:rPr>
            <w:rStyle w:val="Hyperlink"/>
            <w:rFonts w:cs="Arial"/>
            <w:noProof/>
          </w:rPr>
          <w:t>5.1</w:t>
        </w:r>
        <w:r>
          <w:rPr>
            <w:rFonts w:asciiTheme="minorHAnsi" w:eastAsiaTheme="minorEastAsia" w:hAnsiTheme="minorHAnsi" w:cstheme="minorBidi"/>
            <w:b w:val="0"/>
            <w:noProof/>
            <w:sz w:val="22"/>
            <w:lang w:eastAsia="en-GB"/>
          </w:rPr>
          <w:tab/>
        </w:r>
        <w:r w:rsidRPr="00AB7E4A">
          <w:rPr>
            <w:rStyle w:val="Hyperlink"/>
            <w:rFonts w:cs="Arial"/>
            <w:noProof/>
          </w:rPr>
          <w:t>Subject Areas in scope of BI Analytics:</w:t>
        </w:r>
        <w:r>
          <w:rPr>
            <w:noProof/>
            <w:webHidden/>
          </w:rPr>
          <w:tab/>
        </w:r>
        <w:r>
          <w:rPr>
            <w:noProof/>
            <w:webHidden/>
          </w:rPr>
          <w:fldChar w:fldCharType="begin"/>
        </w:r>
        <w:r>
          <w:rPr>
            <w:noProof/>
            <w:webHidden/>
          </w:rPr>
          <w:instrText xml:space="preserve"> PAGEREF _Toc524384275 \h </w:instrText>
        </w:r>
        <w:r>
          <w:rPr>
            <w:noProof/>
            <w:webHidden/>
          </w:rPr>
        </w:r>
        <w:r>
          <w:rPr>
            <w:noProof/>
            <w:webHidden/>
          </w:rPr>
          <w:fldChar w:fldCharType="separate"/>
        </w:r>
        <w:r>
          <w:rPr>
            <w:noProof/>
            <w:webHidden/>
          </w:rPr>
          <w:t>8</w:t>
        </w:r>
        <w:r>
          <w:rPr>
            <w:noProof/>
            <w:webHidden/>
          </w:rPr>
          <w:fldChar w:fldCharType="end"/>
        </w:r>
      </w:hyperlink>
    </w:p>
    <w:p w14:paraId="5270EC42" w14:textId="7B1679CC"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76" w:history="1">
        <w:r w:rsidRPr="00AB7E4A">
          <w:rPr>
            <w:rStyle w:val="Hyperlink"/>
            <w:rFonts w:cs="Arial"/>
            <w:noProof/>
          </w:rPr>
          <w:t>6</w:t>
        </w:r>
        <w:r>
          <w:rPr>
            <w:rFonts w:asciiTheme="minorHAnsi" w:eastAsiaTheme="minorEastAsia" w:hAnsiTheme="minorHAnsi" w:cstheme="minorBidi"/>
            <w:b w:val="0"/>
            <w:caps w:val="0"/>
            <w:noProof/>
            <w:sz w:val="22"/>
            <w:lang w:eastAsia="en-GB"/>
          </w:rPr>
          <w:tab/>
        </w:r>
        <w:r w:rsidRPr="00AB7E4A">
          <w:rPr>
            <w:rStyle w:val="Hyperlink"/>
            <w:rFonts w:cs="Arial"/>
            <w:noProof/>
          </w:rPr>
          <w:t>Technical Solution “As-Is”</w:t>
        </w:r>
        <w:r>
          <w:rPr>
            <w:noProof/>
            <w:webHidden/>
          </w:rPr>
          <w:tab/>
        </w:r>
        <w:r>
          <w:rPr>
            <w:noProof/>
            <w:webHidden/>
          </w:rPr>
          <w:fldChar w:fldCharType="begin"/>
        </w:r>
        <w:r>
          <w:rPr>
            <w:noProof/>
            <w:webHidden/>
          </w:rPr>
          <w:instrText xml:space="preserve"> PAGEREF _Toc524384276 \h </w:instrText>
        </w:r>
        <w:r>
          <w:rPr>
            <w:noProof/>
            <w:webHidden/>
          </w:rPr>
        </w:r>
        <w:r>
          <w:rPr>
            <w:noProof/>
            <w:webHidden/>
          </w:rPr>
          <w:fldChar w:fldCharType="separate"/>
        </w:r>
        <w:r>
          <w:rPr>
            <w:noProof/>
            <w:webHidden/>
          </w:rPr>
          <w:t>9</w:t>
        </w:r>
        <w:r>
          <w:rPr>
            <w:noProof/>
            <w:webHidden/>
          </w:rPr>
          <w:fldChar w:fldCharType="end"/>
        </w:r>
      </w:hyperlink>
    </w:p>
    <w:p w14:paraId="5124738A" w14:textId="4665C4D6"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277" w:history="1">
        <w:r w:rsidRPr="00AB7E4A">
          <w:rPr>
            <w:rStyle w:val="Hyperlink"/>
            <w:rFonts w:cs="Arial"/>
            <w:noProof/>
          </w:rPr>
          <w:t>7</w:t>
        </w:r>
        <w:r>
          <w:rPr>
            <w:rFonts w:asciiTheme="minorHAnsi" w:eastAsiaTheme="minorEastAsia" w:hAnsiTheme="minorHAnsi" w:cstheme="minorBidi"/>
            <w:b w:val="0"/>
            <w:caps w:val="0"/>
            <w:noProof/>
            <w:sz w:val="22"/>
            <w:lang w:eastAsia="en-GB"/>
          </w:rPr>
          <w:tab/>
        </w:r>
        <w:r w:rsidRPr="00AB7E4A">
          <w:rPr>
            <w:rStyle w:val="Hyperlink"/>
            <w:rFonts w:cs="Arial"/>
            <w:noProof/>
          </w:rPr>
          <w:t>Proposed (“To-Be”) approach</w:t>
        </w:r>
        <w:r>
          <w:rPr>
            <w:noProof/>
            <w:webHidden/>
          </w:rPr>
          <w:tab/>
        </w:r>
        <w:r>
          <w:rPr>
            <w:noProof/>
            <w:webHidden/>
          </w:rPr>
          <w:fldChar w:fldCharType="begin"/>
        </w:r>
        <w:r>
          <w:rPr>
            <w:noProof/>
            <w:webHidden/>
          </w:rPr>
          <w:instrText xml:space="preserve"> PAGEREF _Toc524384277 \h </w:instrText>
        </w:r>
        <w:r>
          <w:rPr>
            <w:noProof/>
            <w:webHidden/>
          </w:rPr>
        </w:r>
        <w:r>
          <w:rPr>
            <w:noProof/>
            <w:webHidden/>
          </w:rPr>
          <w:fldChar w:fldCharType="separate"/>
        </w:r>
        <w:r>
          <w:rPr>
            <w:noProof/>
            <w:webHidden/>
          </w:rPr>
          <w:t>12</w:t>
        </w:r>
        <w:r>
          <w:rPr>
            <w:noProof/>
            <w:webHidden/>
          </w:rPr>
          <w:fldChar w:fldCharType="end"/>
        </w:r>
      </w:hyperlink>
    </w:p>
    <w:p w14:paraId="7E715B68" w14:textId="33F0025E"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78" w:history="1">
        <w:r w:rsidRPr="00AB7E4A">
          <w:rPr>
            <w:rStyle w:val="Hyperlink"/>
            <w:rFonts w:cs="Arial"/>
            <w:noProof/>
          </w:rPr>
          <w:t>7.1</w:t>
        </w:r>
        <w:r>
          <w:rPr>
            <w:rFonts w:asciiTheme="minorHAnsi" w:eastAsiaTheme="minorEastAsia" w:hAnsiTheme="minorHAnsi" w:cstheme="minorBidi"/>
            <w:b w:val="0"/>
            <w:noProof/>
            <w:sz w:val="22"/>
            <w:lang w:eastAsia="en-GB"/>
          </w:rPr>
          <w:tab/>
        </w:r>
        <w:r w:rsidRPr="00AB7E4A">
          <w:rPr>
            <w:rStyle w:val="Hyperlink"/>
            <w:rFonts w:cs="Arial"/>
            <w:noProof/>
          </w:rPr>
          <w:t>Assumptions &amp; Dependencies</w:t>
        </w:r>
        <w:r>
          <w:rPr>
            <w:noProof/>
            <w:webHidden/>
          </w:rPr>
          <w:tab/>
        </w:r>
        <w:r>
          <w:rPr>
            <w:noProof/>
            <w:webHidden/>
          </w:rPr>
          <w:fldChar w:fldCharType="begin"/>
        </w:r>
        <w:r>
          <w:rPr>
            <w:noProof/>
            <w:webHidden/>
          </w:rPr>
          <w:instrText xml:space="preserve"> PAGEREF _Toc524384278 \h </w:instrText>
        </w:r>
        <w:r>
          <w:rPr>
            <w:noProof/>
            <w:webHidden/>
          </w:rPr>
        </w:r>
        <w:r>
          <w:rPr>
            <w:noProof/>
            <w:webHidden/>
          </w:rPr>
          <w:fldChar w:fldCharType="separate"/>
        </w:r>
        <w:r>
          <w:rPr>
            <w:noProof/>
            <w:webHidden/>
          </w:rPr>
          <w:t>12</w:t>
        </w:r>
        <w:r>
          <w:rPr>
            <w:noProof/>
            <w:webHidden/>
          </w:rPr>
          <w:fldChar w:fldCharType="end"/>
        </w:r>
      </w:hyperlink>
    </w:p>
    <w:p w14:paraId="5DCCA2A9" w14:textId="467E927F"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79" w:history="1">
        <w:r w:rsidRPr="00AB7E4A">
          <w:rPr>
            <w:rStyle w:val="Hyperlink"/>
            <w:rFonts w:cs="Arial"/>
            <w:noProof/>
            <w:lang w:val="en-US"/>
          </w:rPr>
          <w:t>7.2</w:t>
        </w:r>
        <w:r>
          <w:rPr>
            <w:rFonts w:asciiTheme="minorHAnsi" w:eastAsiaTheme="minorEastAsia" w:hAnsiTheme="minorHAnsi" w:cstheme="minorBidi"/>
            <w:b w:val="0"/>
            <w:noProof/>
            <w:sz w:val="22"/>
            <w:lang w:eastAsia="en-GB"/>
          </w:rPr>
          <w:tab/>
        </w:r>
        <w:r w:rsidRPr="00AB7E4A">
          <w:rPr>
            <w:rStyle w:val="Hyperlink"/>
            <w:rFonts w:cs="Arial"/>
            <w:noProof/>
            <w:lang w:val="en-US"/>
          </w:rPr>
          <w:t>Proposed Target Architecture</w:t>
        </w:r>
        <w:r>
          <w:rPr>
            <w:noProof/>
            <w:webHidden/>
          </w:rPr>
          <w:tab/>
        </w:r>
        <w:r>
          <w:rPr>
            <w:noProof/>
            <w:webHidden/>
          </w:rPr>
          <w:fldChar w:fldCharType="begin"/>
        </w:r>
        <w:r>
          <w:rPr>
            <w:noProof/>
            <w:webHidden/>
          </w:rPr>
          <w:instrText xml:space="preserve"> PAGEREF _Toc524384279 \h </w:instrText>
        </w:r>
        <w:r>
          <w:rPr>
            <w:noProof/>
            <w:webHidden/>
          </w:rPr>
        </w:r>
        <w:r>
          <w:rPr>
            <w:noProof/>
            <w:webHidden/>
          </w:rPr>
          <w:fldChar w:fldCharType="separate"/>
        </w:r>
        <w:r>
          <w:rPr>
            <w:noProof/>
            <w:webHidden/>
          </w:rPr>
          <w:t>12</w:t>
        </w:r>
        <w:r>
          <w:rPr>
            <w:noProof/>
            <w:webHidden/>
          </w:rPr>
          <w:fldChar w:fldCharType="end"/>
        </w:r>
      </w:hyperlink>
    </w:p>
    <w:p w14:paraId="0E890D3B" w14:textId="084CD9B7"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80" w:history="1">
        <w:r w:rsidRPr="00AB7E4A">
          <w:rPr>
            <w:rStyle w:val="Hyperlink"/>
            <w:rFonts w:cs="Arial"/>
            <w:noProof/>
            <w:lang w:val="en-US"/>
          </w:rPr>
          <w:t>7.2.1</w:t>
        </w:r>
        <w:r>
          <w:rPr>
            <w:rFonts w:asciiTheme="minorHAnsi" w:eastAsiaTheme="minorEastAsia" w:hAnsiTheme="minorHAnsi" w:cstheme="minorBidi"/>
            <w:b w:val="0"/>
            <w:i w:val="0"/>
            <w:noProof/>
            <w:sz w:val="22"/>
            <w:lang w:eastAsia="en-GB"/>
          </w:rPr>
          <w:tab/>
        </w:r>
        <w:r w:rsidRPr="00AB7E4A">
          <w:rPr>
            <w:rStyle w:val="Hyperlink"/>
            <w:rFonts w:cs="Arial"/>
            <w:noProof/>
            <w:lang w:val="en-US"/>
          </w:rPr>
          <w:t>Phase 1- Minimal Disruptive approach - Transitional stage</w:t>
        </w:r>
        <w:r>
          <w:rPr>
            <w:noProof/>
            <w:webHidden/>
          </w:rPr>
          <w:tab/>
        </w:r>
        <w:r>
          <w:rPr>
            <w:noProof/>
            <w:webHidden/>
          </w:rPr>
          <w:fldChar w:fldCharType="begin"/>
        </w:r>
        <w:r>
          <w:rPr>
            <w:noProof/>
            <w:webHidden/>
          </w:rPr>
          <w:instrText xml:space="preserve"> PAGEREF _Toc524384280 \h </w:instrText>
        </w:r>
        <w:r>
          <w:rPr>
            <w:noProof/>
            <w:webHidden/>
          </w:rPr>
        </w:r>
        <w:r>
          <w:rPr>
            <w:noProof/>
            <w:webHidden/>
          </w:rPr>
          <w:fldChar w:fldCharType="separate"/>
        </w:r>
        <w:r>
          <w:rPr>
            <w:noProof/>
            <w:webHidden/>
          </w:rPr>
          <w:t>12</w:t>
        </w:r>
        <w:r>
          <w:rPr>
            <w:noProof/>
            <w:webHidden/>
          </w:rPr>
          <w:fldChar w:fldCharType="end"/>
        </w:r>
      </w:hyperlink>
    </w:p>
    <w:p w14:paraId="3ACD5020" w14:textId="3B1C06D8"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81" w:history="1">
        <w:r w:rsidRPr="00AB7E4A">
          <w:rPr>
            <w:rStyle w:val="Hyperlink"/>
            <w:rFonts w:cs="Arial"/>
            <w:noProof/>
            <w:lang w:val="en-US"/>
          </w:rPr>
          <w:t>7.2.2</w:t>
        </w:r>
        <w:r>
          <w:rPr>
            <w:rFonts w:asciiTheme="minorHAnsi" w:eastAsiaTheme="minorEastAsia" w:hAnsiTheme="minorHAnsi" w:cstheme="minorBidi"/>
            <w:b w:val="0"/>
            <w:i w:val="0"/>
            <w:noProof/>
            <w:sz w:val="22"/>
            <w:lang w:eastAsia="en-GB"/>
          </w:rPr>
          <w:tab/>
        </w:r>
        <w:r w:rsidRPr="00AB7E4A">
          <w:rPr>
            <w:rStyle w:val="Hyperlink"/>
            <w:rFonts w:cs="Arial"/>
            <w:noProof/>
            <w:lang w:val="en-US"/>
          </w:rPr>
          <w:t>Risks and mitigations</w:t>
        </w:r>
        <w:r>
          <w:rPr>
            <w:noProof/>
            <w:webHidden/>
          </w:rPr>
          <w:tab/>
        </w:r>
        <w:r>
          <w:rPr>
            <w:noProof/>
            <w:webHidden/>
          </w:rPr>
          <w:fldChar w:fldCharType="begin"/>
        </w:r>
        <w:r>
          <w:rPr>
            <w:noProof/>
            <w:webHidden/>
          </w:rPr>
          <w:instrText xml:space="preserve"> PAGEREF _Toc524384281 \h </w:instrText>
        </w:r>
        <w:r>
          <w:rPr>
            <w:noProof/>
            <w:webHidden/>
          </w:rPr>
        </w:r>
        <w:r>
          <w:rPr>
            <w:noProof/>
            <w:webHidden/>
          </w:rPr>
          <w:fldChar w:fldCharType="separate"/>
        </w:r>
        <w:r>
          <w:rPr>
            <w:noProof/>
            <w:webHidden/>
          </w:rPr>
          <w:t>14</w:t>
        </w:r>
        <w:r>
          <w:rPr>
            <w:noProof/>
            <w:webHidden/>
          </w:rPr>
          <w:fldChar w:fldCharType="end"/>
        </w:r>
      </w:hyperlink>
    </w:p>
    <w:p w14:paraId="71879E3C" w14:textId="5BC93FBB"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82" w:history="1">
        <w:r w:rsidRPr="00AB7E4A">
          <w:rPr>
            <w:rStyle w:val="Hyperlink"/>
            <w:rFonts w:cs="Arial"/>
            <w:noProof/>
          </w:rPr>
          <w:t>7.2.3</w:t>
        </w:r>
        <w:r>
          <w:rPr>
            <w:rFonts w:asciiTheme="minorHAnsi" w:eastAsiaTheme="minorEastAsia" w:hAnsiTheme="minorHAnsi" w:cstheme="minorBidi"/>
            <w:b w:val="0"/>
            <w:i w:val="0"/>
            <w:noProof/>
            <w:sz w:val="22"/>
            <w:lang w:eastAsia="en-GB"/>
          </w:rPr>
          <w:tab/>
        </w:r>
        <w:r w:rsidRPr="00AB7E4A">
          <w:rPr>
            <w:rStyle w:val="Hyperlink"/>
            <w:rFonts w:cs="Arial"/>
            <w:noProof/>
          </w:rPr>
          <w:t>Phase 2 - Final Proposed Architecture</w:t>
        </w:r>
        <w:r>
          <w:rPr>
            <w:noProof/>
            <w:webHidden/>
          </w:rPr>
          <w:tab/>
        </w:r>
        <w:r>
          <w:rPr>
            <w:noProof/>
            <w:webHidden/>
          </w:rPr>
          <w:fldChar w:fldCharType="begin"/>
        </w:r>
        <w:r>
          <w:rPr>
            <w:noProof/>
            <w:webHidden/>
          </w:rPr>
          <w:instrText xml:space="preserve"> PAGEREF _Toc524384282 \h </w:instrText>
        </w:r>
        <w:r>
          <w:rPr>
            <w:noProof/>
            <w:webHidden/>
          </w:rPr>
        </w:r>
        <w:r>
          <w:rPr>
            <w:noProof/>
            <w:webHidden/>
          </w:rPr>
          <w:fldChar w:fldCharType="separate"/>
        </w:r>
        <w:r>
          <w:rPr>
            <w:noProof/>
            <w:webHidden/>
          </w:rPr>
          <w:t>15</w:t>
        </w:r>
        <w:r>
          <w:rPr>
            <w:noProof/>
            <w:webHidden/>
          </w:rPr>
          <w:fldChar w:fldCharType="end"/>
        </w:r>
      </w:hyperlink>
    </w:p>
    <w:p w14:paraId="7ACE4FFD" w14:textId="16AAB78C"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83" w:history="1">
        <w:r w:rsidRPr="00AB7E4A">
          <w:rPr>
            <w:rStyle w:val="Hyperlink"/>
            <w:rFonts w:cs="Arial"/>
            <w:noProof/>
          </w:rPr>
          <w:t>7.2.4</w:t>
        </w:r>
        <w:r>
          <w:rPr>
            <w:rFonts w:asciiTheme="minorHAnsi" w:eastAsiaTheme="minorEastAsia" w:hAnsiTheme="minorHAnsi" w:cstheme="minorBidi"/>
            <w:b w:val="0"/>
            <w:i w:val="0"/>
            <w:noProof/>
            <w:sz w:val="22"/>
            <w:lang w:eastAsia="en-GB"/>
          </w:rPr>
          <w:tab/>
        </w:r>
        <w:r w:rsidRPr="00AB7E4A">
          <w:rPr>
            <w:rStyle w:val="Hyperlink"/>
            <w:rFonts w:cs="Arial"/>
            <w:noProof/>
          </w:rPr>
          <w:t>Data Provisioning</w:t>
        </w:r>
        <w:r>
          <w:rPr>
            <w:noProof/>
            <w:webHidden/>
          </w:rPr>
          <w:tab/>
        </w:r>
        <w:r>
          <w:rPr>
            <w:noProof/>
            <w:webHidden/>
          </w:rPr>
          <w:fldChar w:fldCharType="begin"/>
        </w:r>
        <w:r>
          <w:rPr>
            <w:noProof/>
            <w:webHidden/>
          </w:rPr>
          <w:instrText xml:space="preserve"> PAGEREF _Toc524384283 \h </w:instrText>
        </w:r>
        <w:r>
          <w:rPr>
            <w:noProof/>
            <w:webHidden/>
          </w:rPr>
        </w:r>
        <w:r>
          <w:rPr>
            <w:noProof/>
            <w:webHidden/>
          </w:rPr>
          <w:fldChar w:fldCharType="separate"/>
        </w:r>
        <w:r>
          <w:rPr>
            <w:noProof/>
            <w:webHidden/>
          </w:rPr>
          <w:t>16</w:t>
        </w:r>
        <w:r>
          <w:rPr>
            <w:noProof/>
            <w:webHidden/>
          </w:rPr>
          <w:fldChar w:fldCharType="end"/>
        </w:r>
      </w:hyperlink>
    </w:p>
    <w:p w14:paraId="57DFA833" w14:textId="4440B51C"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84" w:history="1">
        <w:r w:rsidRPr="00AB7E4A">
          <w:rPr>
            <w:rStyle w:val="Hyperlink"/>
            <w:noProof/>
          </w:rPr>
          <w:t>7.2.4.1</w:t>
        </w:r>
        <w:r>
          <w:rPr>
            <w:rFonts w:asciiTheme="minorHAnsi" w:eastAsiaTheme="minorEastAsia" w:hAnsiTheme="minorHAnsi" w:cstheme="minorBidi"/>
            <w:i w:val="0"/>
            <w:noProof/>
            <w:sz w:val="22"/>
            <w:lang w:eastAsia="en-GB"/>
          </w:rPr>
          <w:tab/>
        </w:r>
        <w:r w:rsidRPr="00AB7E4A">
          <w:rPr>
            <w:rStyle w:val="Hyperlink"/>
            <w:noProof/>
          </w:rPr>
          <w:t>Enterprise Information Management(EIM)</w:t>
        </w:r>
        <w:r>
          <w:rPr>
            <w:noProof/>
            <w:webHidden/>
          </w:rPr>
          <w:tab/>
        </w:r>
        <w:r>
          <w:rPr>
            <w:noProof/>
            <w:webHidden/>
          </w:rPr>
          <w:fldChar w:fldCharType="begin"/>
        </w:r>
        <w:r>
          <w:rPr>
            <w:noProof/>
            <w:webHidden/>
          </w:rPr>
          <w:instrText xml:space="preserve"> PAGEREF _Toc524384284 \h </w:instrText>
        </w:r>
        <w:r>
          <w:rPr>
            <w:noProof/>
            <w:webHidden/>
          </w:rPr>
        </w:r>
        <w:r>
          <w:rPr>
            <w:noProof/>
            <w:webHidden/>
          </w:rPr>
          <w:fldChar w:fldCharType="separate"/>
        </w:r>
        <w:r>
          <w:rPr>
            <w:noProof/>
            <w:webHidden/>
          </w:rPr>
          <w:t>17</w:t>
        </w:r>
        <w:r>
          <w:rPr>
            <w:noProof/>
            <w:webHidden/>
          </w:rPr>
          <w:fldChar w:fldCharType="end"/>
        </w:r>
      </w:hyperlink>
    </w:p>
    <w:p w14:paraId="3A44A024" w14:textId="763B72AF"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85" w:history="1">
        <w:r w:rsidRPr="00AB7E4A">
          <w:rPr>
            <w:rStyle w:val="Hyperlink"/>
            <w:noProof/>
          </w:rPr>
          <w:t>7.2.4.2</w:t>
        </w:r>
        <w:r>
          <w:rPr>
            <w:rFonts w:asciiTheme="minorHAnsi" w:eastAsiaTheme="minorEastAsia" w:hAnsiTheme="minorHAnsi" w:cstheme="minorBidi"/>
            <w:i w:val="0"/>
            <w:noProof/>
            <w:sz w:val="22"/>
            <w:lang w:eastAsia="en-GB"/>
          </w:rPr>
          <w:tab/>
        </w:r>
        <w:r w:rsidRPr="00AB7E4A">
          <w:rPr>
            <w:rStyle w:val="Hyperlink"/>
            <w:noProof/>
          </w:rPr>
          <w:t>Smart Data Integration (SDI)</w:t>
        </w:r>
        <w:r>
          <w:rPr>
            <w:noProof/>
            <w:webHidden/>
          </w:rPr>
          <w:tab/>
        </w:r>
        <w:r>
          <w:rPr>
            <w:noProof/>
            <w:webHidden/>
          </w:rPr>
          <w:fldChar w:fldCharType="begin"/>
        </w:r>
        <w:r>
          <w:rPr>
            <w:noProof/>
            <w:webHidden/>
          </w:rPr>
          <w:instrText xml:space="preserve"> PAGEREF _Toc524384285 \h </w:instrText>
        </w:r>
        <w:r>
          <w:rPr>
            <w:noProof/>
            <w:webHidden/>
          </w:rPr>
        </w:r>
        <w:r>
          <w:rPr>
            <w:noProof/>
            <w:webHidden/>
          </w:rPr>
          <w:fldChar w:fldCharType="separate"/>
        </w:r>
        <w:r>
          <w:rPr>
            <w:noProof/>
            <w:webHidden/>
          </w:rPr>
          <w:t>19</w:t>
        </w:r>
        <w:r>
          <w:rPr>
            <w:noProof/>
            <w:webHidden/>
          </w:rPr>
          <w:fldChar w:fldCharType="end"/>
        </w:r>
      </w:hyperlink>
    </w:p>
    <w:p w14:paraId="75C06954" w14:textId="5E6E90C1"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86" w:history="1">
        <w:r w:rsidRPr="00AB7E4A">
          <w:rPr>
            <w:rStyle w:val="Hyperlink"/>
            <w:noProof/>
          </w:rPr>
          <w:t>7.2.4.3</w:t>
        </w:r>
        <w:r>
          <w:rPr>
            <w:rFonts w:asciiTheme="minorHAnsi" w:eastAsiaTheme="minorEastAsia" w:hAnsiTheme="minorHAnsi" w:cstheme="minorBidi"/>
            <w:i w:val="0"/>
            <w:noProof/>
            <w:sz w:val="22"/>
            <w:lang w:eastAsia="en-GB"/>
          </w:rPr>
          <w:tab/>
        </w:r>
        <w:r w:rsidRPr="00AB7E4A">
          <w:rPr>
            <w:rStyle w:val="Hyperlink"/>
            <w:noProof/>
          </w:rPr>
          <w:t>SAP HANA Data Provisioning Adapters</w:t>
        </w:r>
        <w:r>
          <w:rPr>
            <w:noProof/>
            <w:webHidden/>
          </w:rPr>
          <w:tab/>
        </w:r>
        <w:r>
          <w:rPr>
            <w:noProof/>
            <w:webHidden/>
          </w:rPr>
          <w:fldChar w:fldCharType="begin"/>
        </w:r>
        <w:r>
          <w:rPr>
            <w:noProof/>
            <w:webHidden/>
          </w:rPr>
          <w:instrText xml:space="preserve"> PAGEREF _Toc524384286 \h </w:instrText>
        </w:r>
        <w:r>
          <w:rPr>
            <w:noProof/>
            <w:webHidden/>
          </w:rPr>
        </w:r>
        <w:r>
          <w:rPr>
            <w:noProof/>
            <w:webHidden/>
          </w:rPr>
          <w:fldChar w:fldCharType="separate"/>
        </w:r>
        <w:r>
          <w:rPr>
            <w:noProof/>
            <w:webHidden/>
          </w:rPr>
          <w:t>19</w:t>
        </w:r>
        <w:r>
          <w:rPr>
            <w:noProof/>
            <w:webHidden/>
          </w:rPr>
          <w:fldChar w:fldCharType="end"/>
        </w:r>
      </w:hyperlink>
    </w:p>
    <w:p w14:paraId="7195BD10" w14:textId="1D2DA836"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87" w:history="1">
        <w:r w:rsidRPr="00AB7E4A">
          <w:rPr>
            <w:rStyle w:val="Hyperlink"/>
            <w:rFonts w:cs="Arial"/>
            <w:noProof/>
          </w:rPr>
          <w:t>7.2.5</w:t>
        </w:r>
        <w:r>
          <w:rPr>
            <w:rFonts w:asciiTheme="minorHAnsi" w:eastAsiaTheme="minorEastAsia" w:hAnsiTheme="minorHAnsi" w:cstheme="minorBidi"/>
            <w:b w:val="0"/>
            <w:i w:val="0"/>
            <w:noProof/>
            <w:sz w:val="22"/>
            <w:lang w:eastAsia="en-GB"/>
          </w:rPr>
          <w:tab/>
        </w:r>
        <w:r w:rsidRPr="00AB7E4A">
          <w:rPr>
            <w:rStyle w:val="Hyperlink"/>
            <w:rFonts w:cs="Arial"/>
            <w:noProof/>
          </w:rPr>
          <w:t>Modelling</w:t>
        </w:r>
        <w:r>
          <w:rPr>
            <w:noProof/>
            <w:webHidden/>
          </w:rPr>
          <w:tab/>
        </w:r>
        <w:r>
          <w:rPr>
            <w:noProof/>
            <w:webHidden/>
          </w:rPr>
          <w:fldChar w:fldCharType="begin"/>
        </w:r>
        <w:r>
          <w:rPr>
            <w:noProof/>
            <w:webHidden/>
          </w:rPr>
          <w:instrText xml:space="preserve"> PAGEREF _Toc524384287 \h </w:instrText>
        </w:r>
        <w:r>
          <w:rPr>
            <w:noProof/>
            <w:webHidden/>
          </w:rPr>
        </w:r>
        <w:r>
          <w:rPr>
            <w:noProof/>
            <w:webHidden/>
          </w:rPr>
          <w:fldChar w:fldCharType="separate"/>
        </w:r>
        <w:r>
          <w:rPr>
            <w:noProof/>
            <w:webHidden/>
          </w:rPr>
          <w:t>20</w:t>
        </w:r>
        <w:r>
          <w:rPr>
            <w:noProof/>
            <w:webHidden/>
          </w:rPr>
          <w:fldChar w:fldCharType="end"/>
        </w:r>
      </w:hyperlink>
    </w:p>
    <w:p w14:paraId="18831144" w14:textId="056451D6"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88" w:history="1">
        <w:r w:rsidRPr="00AB7E4A">
          <w:rPr>
            <w:rStyle w:val="Hyperlink"/>
            <w:rFonts w:cs="Arial"/>
            <w:noProof/>
          </w:rPr>
          <w:t>7.2.5.1</w:t>
        </w:r>
        <w:r>
          <w:rPr>
            <w:rFonts w:asciiTheme="minorHAnsi" w:eastAsiaTheme="minorEastAsia" w:hAnsiTheme="minorHAnsi" w:cstheme="minorBidi"/>
            <w:i w:val="0"/>
            <w:noProof/>
            <w:sz w:val="22"/>
            <w:lang w:eastAsia="en-GB"/>
          </w:rPr>
          <w:tab/>
        </w:r>
        <w:r w:rsidRPr="00AB7E4A">
          <w:rPr>
            <w:rStyle w:val="Hyperlink"/>
            <w:rFonts w:cs="Arial"/>
            <w:noProof/>
          </w:rPr>
          <w:t>Layered Architecture</w:t>
        </w:r>
        <w:r>
          <w:rPr>
            <w:noProof/>
            <w:webHidden/>
          </w:rPr>
          <w:tab/>
        </w:r>
        <w:r>
          <w:rPr>
            <w:noProof/>
            <w:webHidden/>
          </w:rPr>
          <w:fldChar w:fldCharType="begin"/>
        </w:r>
        <w:r>
          <w:rPr>
            <w:noProof/>
            <w:webHidden/>
          </w:rPr>
          <w:instrText xml:space="preserve"> PAGEREF _Toc524384288 \h </w:instrText>
        </w:r>
        <w:r>
          <w:rPr>
            <w:noProof/>
            <w:webHidden/>
          </w:rPr>
        </w:r>
        <w:r>
          <w:rPr>
            <w:noProof/>
            <w:webHidden/>
          </w:rPr>
          <w:fldChar w:fldCharType="separate"/>
        </w:r>
        <w:r>
          <w:rPr>
            <w:noProof/>
            <w:webHidden/>
          </w:rPr>
          <w:t>21</w:t>
        </w:r>
        <w:r>
          <w:rPr>
            <w:noProof/>
            <w:webHidden/>
          </w:rPr>
          <w:fldChar w:fldCharType="end"/>
        </w:r>
      </w:hyperlink>
    </w:p>
    <w:p w14:paraId="773A1A51" w14:textId="7AADD31E"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89" w:history="1">
        <w:r w:rsidRPr="00AB7E4A">
          <w:rPr>
            <w:rStyle w:val="Hyperlink"/>
            <w:rFonts w:cs="Arial"/>
            <w:noProof/>
          </w:rPr>
          <w:t>7.2.5.2</w:t>
        </w:r>
        <w:r>
          <w:rPr>
            <w:rFonts w:asciiTheme="minorHAnsi" w:eastAsiaTheme="minorEastAsia" w:hAnsiTheme="minorHAnsi" w:cstheme="minorBidi"/>
            <w:i w:val="0"/>
            <w:noProof/>
            <w:sz w:val="22"/>
            <w:lang w:eastAsia="en-GB"/>
          </w:rPr>
          <w:tab/>
        </w:r>
        <w:r w:rsidRPr="00AB7E4A">
          <w:rPr>
            <w:rStyle w:val="Hyperlink"/>
            <w:rFonts w:cs="Arial"/>
            <w:noProof/>
          </w:rPr>
          <w:t>Schema Structure</w:t>
        </w:r>
        <w:r>
          <w:rPr>
            <w:noProof/>
            <w:webHidden/>
          </w:rPr>
          <w:tab/>
        </w:r>
        <w:r>
          <w:rPr>
            <w:noProof/>
            <w:webHidden/>
          </w:rPr>
          <w:fldChar w:fldCharType="begin"/>
        </w:r>
        <w:r>
          <w:rPr>
            <w:noProof/>
            <w:webHidden/>
          </w:rPr>
          <w:instrText xml:space="preserve"> PAGEREF _Toc524384289 \h </w:instrText>
        </w:r>
        <w:r>
          <w:rPr>
            <w:noProof/>
            <w:webHidden/>
          </w:rPr>
        </w:r>
        <w:r>
          <w:rPr>
            <w:noProof/>
            <w:webHidden/>
          </w:rPr>
          <w:fldChar w:fldCharType="separate"/>
        </w:r>
        <w:r>
          <w:rPr>
            <w:noProof/>
            <w:webHidden/>
          </w:rPr>
          <w:t>22</w:t>
        </w:r>
        <w:r>
          <w:rPr>
            <w:noProof/>
            <w:webHidden/>
          </w:rPr>
          <w:fldChar w:fldCharType="end"/>
        </w:r>
      </w:hyperlink>
    </w:p>
    <w:p w14:paraId="0B10939C" w14:textId="135BA56C"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90" w:history="1">
        <w:r w:rsidRPr="00AB7E4A">
          <w:rPr>
            <w:rStyle w:val="Hyperlink"/>
            <w:rFonts w:cs="Arial"/>
            <w:noProof/>
          </w:rPr>
          <w:t>7.2.5.3</w:t>
        </w:r>
        <w:r>
          <w:rPr>
            <w:rFonts w:asciiTheme="minorHAnsi" w:eastAsiaTheme="minorEastAsia" w:hAnsiTheme="minorHAnsi" w:cstheme="minorBidi"/>
            <w:i w:val="0"/>
            <w:noProof/>
            <w:sz w:val="22"/>
            <w:lang w:eastAsia="en-GB"/>
          </w:rPr>
          <w:tab/>
        </w:r>
        <w:r w:rsidRPr="00AB7E4A">
          <w:rPr>
            <w:rStyle w:val="Hyperlink"/>
            <w:rFonts w:cs="Arial"/>
            <w:noProof/>
          </w:rPr>
          <w:t>Package Structure</w:t>
        </w:r>
        <w:r>
          <w:rPr>
            <w:noProof/>
            <w:webHidden/>
          </w:rPr>
          <w:tab/>
        </w:r>
        <w:r>
          <w:rPr>
            <w:noProof/>
            <w:webHidden/>
          </w:rPr>
          <w:fldChar w:fldCharType="begin"/>
        </w:r>
        <w:r>
          <w:rPr>
            <w:noProof/>
            <w:webHidden/>
          </w:rPr>
          <w:instrText xml:space="preserve"> PAGEREF _Toc524384290 \h </w:instrText>
        </w:r>
        <w:r>
          <w:rPr>
            <w:noProof/>
            <w:webHidden/>
          </w:rPr>
        </w:r>
        <w:r>
          <w:rPr>
            <w:noProof/>
            <w:webHidden/>
          </w:rPr>
          <w:fldChar w:fldCharType="separate"/>
        </w:r>
        <w:r>
          <w:rPr>
            <w:noProof/>
            <w:webHidden/>
          </w:rPr>
          <w:t>23</w:t>
        </w:r>
        <w:r>
          <w:rPr>
            <w:noProof/>
            <w:webHidden/>
          </w:rPr>
          <w:fldChar w:fldCharType="end"/>
        </w:r>
      </w:hyperlink>
    </w:p>
    <w:p w14:paraId="15FB76A8" w14:textId="63128DB8" w:rsidR="00711D4C" w:rsidRDefault="00711D4C">
      <w:pPr>
        <w:pStyle w:val="TOC4"/>
        <w:tabs>
          <w:tab w:val="left" w:pos="880"/>
          <w:tab w:val="right" w:leader="dot" w:pos="9629"/>
        </w:tabs>
        <w:rPr>
          <w:rFonts w:asciiTheme="minorHAnsi" w:eastAsiaTheme="minorEastAsia" w:hAnsiTheme="minorHAnsi" w:cstheme="minorBidi"/>
          <w:i w:val="0"/>
          <w:noProof/>
          <w:sz w:val="22"/>
          <w:lang w:eastAsia="en-GB"/>
        </w:rPr>
      </w:pPr>
      <w:hyperlink w:anchor="_Toc524384291" w:history="1">
        <w:r w:rsidRPr="00AB7E4A">
          <w:rPr>
            <w:rStyle w:val="Hyperlink"/>
            <w:rFonts w:cs="Arial"/>
            <w:noProof/>
          </w:rPr>
          <w:t>7.2.5.4</w:t>
        </w:r>
        <w:r>
          <w:rPr>
            <w:rFonts w:asciiTheme="minorHAnsi" w:eastAsiaTheme="minorEastAsia" w:hAnsiTheme="minorHAnsi" w:cstheme="minorBidi"/>
            <w:i w:val="0"/>
            <w:noProof/>
            <w:sz w:val="22"/>
            <w:lang w:eastAsia="en-GB"/>
          </w:rPr>
          <w:tab/>
        </w:r>
        <w:r w:rsidRPr="00AB7E4A">
          <w:rPr>
            <w:rStyle w:val="Hyperlink"/>
            <w:rFonts w:cs="Arial"/>
            <w:noProof/>
          </w:rPr>
          <w:t>Design Patterns</w:t>
        </w:r>
        <w:r>
          <w:rPr>
            <w:noProof/>
            <w:webHidden/>
          </w:rPr>
          <w:tab/>
        </w:r>
        <w:r>
          <w:rPr>
            <w:noProof/>
            <w:webHidden/>
          </w:rPr>
          <w:fldChar w:fldCharType="begin"/>
        </w:r>
        <w:r>
          <w:rPr>
            <w:noProof/>
            <w:webHidden/>
          </w:rPr>
          <w:instrText xml:space="preserve"> PAGEREF _Toc524384291 \h </w:instrText>
        </w:r>
        <w:r>
          <w:rPr>
            <w:noProof/>
            <w:webHidden/>
          </w:rPr>
        </w:r>
        <w:r>
          <w:rPr>
            <w:noProof/>
            <w:webHidden/>
          </w:rPr>
          <w:fldChar w:fldCharType="separate"/>
        </w:r>
        <w:r>
          <w:rPr>
            <w:noProof/>
            <w:webHidden/>
          </w:rPr>
          <w:t>24</w:t>
        </w:r>
        <w:r>
          <w:rPr>
            <w:noProof/>
            <w:webHidden/>
          </w:rPr>
          <w:fldChar w:fldCharType="end"/>
        </w:r>
      </w:hyperlink>
    </w:p>
    <w:p w14:paraId="6B03BA3C" w14:textId="38DD03DF"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92" w:history="1">
        <w:r w:rsidRPr="00AB7E4A">
          <w:rPr>
            <w:rStyle w:val="Hyperlink"/>
            <w:rFonts w:cs="Arial"/>
            <w:noProof/>
            <w:lang w:eastAsia="en-GB"/>
          </w:rPr>
          <w:t>7.2.6</w:t>
        </w:r>
        <w:r>
          <w:rPr>
            <w:rFonts w:asciiTheme="minorHAnsi" w:eastAsiaTheme="minorEastAsia" w:hAnsiTheme="minorHAnsi" w:cstheme="minorBidi"/>
            <w:b w:val="0"/>
            <w:i w:val="0"/>
            <w:noProof/>
            <w:sz w:val="22"/>
            <w:lang w:eastAsia="en-GB"/>
          </w:rPr>
          <w:tab/>
        </w:r>
        <w:r w:rsidRPr="00AB7E4A">
          <w:rPr>
            <w:rStyle w:val="Hyperlink"/>
            <w:rFonts w:cs="Arial"/>
            <w:noProof/>
          </w:rPr>
          <w:t>SAP Data Hub</w:t>
        </w:r>
        <w:r>
          <w:rPr>
            <w:noProof/>
            <w:webHidden/>
          </w:rPr>
          <w:tab/>
        </w:r>
        <w:r>
          <w:rPr>
            <w:noProof/>
            <w:webHidden/>
          </w:rPr>
          <w:fldChar w:fldCharType="begin"/>
        </w:r>
        <w:r>
          <w:rPr>
            <w:noProof/>
            <w:webHidden/>
          </w:rPr>
          <w:instrText xml:space="preserve"> PAGEREF _Toc524384292 \h </w:instrText>
        </w:r>
        <w:r>
          <w:rPr>
            <w:noProof/>
            <w:webHidden/>
          </w:rPr>
        </w:r>
        <w:r>
          <w:rPr>
            <w:noProof/>
            <w:webHidden/>
          </w:rPr>
          <w:fldChar w:fldCharType="separate"/>
        </w:r>
        <w:r>
          <w:rPr>
            <w:noProof/>
            <w:webHidden/>
          </w:rPr>
          <w:t>25</w:t>
        </w:r>
        <w:r>
          <w:rPr>
            <w:noProof/>
            <w:webHidden/>
          </w:rPr>
          <w:fldChar w:fldCharType="end"/>
        </w:r>
      </w:hyperlink>
    </w:p>
    <w:p w14:paraId="090C7A46" w14:textId="56785DEA"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93" w:history="1">
        <w:r w:rsidRPr="00AB7E4A">
          <w:rPr>
            <w:rStyle w:val="Hyperlink"/>
            <w:rFonts w:cs="Arial"/>
            <w:noProof/>
          </w:rPr>
          <w:t>7.2.7</w:t>
        </w:r>
        <w:r>
          <w:rPr>
            <w:rFonts w:asciiTheme="minorHAnsi" w:eastAsiaTheme="minorEastAsia" w:hAnsiTheme="minorHAnsi" w:cstheme="minorBidi"/>
            <w:b w:val="0"/>
            <w:i w:val="0"/>
            <w:noProof/>
            <w:sz w:val="22"/>
            <w:lang w:eastAsia="en-GB"/>
          </w:rPr>
          <w:tab/>
        </w:r>
        <w:r w:rsidRPr="00AB7E4A">
          <w:rPr>
            <w:rStyle w:val="Hyperlink"/>
            <w:rFonts w:cs="Arial"/>
            <w:noProof/>
          </w:rPr>
          <w:t>Agile Data Preparation (ADP)</w:t>
        </w:r>
        <w:r>
          <w:rPr>
            <w:noProof/>
            <w:webHidden/>
          </w:rPr>
          <w:tab/>
        </w:r>
        <w:r>
          <w:rPr>
            <w:noProof/>
            <w:webHidden/>
          </w:rPr>
          <w:fldChar w:fldCharType="begin"/>
        </w:r>
        <w:r>
          <w:rPr>
            <w:noProof/>
            <w:webHidden/>
          </w:rPr>
          <w:instrText xml:space="preserve"> PAGEREF _Toc524384293 \h </w:instrText>
        </w:r>
        <w:r>
          <w:rPr>
            <w:noProof/>
            <w:webHidden/>
          </w:rPr>
        </w:r>
        <w:r>
          <w:rPr>
            <w:noProof/>
            <w:webHidden/>
          </w:rPr>
          <w:fldChar w:fldCharType="separate"/>
        </w:r>
        <w:r>
          <w:rPr>
            <w:noProof/>
            <w:webHidden/>
          </w:rPr>
          <w:t>26</w:t>
        </w:r>
        <w:r>
          <w:rPr>
            <w:noProof/>
            <w:webHidden/>
          </w:rPr>
          <w:fldChar w:fldCharType="end"/>
        </w:r>
      </w:hyperlink>
    </w:p>
    <w:p w14:paraId="3EBB8740" w14:textId="63EF3644"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94" w:history="1">
        <w:r w:rsidRPr="00AB7E4A">
          <w:rPr>
            <w:rStyle w:val="Hyperlink"/>
            <w:rFonts w:cs="Arial"/>
            <w:noProof/>
          </w:rPr>
          <w:t>7.2.8</w:t>
        </w:r>
        <w:r>
          <w:rPr>
            <w:rFonts w:asciiTheme="minorHAnsi" w:eastAsiaTheme="minorEastAsia" w:hAnsiTheme="minorHAnsi" w:cstheme="minorBidi"/>
            <w:b w:val="0"/>
            <w:i w:val="0"/>
            <w:noProof/>
            <w:sz w:val="22"/>
            <w:lang w:eastAsia="en-GB"/>
          </w:rPr>
          <w:tab/>
        </w:r>
        <w:r w:rsidRPr="00AB7E4A">
          <w:rPr>
            <w:rStyle w:val="Hyperlink"/>
            <w:rFonts w:cs="Arial"/>
            <w:noProof/>
          </w:rPr>
          <w:t>Visualization Layer</w:t>
        </w:r>
        <w:r>
          <w:rPr>
            <w:noProof/>
            <w:webHidden/>
          </w:rPr>
          <w:tab/>
        </w:r>
        <w:r>
          <w:rPr>
            <w:noProof/>
            <w:webHidden/>
          </w:rPr>
          <w:fldChar w:fldCharType="begin"/>
        </w:r>
        <w:r>
          <w:rPr>
            <w:noProof/>
            <w:webHidden/>
          </w:rPr>
          <w:instrText xml:space="preserve"> PAGEREF _Toc524384294 \h </w:instrText>
        </w:r>
        <w:r>
          <w:rPr>
            <w:noProof/>
            <w:webHidden/>
          </w:rPr>
        </w:r>
        <w:r>
          <w:rPr>
            <w:noProof/>
            <w:webHidden/>
          </w:rPr>
          <w:fldChar w:fldCharType="separate"/>
        </w:r>
        <w:r>
          <w:rPr>
            <w:noProof/>
            <w:webHidden/>
          </w:rPr>
          <w:t>27</w:t>
        </w:r>
        <w:r>
          <w:rPr>
            <w:noProof/>
            <w:webHidden/>
          </w:rPr>
          <w:fldChar w:fldCharType="end"/>
        </w:r>
      </w:hyperlink>
    </w:p>
    <w:p w14:paraId="3B408874" w14:textId="0FBD5CF8"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95" w:history="1">
        <w:r w:rsidRPr="00AB7E4A">
          <w:rPr>
            <w:rStyle w:val="Hyperlink"/>
            <w:rFonts w:cs="Arial"/>
            <w:noProof/>
            <w:lang w:val="en-US"/>
          </w:rPr>
          <w:t>7.2.9</w:t>
        </w:r>
        <w:r>
          <w:rPr>
            <w:rFonts w:asciiTheme="minorHAnsi" w:eastAsiaTheme="minorEastAsia" w:hAnsiTheme="minorHAnsi" w:cstheme="minorBidi"/>
            <w:b w:val="0"/>
            <w:i w:val="0"/>
            <w:noProof/>
            <w:sz w:val="22"/>
            <w:lang w:eastAsia="en-GB"/>
          </w:rPr>
          <w:tab/>
        </w:r>
        <w:r w:rsidRPr="00AB7E4A">
          <w:rPr>
            <w:rStyle w:val="Hyperlink"/>
            <w:rFonts w:cs="Arial"/>
            <w:noProof/>
            <w:lang w:val="en-US"/>
          </w:rPr>
          <w:t>Risks and mitigations</w:t>
        </w:r>
        <w:r>
          <w:rPr>
            <w:noProof/>
            <w:webHidden/>
          </w:rPr>
          <w:tab/>
        </w:r>
        <w:r>
          <w:rPr>
            <w:noProof/>
            <w:webHidden/>
          </w:rPr>
          <w:fldChar w:fldCharType="begin"/>
        </w:r>
        <w:r>
          <w:rPr>
            <w:noProof/>
            <w:webHidden/>
          </w:rPr>
          <w:instrText xml:space="preserve"> PAGEREF _Toc524384295 \h </w:instrText>
        </w:r>
        <w:r>
          <w:rPr>
            <w:noProof/>
            <w:webHidden/>
          </w:rPr>
        </w:r>
        <w:r>
          <w:rPr>
            <w:noProof/>
            <w:webHidden/>
          </w:rPr>
          <w:fldChar w:fldCharType="separate"/>
        </w:r>
        <w:r>
          <w:rPr>
            <w:noProof/>
            <w:webHidden/>
          </w:rPr>
          <w:t>28</w:t>
        </w:r>
        <w:r>
          <w:rPr>
            <w:noProof/>
            <w:webHidden/>
          </w:rPr>
          <w:fldChar w:fldCharType="end"/>
        </w:r>
      </w:hyperlink>
    </w:p>
    <w:p w14:paraId="35BF9AB1" w14:textId="28FFD500"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96" w:history="1">
        <w:r w:rsidRPr="00AB7E4A">
          <w:rPr>
            <w:rStyle w:val="Hyperlink"/>
            <w:rFonts w:cs="Arial"/>
            <w:noProof/>
          </w:rPr>
          <w:t>7.3</w:t>
        </w:r>
        <w:r>
          <w:rPr>
            <w:rFonts w:asciiTheme="minorHAnsi" w:eastAsiaTheme="minorEastAsia" w:hAnsiTheme="minorHAnsi" w:cstheme="minorBidi"/>
            <w:b w:val="0"/>
            <w:noProof/>
            <w:sz w:val="22"/>
            <w:lang w:eastAsia="en-GB"/>
          </w:rPr>
          <w:tab/>
        </w:r>
        <w:r w:rsidRPr="00AB7E4A">
          <w:rPr>
            <w:rStyle w:val="Hyperlink"/>
            <w:rFonts w:cs="Arial"/>
            <w:noProof/>
          </w:rPr>
          <w:t>Hosting Options</w:t>
        </w:r>
        <w:r>
          <w:rPr>
            <w:noProof/>
            <w:webHidden/>
          </w:rPr>
          <w:tab/>
        </w:r>
        <w:r>
          <w:rPr>
            <w:noProof/>
            <w:webHidden/>
          </w:rPr>
          <w:fldChar w:fldCharType="begin"/>
        </w:r>
        <w:r>
          <w:rPr>
            <w:noProof/>
            <w:webHidden/>
          </w:rPr>
          <w:instrText xml:space="preserve"> PAGEREF _Toc524384296 \h </w:instrText>
        </w:r>
        <w:r>
          <w:rPr>
            <w:noProof/>
            <w:webHidden/>
          </w:rPr>
        </w:r>
        <w:r>
          <w:rPr>
            <w:noProof/>
            <w:webHidden/>
          </w:rPr>
          <w:fldChar w:fldCharType="separate"/>
        </w:r>
        <w:r>
          <w:rPr>
            <w:noProof/>
            <w:webHidden/>
          </w:rPr>
          <w:t>28</w:t>
        </w:r>
        <w:r>
          <w:rPr>
            <w:noProof/>
            <w:webHidden/>
          </w:rPr>
          <w:fldChar w:fldCharType="end"/>
        </w:r>
      </w:hyperlink>
    </w:p>
    <w:p w14:paraId="129E35E5" w14:textId="117941E3"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97" w:history="1">
        <w:r w:rsidRPr="00AB7E4A">
          <w:rPr>
            <w:rStyle w:val="Hyperlink"/>
            <w:rFonts w:cs="Arial"/>
            <w:noProof/>
          </w:rPr>
          <w:t>7.4</w:t>
        </w:r>
        <w:r>
          <w:rPr>
            <w:rFonts w:asciiTheme="minorHAnsi" w:eastAsiaTheme="minorEastAsia" w:hAnsiTheme="minorHAnsi" w:cstheme="minorBidi"/>
            <w:b w:val="0"/>
            <w:noProof/>
            <w:sz w:val="22"/>
            <w:lang w:eastAsia="en-GB"/>
          </w:rPr>
          <w:tab/>
        </w:r>
        <w:r w:rsidRPr="00AB7E4A">
          <w:rPr>
            <w:rStyle w:val="Hyperlink"/>
            <w:rFonts w:cs="Arial"/>
            <w:noProof/>
          </w:rPr>
          <w:t>Networking</w:t>
        </w:r>
        <w:r>
          <w:rPr>
            <w:noProof/>
            <w:webHidden/>
          </w:rPr>
          <w:tab/>
        </w:r>
        <w:r>
          <w:rPr>
            <w:noProof/>
            <w:webHidden/>
          </w:rPr>
          <w:fldChar w:fldCharType="begin"/>
        </w:r>
        <w:r>
          <w:rPr>
            <w:noProof/>
            <w:webHidden/>
          </w:rPr>
          <w:instrText xml:space="preserve"> PAGEREF _Toc524384297 \h </w:instrText>
        </w:r>
        <w:r>
          <w:rPr>
            <w:noProof/>
            <w:webHidden/>
          </w:rPr>
        </w:r>
        <w:r>
          <w:rPr>
            <w:noProof/>
            <w:webHidden/>
          </w:rPr>
          <w:fldChar w:fldCharType="separate"/>
        </w:r>
        <w:r>
          <w:rPr>
            <w:noProof/>
            <w:webHidden/>
          </w:rPr>
          <w:t>29</w:t>
        </w:r>
        <w:r>
          <w:rPr>
            <w:noProof/>
            <w:webHidden/>
          </w:rPr>
          <w:fldChar w:fldCharType="end"/>
        </w:r>
      </w:hyperlink>
    </w:p>
    <w:p w14:paraId="5A865181" w14:textId="4C9D80CA"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298" w:history="1">
        <w:r w:rsidRPr="00AB7E4A">
          <w:rPr>
            <w:rStyle w:val="Hyperlink"/>
            <w:rFonts w:cs="Arial"/>
            <w:noProof/>
            <w:lang w:val="en-US"/>
          </w:rPr>
          <w:t>7.4.1</w:t>
        </w:r>
        <w:r>
          <w:rPr>
            <w:rFonts w:asciiTheme="minorHAnsi" w:eastAsiaTheme="minorEastAsia" w:hAnsiTheme="minorHAnsi" w:cstheme="minorBidi"/>
            <w:b w:val="0"/>
            <w:i w:val="0"/>
            <w:noProof/>
            <w:sz w:val="22"/>
            <w:lang w:eastAsia="en-GB"/>
          </w:rPr>
          <w:tab/>
        </w:r>
        <w:r w:rsidRPr="00AB7E4A">
          <w:rPr>
            <w:rStyle w:val="Hyperlink"/>
            <w:rFonts w:cs="Arial"/>
            <w:noProof/>
            <w:lang w:val="en-US"/>
          </w:rPr>
          <w:t>Assumptions, risks and mitigations</w:t>
        </w:r>
        <w:r>
          <w:rPr>
            <w:noProof/>
            <w:webHidden/>
          </w:rPr>
          <w:tab/>
        </w:r>
        <w:r>
          <w:rPr>
            <w:noProof/>
            <w:webHidden/>
          </w:rPr>
          <w:fldChar w:fldCharType="begin"/>
        </w:r>
        <w:r>
          <w:rPr>
            <w:noProof/>
            <w:webHidden/>
          </w:rPr>
          <w:instrText xml:space="preserve"> PAGEREF _Toc524384298 \h </w:instrText>
        </w:r>
        <w:r>
          <w:rPr>
            <w:noProof/>
            <w:webHidden/>
          </w:rPr>
        </w:r>
        <w:r>
          <w:rPr>
            <w:noProof/>
            <w:webHidden/>
          </w:rPr>
          <w:fldChar w:fldCharType="separate"/>
        </w:r>
        <w:r>
          <w:rPr>
            <w:noProof/>
            <w:webHidden/>
          </w:rPr>
          <w:t>29</w:t>
        </w:r>
        <w:r>
          <w:rPr>
            <w:noProof/>
            <w:webHidden/>
          </w:rPr>
          <w:fldChar w:fldCharType="end"/>
        </w:r>
      </w:hyperlink>
    </w:p>
    <w:p w14:paraId="6DF1AE5B" w14:textId="2E99F8E3"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299" w:history="1">
        <w:r w:rsidRPr="00AB7E4A">
          <w:rPr>
            <w:rStyle w:val="Hyperlink"/>
            <w:rFonts w:cs="Arial"/>
            <w:noProof/>
            <w:lang w:val="en-US"/>
          </w:rPr>
          <w:t>7.5</w:t>
        </w:r>
        <w:r>
          <w:rPr>
            <w:rFonts w:asciiTheme="minorHAnsi" w:eastAsiaTheme="minorEastAsia" w:hAnsiTheme="minorHAnsi" w:cstheme="minorBidi"/>
            <w:b w:val="0"/>
            <w:noProof/>
            <w:sz w:val="22"/>
            <w:lang w:eastAsia="en-GB"/>
          </w:rPr>
          <w:tab/>
        </w:r>
        <w:r w:rsidRPr="00AB7E4A">
          <w:rPr>
            <w:rStyle w:val="Hyperlink"/>
            <w:rFonts w:cs="Arial"/>
            <w:noProof/>
          </w:rPr>
          <w:t>Virtualization</w:t>
        </w:r>
        <w:r>
          <w:rPr>
            <w:noProof/>
            <w:webHidden/>
          </w:rPr>
          <w:tab/>
        </w:r>
        <w:r>
          <w:rPr>
            <w:noProof/>
            <w:webHidden/>
          </w:rPr>
          <w:fldChar w:fldCharType="begin"/>
        </w:r>
        <w:r>
          <w:rPr>
            <w:noProof/>
            <w:webHidden/>
          </w:rPr>
          <w:instrText xml:space="preserve"> PAGEREF _Toc524384299 \h </w:instrText>
        </w:r>
        <w:r>
          <w:rPr>
            <w:noProof/>
            <w:webHidden/>
          </w:rPr>
        </w:r>
        <w:r>
          <w:rPr>
            <w:noProof/>
            <w:webHidden/>
          </w:rPr>
          <w:fldChar w:fldCharType="separate"/>
        </w:r>
        <w:r>
          <w:rPr>
            <w:noProof/>
            <w:webHidden/>
          </w:rPr>
          <w:t>29</w:t>
        </w:r>
        <w:r>
          <w:rPr>
            <w:noProof/>
            <w:webHidden/>
          </w:rPr>
          <w:fldChar w:fldCharType="end"/>
        </w:r>
      </w:hyperlink>
    </w:p>
    <w:p w14:paraId="6BBAD9DC" w14:textId="33DF05F5"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0" w:history="1">
        <w:r w:rsidRPr="00AB7E4A">
          <w:rPr>
            <w:rStyle w:val="Hyperlink"/>
            <w:rFonts w:cs="Arial"/>
            <w:noProof/>
            <w:lang w:val="en-US"/>
          </w:rPr>
          <w:t>7.5.1</w:t>
        </w:r>
        <w:r>
          <w:rPr>
            <w:rFonts w:asciiTheme="minorHAnsi" w:eastAsiaTheme="minorEastAsia" w:hAnsiTheme="minorHAnsi" w:cstheme="minorBidi"/>
            <w:b w:val="0"/>
            <w:i w:val="0"/>
            <w:noProof/>
            <w:sz w:val="22"/>
            <w:lang w:eastAsia="en-GB"/>
          </w:rPr>
          <w:tab/>
        </w:r>
        <w:r w:rsidRPr="00AB7E4A">
          <w:rPr>
            <w:rStyle w:val="Hyperlink"/>
            <w:rFonts w:cs="Arial"/>
            <w:noProof/>
            <w:lang w:val="en-US"/>
          </w:rPr>
          <w:t>Assumptions, risks and mitigations</w:t>
        </w:r>
        <w:r>
          <w:rPr>
            <w:noProof/>
            <w:webHidden/>
          </w:rPr>
          <w:tab/>
        </w:r>
        <w:r>
          <w:rPr>
            <w:noProof/>
            <w:webHidden/>
          </w:rPr>
          <w:fldChar w:fldCharType="begin"/>
        </w:r>
        <w:r>
          <w:rPr>
            <w:noProof/>
            <w:webHidden/>
          </w:rPr>
          <w:instrText xml:space="preserve"> PAGEREF _Toc524384300 \h </w:instrText>
        </w:r>
        <w:r>
          <w:rPr>
            <w:noProof/>
            <w:webHidden/>
          </w:rPr>
        </w:r>
        <w:r>
          <w:rPr>
            <w:noProof/>
            <w:webHidden/>
          </w:rPr>
          <w:fldChar w:fldCharType="separate"/>
        </w:r>
        <w:r>
          <w:rPr>
            <w:noProof/>
            <w:webHidden/>
          </w:rPr>
          <w:t>30</w:t>
        </w:r>
        <w:r>
          <w:rPr>
            <w:noProof/>
            <w:webHidden/>
          </w:rPr>
          <w:fldChar w:fldCharType="end"/>
        </w:r>
      </w:hyperlink>
    </w:p>
    <w:p w14:paraId="7A44B00C" w14:textId="0950A629"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01" w:history="1">
        <w:r w:rsidRPr="00AB7E4A">
          <w:rPr>
            <w:rStyle w:val="Hyperlink"/>
            <w:rFonts w:cs="Arial"/>
            <w:noProof/>
          </w:rPr>
          <w:t>7.6</w:t>
        </w:r>
        <w:r>
          <w:rPr>
            <w:rFonts w:asciiTheme="minorHAnsi" w:eastAsiaTheme="minorEastAsia" w:hAnsiTheme="minorHAnsi" w:cstheme="minorBidi"/>
            <w:b w:val="0"/>
            <w:noProof/>
            <w:sz w:val="22"/>
            <w:lang w:eastAsia="en-GB"/>
          </w:rPr>
          <w:tab/>
        </w:r>
        <w:r w:rsidRPr="00AB7E4A">
          <w:rPr>
            <w:rStyle w:val="Hyperlink"/>
            <w:rFonts w:cs="Arial"/>
            <w:noProof/>
          </w:rPr>
          <w:t>HA/DR (Availability and Continuity)</w:t>
        </w:r>
        <w:r>
          <w:rPr>
            <w:noProof/>
            <w:webHidden/>
          </w:rPr>
          <w:tab/>
        </w:r>
        <w:r>
          <w:rPr>
            <w:noProof/>
            <w:webHidden/>
          </w:rPr>
          <w:fldChar w:fldCharType="begin"/>
        </w:r>
        <w:r>
          <w:rPr>
            <w:noProof/>
            <w:webHidden/>
          </w:rPr>
          <w:instrText xml:space="preserve"> PAGEREF _Toc524384301 \h </w:instrText>
        </w:r>
        <w:r>
          <w:rPr>
            <w:noProof/>
            <w:webHidden/>
          </w:rPr>
        </w:r>
        <w:r>
          <w:rPr>
            <w:noProof/>
            <w:webHidden/>
          </w:rPr>
          <w:fldChar w:fldCharType="separate"/>
        </w:r>
        <w:r>
          <w:rPr>
            <w:noProof/>
            <w:webHidden/>
          </w:rPr>
          <w:t>30</w:t>
        </w:r>
        <w:r>
          <w:rPr>
            <w:noProof/>
            <w:webHidden/>
          </w:rPr>
          <w:fldChar w:fldCharType="end"/>
        </w:r>
      </w:hyperlink>
    </w:p>
    <w:p w14:paraId="3822C88D" w14:textId="3FFFC400"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02" w:history="1">
        <w:r w:rsidRPr="00AB7E4A">
          <w:rPr>
            <w:rStyle w:val="Hyperlink"/>
            <w:rFonts w:cs="Arial"/>
            <w:noProof/>
          </w:rPr>
          <w:t>7.7</w:t>
        </w:r>
        <w:r>
          <w:rPr>
            <w:rFonts w:asciiTheme="minorHAnsi" w:eastAsiaTheme="minorEastAsia" w:hAnsiTheme="minorHAnsi" w:cstheme="minorBidi"/>
            <w:b w:val="0"/>
            <w:noProof/>
            <w:sz w:val="22"/>
            <w:lang w:eastAsia="en-GB"/>
          </w:rPr>
          <w:tab/>
        </w:r>
        <w:r w:rsidRPr="00AB7E4A">
          <w:rPr>
            <w:rStyle w:val="Hyperlink"/>
            <w:rFonts w:cs="Arial"/>
            <w:noProof/>
          </w:rPr>
          <w:t>Scalability</w:t>
        </w:r>
        <w:r>
          <w:rPr>
            <w:noProof/>
            <w:webHidden/>
          </w:rPr>
          <w:tab/>
        </w:r>
        <w:r>
          <w:rPr>
            <w:noProof/>
            <w:webHidden/>
          </w:rPr>
          <w:fldChar w:fldCharType="begin"/>
        </w:r>
        <w:r>
          <w:rPr>
            <w:noProof/>
            <w:webHidden/>
          </w:rPr>
          <w:instrText xml:space="preserve"> PAGEREF _Toc524384302 \h </w:instrText>
        </w:r>
        <w:r>
          <w:rPr>
            <w:noProof/>
            <w:webHidden/>
          </w:rPr>
        </w:r>
        <w:r>
          <w:rPr>
            <w:noProof/>
            <w:webHidden/>
          </w:rPr>
          <w:fldChar w:fldCharType="separate"/>
        </w:r>
        <w:r>
          <w:rPr>
            <w:noProof/>
            <w:webHidden/>
          </w:rPr>
          <w:t>32</w:t>
        </w:r>
        <w:r>
          <w:rPr>
            <w:noProof/>
            <w:webHidden/>
          </w:rPr>
          <w:fldChar w:fldCharType="end"/>
        </w:r>
      </w:hyperlink>
    </w:p>
    <w:p w14:paraId="29749D5E" w14:textId="585BE38A"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3" w:history="1">
        <w:r w:rsidRPr="00AB7E4A">
          <w:rPr>
            <w:rStyle w:val="Hyperlink"/>
            <w:rFonts w:cs="Arial"/>
            <w:noProof/>
          </w:rPr>
          <w:t>7.7.1</w:t>
        </w:r>
        <w:r>
          <w:rPr>
            <w:rFonts w:asciiTheme="minorHAnsi" w:eastAsiaTheme="minorEastAsia" w:hAnsiTheme="minorHAnsi" w:cstheme="minorBidi"/>
            <w:b w:val="0"/>
            <w:i w:val="0"/>
            <w:noProof/>
            <w:sz w:val="22"/>
            <w:lang w:eastAsia="en-GB"/>
          </w:rPr>
          <w:tab/>
        </w:r>
        <w:r w:rsidRPr="00AB7E4A">
          <w:rPr>
            <w:rStyle w:val="Hyperlink"/>
            <w:rFonts w:cs="Arial"/>
            <w:noProof/>
          </w:rPr>
          <w:t>Load/Unload a Column Table into/from Memory</w:t>
        </w:r>
        <w:r>
          <w:rPr>
            <w:noProof/>
            <w:webHidden/>
          </w:rPr>
          <w:tab/>
        </w:r>
        <w:r>
          <w:rPr>
            <w:noProof/>
            <w:webHidden/>
          </w:rPr>
          <w:fldChar w:fldCharType="begin"/>
        </w:r>
        <w:r>
          <w:rPr>
            <w:noProof/>
            <w:webHidden/>
          </w:rPr>
          <w:instrText xml:space="preserve"> PAGEREF _Toc524384303 \h </w:instrText>
        </w:r>
        <w:r>
          <w:rPr>
            <w:noProof/>
            <w:webHidden/>
          </w:rPr>
        </w:r>
        <w:r>
          <w:rPr>
            <w:noProof/>
            <w:webHidden/>
          </w:rPr>
          <w:fldChar w:fldCharType="separate"/>
        </w:r>
        <w:r>
          <w:rPr>
            <w:noProof/>
            <w:webHidden/>
          </w:rPr>
          <w:t>33</w:t>
        </w:r>
        <w:r>
          <w:rPr>
            <w:noProof/>
            <w:webHidden/>
          </w:rPr>
          <w:fldChar w:fldCharType="end"/>
        </w:r>
      </w:hyperlink>
    </w:p>
    <w:p w14:paraId="79C5F84F" w14:textId="0EFE7321"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4" w:history="1">
        <w:r w:rsidRPr="00AB7E4A">
          <w:rPr>
            <w:rStyle w:val="Hyperlink"/>
            <w:rFonts w:cs="Arial"/>
            <w:noProof/>
          </w:rPr>
          <w:t>7.7.2</w:t>
        </w:r>
        <w:r>
          <w:rPr>
            <w:rFonts w:asciiTheme="minorHAnsi" w:eastAsiaTheme="minorEastAsia" w:hAnsiTheme="minorHAnsi" w:cstheme="minorBidi"/>
            <w:b w:val="0"/>
            <w:i w:val="0"/>
            <w:noProof/>
            <w:sz w:val="22"/>
            <w:lang w:eastAsia="en-GB"/>
          </w:rPr>
          <w:tab/>
        </w:r>
        <w:r w:rsidRPr="00AB7E4A">
          <w:rPr>
            <w:rStyle w:val="Hyperlink"/>
            <w:rFonts w:cs="Arial"/>
            <w:noProof/>
          </w:rPr>
          <w:t>Table partitioning</w:t>
        </w:r>
        <w:r>
          <w:rPr>
            <w:noProof/>
            <w:webHidden/>
          </w:rPr>
          <w:tab/>
        </w:r>
        <w:r>
          <w:rPr>
            <w:noProof/>
            <w:webHidden/>
          </w:rPr>
          <w:fldChar w:fldCharType="begin"/>
        </w:r>
        <w:r>
          <w:rPr>
            <w:noProof/>
            <w:webHidden/>
          </w:rPr>
          <w:instrText xml:space="preserve"> PAGEREF _Toc524384304 \h </w:instrText>
        </w:r>
        <w:r>
          <w:rPr>
            <w:noProof/>
            <w:webHidden/>
          </w:rPr>
        </w:r>
        <w:r>
          <w:rPr>
            <w:noProof/>
            <w:webHidden/>
          </w:rPr>
          <w:fldChar w:fldCharType="separate"/>
        </w:r>
        <w:r>
          <w:rPr>
            <w:noProof/>
            <w:webHidden/>
          </w:rPr>
          <w:t>33</w:t>
        </w:r>
        <w:r>
          <w:rPr>
            <w:noProof/>
            <w:webHidden/>
          </w:rPr>
          <w:fldChar w:fldCharType="end"/>
        </w:r>
      </w:hyperlink>
    </w:p>
    <w:p w14:paraId="3AD3F4BF" w14:textId="7E2C844A"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5" w:history="1">
        <w:r w:rsidRPr="00AB7E4A">
          <w:rPr>
            <w:rStyle w:val="Hyperlink"/>
            <w:rFonts w:cs="Arial"/>
            <w:noProof/>
          </w:rPr>
          <w:t>7.7.3</w:t>
        </w:r>
        <w:r>
          <w:rPr>
            <w:rFonts w:asciiTheme="minorHAnsi" w:eastAsiaTheme="minorEastAsia" w:hAnsiTheme="minorHAnsi" w:cstheme="minorBidi"/>
            <w:b w:val="0"/>
            <w:i w:val="0"/>
            <w:noProof/>
            <w:sz w:val="22"/>
            <w:lang w:eastAsia="en-GB"/>
          </w:rPr>
          <w:tab/>
        </w:r>
        <w:r w:rsidRPr="00AB7E4A">
          <w:rPr>
            <w:rStyle w:val="Hyperlink"/>
            <w:rFonts w:cs="Arial"/>
            <w:noProof/>
          </w:rPr>
          <w:t>Dynamic Tiering</w:t>
        </w:r>
        <w:r>
          <w:rPr>
            <w:noProof/>
            <w:webHidden/>
          </w:rPr>
          <w:tab/>
        </w:r>
        <w:r>
          <w:rPr>
            <w:noProof/>
            <w:webHidden/>
          </w:rPr>
          <w:fldChar w:fldCharType="begin"/>
        </w:r>
        <w:r>
          <w:rPr>
            <w:noProof/>
            <w:webHidden/>
          </w:rPr>
          <w:instrText xml:space="preserve"> PAGEREF _Toc524384305 \h </w:instrText>
        </w:r>
        <w:r>
          <w:rPr>
            <w:noProof/>
            <w:webHidden/>
          </w:rPr>
        </w:r>
        <w:r>
          <w:rPr>
            <w:noProof/>
            <w:webHidden/>
          </w:rPr>
          <w:fldChar w:fldCharType="separate"/>
        </w:r>
        <w:r>
          <w:rPr>
            <w:noProof/>
            <w:webHidden/>
          </w:rPr>
          <w:t>34</w:t>
        </w:r>
        <w:r>
          <w:rPr>
            <w:noProof/>
            <w:webHidden/>
          </w:rPr>
          <w:fldChar w:fldCharType="end"/>
        </w:r>
      </w:hyperlink>
    </w:p>
    <w:p w14:paraId="70611B93" w14:textId="59F72D40"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6" w:history="1">
        <w:r w:rsidRPr="00AB7E4A">
          <w:rPr>
            <w:rStyle w:val="Hyperlink"/>
            <w:rFonts w:cs="Arial"/>
            <w:noProof/>
          </w:rPr>
          <w:t>7.7.4</w:t>
        </w:r>
        <w:r>
          <w:rPr>
            <w:rFonts w:asciiTheme="minorHAnsi" w:eastAsiaTheme="minorEastAsia" w:hAnsiTheme="minorHAnsi" w:cstheme="minorBidi"/>
            <w:b w:val="0"/>
            <w:i w:val="0"/>
            <w:noProof/>
            <w:sz w:val="22"/>
            <w:lang w:eastAsia="en-GB"/>
          </w:rPr>
          <w:tab/>
        </w:r>
        <w:r w:rsidRPr="00AB7E4A">
          <w:rPr>
            <w:rStyle w:val="Hyperlink"/>
            <w:rFonts w:cs="Arial"/>
            <w:noProof/>
          </w:rPr>
          <w:t>Proposed approach</w:t>
        </w:r>
        <w:r>
          <w:rPr>
            <w:noProof/>
            <w:webHidden/>
          </w:rPr>
          <w:tab/>
        </w:r>
        <w:r>
          <w:rPr>
            <w:noProof/>
            <w:webHidden/>
          </w:rPr>
          <w:fldChar w:fldCharType="begin"/>
        </w:r>
        <w:r>
          <w:rPr>
            <w:noProof/>
            <w:webHidden/>
          </w:rPr>
          <w:instrText xml:space="preserve"> PAGEREF _Toc524384306 \h </w:instrText>
        </w:r>
        <w:r>
          <w:rPr>
            <w:noProof/>
            <w:webHidden/>
          </w:rPr>
        </w:r>
        <w:r>
          <w:rPr>
            <w:noProof/>
            <w:webHidden/>
          </w:rPr>
          <w:fldChar w:fldCharType="separate"/>
        </w:r>
        <w:r>
          <w:rPr>
            <w:noProof/>
            <w:webHidden/>
          </w:rPr>
          <w:t>35</w:t>
        </w:r>
        <w:r>
          <w:rPr>
            <w:noProof/>
            <w:webHidden/>
          </w:rPr>
          <w:fldChar w:fldCharType="end"/>
        </w:r>
      </w:hyperlink>
    </w:p>
    <w:p w14:paraId="586BCE96" w14:textId="58666CBF"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7" w:history="1">
        <w:r w:rsidRPr="00AB7E4A">
          <w:rPr>
            <w:rStyle w:val="Hyperlink"/>
            <w:rFonts w:cs="Arial"/>
            <w:noProof/>
          </w:rPr>
          <w:t>7.7.5</w:t>
        </w:r>
        <w:r>
          <w:rPr>
            <w:rFonts w:asciiTheme="minorHAnsi" w:eastAsiaTheme="minorEastAsia" w:hAnsiTheme="minorHAnsi" w:cstheme="minorBidi"/>
            <w:b w:val="0"/>
            <w:i w:val="0"/>
            <w:noProof/>
            <w:sz w:val="22"/>
            <w:lang w:eastAsia="en-GB"/>
          </w:rPr>
          <w:tab/>
        </w:r>
        <w:r w:rsidRPr="00AB7E4A">
          <w:rPr>
            <w:rStyle w:val="Hyperlink"/>
            <w:rFonts w:cs="Arial"/>
            <w:noProof/>
          </w:rPr>
          <w:t>Assumptions, risks and mitigations</w:t>
        </w:r>
        <w:r>
          <w:rPr>
            <w:noProof/>
            <w:webHidden/>
          </w:rPr>
          <w:tab/>
        </w:r>
        <w:r>
          <w:rPr>
            <w:noProof/>
            <w:webHidden/>
          </w:rPr>
          <w:fldChar w:fldCharType="begin"/>
        </w:r>
        <w:r>
          <w:rPr>
            <w:noProof/>
            <w:webHidden/>
          </w:rPr>
          <w:instrText xml:space="preserve"> PAGEREF _Toc524384307 \h </w:instrText>
        </w:r>
        <w:r>
          <w:rPr>
            <w:noProof/>
            <w:webHidden/>
          </w:rPr>
        </w:r>
        <w:r>
          <w:rPr>
            <w:noProof/>
            <w:webHidden/>
          </w:rPr>
          <w:fldChar w:fldCharType="separate"/>
        </w:r>
        <w:r>
          <w:rPr>
            <w:noProof/>
            <w:webHidden/>
          </w:rPr>
          <w:t>35</w:t>
        </w:r>
        <w:r>
          <w:rPr>
            <w:noProof/>
            <w:webHidden/>
          </w:rPr>
          <w:fldChar w:fldCharType="end"/>
        </w:r>
      </w:hyperlink>
    </w:p>
    <w:p w14:paraId="3AE137D2" w14:textId="73654CEA"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08" w:history="1">
        <w:r w:rsidRPr="00AB7E4A">
          <w:rPr>
            <w:rStyle w:val="Hyperlink"/>
            <w:rFonts w:cs="Arial"/>
            <w:noProof/>
          </w:rPr>
          <w:t>7.8</w:t>
        </w:r>
        <w:r>
          <w:rPr>
            <w:rFonts w:asciiTheme="minorHAnsi" w:eastAsiaTheme="minorEastAsia" w:hAnsiTheme="minorHAnsi" w:cstheme="minorBidi"/>
            <w:b w:val="0"/>
            <w:noProof/>
            <w:sz w:val="22"/>
            <w:lang w:eastAsia="en-GB"/>
          </w:rPr>
          <w:tab/>
        </w:r>
        <w:r w:rsidRPr="00AB7E4A">
          <w:rPr>
            <w:rStyle w:val="Hyperlink"/>
            <w:rFonts w:cs="Arial"/>
            <w:noProof/>
          </w:rPr>
          <w:t>Sizing</w:t>
        </w:r>
        <w:r>
          <w:rPr>
            <w:noProof/>
            <w:webHidden/>
          </w:rPr>
          <w:tab/>
        </w:r>
        <w:r>
          <w:rPr>
            <w:noProof/>
            <w:webHidden/>
          </w:rPr>
          <w:fldChar w:fldCharType="begin"/>
        </w:r>
        <w:r>
          <w:rPr>
            <w:noProof/>
            <w:webHidden/>
          </w:rPr>
          <w:instrText xml:space="preserve"> PAGEREF _Toc524384308 \h </w:instrText>
        </w:r>
        <w:r>
          <w:rPr>
            <w:noProof/>
            <w:webHidden/>
          </w:rPr>
        </w:r>
        <w:r>
          <w:rPr>
            <w:noProof/>
            <w:webHidden/>
          </w:rPr>
          <w:fldChar w:fldCharType="separate"/>
        </w:r>
        <w:r>
          <w:rPr>
            <w:noProof/>
            <w:webHidden/>
          </w:rPr>
          <w:t>35</w:t>
        </w:r>
        <w:r>
          <w:rPr>
            <w:noProof/>
            <w:webHidden/>
          </w:rPr>
          <w:fldChar w:fldCharType="end"/>
        </w:r>
      </w:hyperlink>
    </w:p>
    <w:p w14:paraId="6D273945" w14:textId="177E042F"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09" w:history="1">
        <w:r w:rsidRPr="00AB7E4A">
          <w:rPr>
            <w:rStyle w:val="Hyperlink"/>
            <w:rFonts w:cs="Arial"/>
            <w:noProof/>
            <w:lang w:val="en-US"/>
          </w:rPr>
          <w:t>7.8.1</w:t>
        </w:r>
        <w:r>
          <w:rPr>
            <w:rFonts w:asciiTheme="minorHAnsi" w:eastAsiaTheme="minorEastAsia" w:hAnsiTheme="minorHAnsi" w:cstheme="minorBidi"/>
            <w:b w:val="0"/>
            <w:i w:val="0"/>
            <w:noProof/>
            <w:sz w:val="22"/>
            <w:lang w:eastAsia="en-GB"/>
          </w:rPr>
          <w:tab/>
        </w:r>
        <w:r w:rsidRPr="00AB7E4A">
          <w:rPr>
            <w:rStyle w:val="Hyperlink"/>
            <w:rFonts w:cs="Arial"/>
            <w:noProof/>
            <w:lang w:val="en-US"/>
          </w:rPr>
          <w:t>Proposed approach</w:t>
        </w:r>
        <w:r>
          <w:rPr>
            <w:noProof/>
            <w:webHidden/>
          </w:rPr>
          <w:tab/>
        </w:r>
        <w:r>
          <w:rPr>
            <w:noProof/>
            <w:webHidden/>
          </w:rPr>
          <w:fldChar w:fldCharType="begin"/>
        </w:r>
        <w:r>
          <w:rPr>
            <w:noProof/>
            <w:webHidden/>
          </w:rPr>
          <w:instrText xml:space="preserve"> PAGEREF _Toc524384309 \h </w:instrText>
        </w:r>
        <w:r>
          <w:rPr>
            <w:noProof/>
            <w:webHidden/>
          </w:rPr>
        </w:r>
        <w:r>
          <w:rPr>
            <w:noProof/>
            <w:webHidden/>
          </w:rPr>
          <w:fldChar w:fldCharType="separate"/>
        </w:r>
        <w:r>
          <w:rPr>
            <w:noProof/>
            <w:webHidden/>
          </w:rPr>
          <w:t>35</w:t>
        </w:r>
        <w:r>
          <w:rPr>
            <w:noProof/>
            <w:webHidden/>
          </w:rPr>
          <w:fldChar w:fldCharType="end"/>
        </w:r>
      </w:hyperlink>
    </w:p>
    <w:p w14:paraId="14CCFEEF" w14:textId="51716B3A"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0" w:history="1">
        <w:r w:rsidRPr="00AB7E4A">
          <w:rPr>
            <w:rStyle w:val="Hyperlink"/>
            <w:rFonts w:cs="Arial"/>
            <w:noProof/>
          </w:rPr>
          <w:t>7.8.2</w:t>
        </w:r>
        <w:r>
          <w:rPr>
            <w:rFonts w:asciiTheme="minorHAnsi" w:eastAsiaTheme="minorEastAsia" w:hAnsiTheme="minorHAnsi" w:cstheme="minorBidi"/>
            <w:b w:val="0"/>
            <w:i w:val="0"/>
            <w:noProof/>
            <w:sz w:val="22"/>
            <w:lang w:eastAsia="en-GB"/>
          </w:rPr>
          <w:tab/>
        </w:r>
        <w:r w:rsidRPr="00AB7E4A">
          <w:rPr>
            <w:rStyle w:val="Hyperlink"/>
            <w:rFonts w:cs="Arial"/>
            <w:noProof/>
          </w:rPr>
          <w:t>Assumptions, risks and mitigations</w:t>
        </w:r>
        <w:r>
          <w:rPr>
            <w:noProof/>
            <w:webHidden/>
          </w:rPr>
          <w:tab/>
        </w:r>
        <w:r>
          <w:rPr>
            <w:noProof/>
            <w:webHidden/>
          </w:rPr>
          <w:fldChar w:fldCharType="begin"/>
        </w:r>
        <w:r>
          <w:rPr>
            <w:noProof/>
            <w:webHidden/>
          </w:rPr>
          <w:instrText xml:space="preserve"> PAGEREF _Toc524384310 \h </w:instrText>
        </w:r>
        <w:r>
          <w:rPr>
            <w:noProof/>
            <w:webHidden/>
          </w:rPr>
        </w:r>
        <w:r>
          <w:rPr>
            <w:noProof/>
            <w:webHidden/>
          </w:rPr>
          <w:fldChar w:fldCharType="separate"/>
        </w:r>
        <w:r>
          <w:rPr>
            <w:noProof/>
            <w:webHidden/>
          </w:rPr>
          <w:t>36</w:t>
        </w:r>
        <w:r>
          <w:rPr>
            <w:noProof/>
            <w:webHidden/>
          </w:rPr>
          <w:fldChar w:fldCharType="end"/>
        </w:r>
      </w:hyperlink>
    </w:p>
    <w:p w14:paraId="175CDBD6" w14:textId="442E2432"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11" w:history="1">
        <w:r w:rsidRPr="00AB7E4A">
          <w:rPr>
            <w:rStyle w:val="Hyperlink"/>
            <w:rFonts w:cs="Arial"/>
            <w:noProof/>
            <w:lang w:val="en-US"/>
          </w:rPr>
          <w:t>7.9</w:t>
        </w:r>
        <w:r>
          <w:rPr>
            <w:rFonts w:asciiTheme="minorHAnsi" w:eastAsiaTheme="minorEastAsia" w:hAnsiTheme="minorHAnsi" w:cstheme="minorBidi"/>
            <w:b w:val="0"/>
            <w:noProof/>
            <w:sz w:val="22"/>
            <w:lang w:eastAsia="en-GB"/>
          </w:rPr>
          <w:tab/>
        </w:r>
        <w:r w:rsidRPr="00AB7E4A">
          <w:rPr>
            <w:rStyle w:val="Hyperlink"/>
            <w:rFonts w:cs="Arial"/>
            <w:noProof/>
            <w:lang w:val="en-US"/>
          </w:rPr>
          <w:t>Tiers</w:t>
        </w:r>
        <w:r>
          <w:rPr>
            <w:noProof/>
            <w:webHidden/>
          </w:rPr>
          <w:tab/>
        </w:r>
        <w:r>
          <w:rPr>
            <w:noProof/>
            <w:webHidden/>
          </w:rPr>
          <w:fldChar w:fldCharType="begin"/>
        </w:r>
        <w:r>
          <w:rPr>
            <w:noProof/>
            <w:webHidden/>
          </w:rPr>
          <w:instrText xml:space="preserve"> PAGEREF _Toc524384311 \h </w:instrText>
        </w:r>
        <w:r>
          <w:rPr>
            <w:noProof/>
            <w:webHidden/>
          </w:rPr>
        </w:r>
        <w:r>
          <w:rPr>
            <w:noProof/>
            <w:webHidden/>
          </w:rPr>
          <w:fldChar w:fldCharType="separate"/>
        </w:r>
        <w:r>
          <w:rPr>
            <w:noProof/>
            <w:webHidden/>
          </w:rPr>
          <w:t>36</w:t>
        </w:r>
        <w:r>
          <w:rPr>
            <w:noProof/>
            <w:webHidden/>
          </w:rPr>
          <w:fldChar w:fldCharType="end"/>
        </w:r>
      </w:hyperlink>
    </w:p>
    <w:p w14:paraId="606A5F61" w14:textId="651D5481"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2" w:history="1">
        <w:r w:rsidRPr="00AB7E4A">
          <w:rPr>
            <w:rStyle w:val="Hyperlink"/>
            <w:rFonts w:cs="Arial"/>
            <w:noProof/>
            <w:lang w:val="en-US"/>
          </w:rPr>
          <w:t>7.9.1</w:t>
        </w:r>
        <w:r>
          <w:rPr>
            <w:rFonts w:asciiTheme="minorHAnsi" w:eastAsiaTheme="minorEastAsia" w:hAnsiTheme="minorHAnsi" w:cstheme="minorBidi"/>
            <w:b w:val="0"/>
            <w:i w:val="0"/>
            <w:noProof/>
            <w:sz w:val="22"/>
            <w:lang w:eastAsia="en-GB"/>
          </w:rPr>
          <w:tab/>
        </w:r>
        <w:r w:rsidRPr="00AB7E4A">
          <w:rPr>
            <w:rStyle w:val="Hyperlink"/>
            <w:rFonts w:cs="Arial"/>
            <w:noProof/>
            <w:lang w:val="en-US"/>
          </w:rPr>
          <w:t>Proposed approach</w:t>
        </w:r>
        <w:r>
          <w:rPr>
            <w:noProof/>
            <w:webHidden/>
          </w:rPr>
          <w:tab/>
        </w:r>
        <w:r>
          <w:rPr>
            <w:noProof/>
            <w:webHidden/>
          </w:rPr>
          <w:fldChar w:fldCharType="begin"/>
        </w:r>
        <w:r>
          <w:rPr>
            <w:noProof/>
            <w:webHidden/>
          </w:rPr>
          <w:instrText xml:space="preserve"> PAGEREF _Toc524384312 \h </w:instrText>
        </w:r>
        <w:r>
          <w:rPr>
            <w:noProof/>
            <w:webHidden/>
          </w:rPr>
        </w:r>
        <w:r>
          <w:rPr>
            <w:noProof/>
            <w:webHidden/>
          </w:rPr>
          <w:fldChar w:fldCharType="separate"/>
        </w:r>
        <w:r>
          <w:rPr>
            <w:noProof/>
            <w:webHidden/>
          </w:rPr>
          <w:t>36</w:t>
        </w:r>
        <w:r>
          <w:rPr>
            <w:noProof/>
            <w:webHidden/>
          </w:rPr>
          <w:fldChar w:fldCharType="end"/>
        </w:r>
      </w:hyperlink>
    </w:p>
    <w:p w14:paraId="6BDA06BE" w14:textId="4FA4E0B6"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3" w:history="1">
        <w:r w:rsidRPr="00AB7E4A">
          <w:rPr>
            <w:rStyle w:val="Hyperlink"/>
            <w:rFonts w:cs="Arial"/>
            <w:noProof/>
            <w:lang w:val="en-US"/>
          </w:rPr>
          <w:t>7.9.2</w:t>
        </w:r>
        <w:r>
          <w:rPr>
            <w:rFonts w:asciiTheme="minorHAnsi" w:eastAsiaTheme="minorEastAsia" w:hAnsiTheme="minorHAnsi" w:cstheme="minorBidi"/>
            <w:b w:val="0"/>
            <w:i w:val="0"/>
            <w:noProof/>
            <w:sz w:val="22"/>
            <w:lang w:eastAsia="en-GB"/>
          </w:rPr>
          <w:tab/>
        </w:r>
        <w:r w:rsidRPr="00AB7E4A">
          <w:rPr>
            <w:rStyle w:val="Hyperlink"/>
            <w:rFonts w:cs="Arial"/>
            <w:noProof/>
            <w:lang w:val="en-US"/>
          </w:rPr>
          <w:t>Assumptions, risks and mitigations</w:t>
        </w:r>
        <w:r>
          <w:rPr>
            <w:noProof/>
            <w:webHidden/>
          </w:rPr>
          <w:tab/>
        </w:r>
        <w:r>
          <w:rPr>
            <w:noProof/>
            <w:webHidden/>
          </w:rPr>
          <w:fldChar w:fldCharType="begin"/>
        </w:r>
        <w:r>
          <w:rPr>
            <w:noProof/>
            <w:webHidden/>
          </w:rPr>
          <w:instrText xml:space="preserve"> PAGEREF _Toc524384313 \h </w:instrText>
        </w:r>
        <w:r>
          <w:rPr>
            <w:noProof/>
            <w:webHidden/>
          </w:rPr>
        </w:r>
        <w:r>
          <w:rPr>
            <w:noProof/>
            <w:webHidden/>
          </w:rPr>
          <w:fldChar w:fldCharType="separate"/>
        </w:r>
        <w:r>
          <w:rPr>
            <w:noProof/>
            <w:webHidden/>
          </w:rPr>
          <w:t>36</w:t>
        </w:r>
        <w:r>
          <w:rPr>
            <w:noProof/>
            <w:webHidden/>
          </w:rPr>
          <w:fldChar w:fldCharType="end"/>
        </w:r>
      </w:hyperlink>
    </w:p>
    <w:p w14:paraId="2641A68E" w14:textId="703566D4"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14" w:history="1">
        <w:r w:rsidRPr="00AB7E4A">
          <w:rPr>
            <w:rStyle w:val="Hyperlink"/>
            <w:rFonts w:cs="Arial"/>
            <w:noProof/>
            <w:lang w:val="en-US"/>
          </w:rPr>
          <w:t>7.10</w:t>
        </w:r>
        <w:r>
          <w:rPr>
            <w:rFonts w:asciiTheme="minorHAnsi" w:eastAsiaTheme="minorEastAsia" w:hAnsiTheme="minorHAnsi" w:cstheme="minorBidi"/>
            <w:b w:val="0"/>
            <w:noProof/>
            <w:sz w:val="22"/>
            <w:lang w:eastAsia="en-GB"/>
          </w:rPr>
          <w:tab/>
        </w:r>
        <w:r w:rsidRPr="00AB7E4A">
          <w:rPr>
            <w:rStyle w:val="Hyperlink"/>
            <w:rFonts w:cs="Arial"/>
            <w:noProof/>
            <w:lang w:val="en-US"/>
          </w:rPr>
          <w:t>Lifecycle Management</w:t>
        </w:r>
        <w:r>
          <w:rPr>
            <w:noProof/>
            <w:webHidden/>
          </w:rPr>
          <w:tab/>
        </w:r>
        <w:r>
          <w:rPr>
            <w:noProof/>
            <w:webHidden/>
          </w:rPr>
          <w:fldChar w:fldCharType="begin"/>
        </w:r>
        <w:r>
          <w:rPr>
            <w:noProof/>
            <w:webHidden/>
          </w:rPr>
          <w:instrText xml:space="preserve"> PAGEREF _Toc524384314 \h </w:instrText>
        </w:r>
        <w:r>
          <w:rPr>
            <w:noProof/>
            <w:webHidden/>
          </w:rPr>
        </w:r>
        <w:r>
          <w:rPr>
            <w:noProof/>
            <w:webHidden/>
          </w:rPr>
          <w:fldChar w:fldCharType="separate"/>
        </w:r>
        <w:r>
          <w:rPr>
            <w:noProof/>
            <w:webHidden/>
          </w:rPr>
          <w:t>37</w:t>
        </w:r>
        <w:r>
          <w:rPr>
            <w:noProof/>
            <w:webHidden/>
          </w:rPr>
          <w:fldChar w:fldCharType="end"/>
        </w:r>
      </w:hyperlink>
    </w:p>
    <w:p w14:paraId="3F9F4F0E" w14:textId="63A06645"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5" w:history="1">
        <w:r w:rsidRPr="00AB7E4A">
          <w:rPr>
            <w:rStyle w:val="Hyperlink"/>
            <w:rFonts w:cs="Arial"/>
            <w:noProof/>
            <w:lang w:val="en-US"/>
          </w:rPr>
          <w:t>7.10.1</w:t>
        </w:r>
        <w:r>
          <w:rPr>
            <w:rFonts w:asciiTheme="minorHAnsi" w:eastAsiaTheme="minorEastAsia" w:hAnsiTheme="minorHAnsi" w:cstheme="minorBidi"/>
            <w:b w:val="0"/>
            <w:i w:val="0"/>
            <w:noProof/>
            <w:sz w:val="22"/>
            <w:lang w:eastAsia="en-GB"/>
          </w:rPr>
          <w:tab/>
        </w:r>
        <w:r w:rsidRPr="00AB7E4A">
          <w:rPr>
            <w:rStyle w:val="Hyperlink"/>
            <w:rFonts w:cs="Arial"/>
            <w:noProof/>
            <w:lang w:val="en-US"/>
          </w:rPr>
          <w:t>Proposed approach</w:t>
        </w:r>
        <w:r>
          <w:rPr>
            <w:noProof/>
            <w:webHidden/>
          </w:rPr>
          <w:tab/>
        </w:r>
        <w:r>
          <w:rPr>
            <w:noProof/>
            <w:webHidden/>
          </w:rPr>
          <w:fldChar w:fldCharType="begin"/>
        </w:r>
        <w:r>
          <w:rPr>
            <w:noProof/>
            <w:webHidden/>
          </w:rPr>
          <w:instrText xml:space="preserve"> PAGEREF _Toc524384315 \h </w:instrText>
        </w:r>
        <w:r>
          <w:rPr>
            <w:noProof/>
            <w:webHidden/>
          </w:rPr>
        </w:r>
        <w:r>
          <w:rPr>
            <w:noProof/>
            <w:webHidden/>
          </w:rPr>
          <w:fldChar w:fldCharType="separate"/>
        </w:r>
        <w:r>
          <w:rPr>
            <w:noProof/>
            <w:webHidden/>
          </w:rPr>
          <w:t>37</w:t>
        </w:r>
        <w:r>
          <w:rPr>
            <w:noProof/>
            <w:webHidden/>
          </w:rPr>
          <w:fldChar w:fldCharType="end"/>
        </w:r>
      </w:hyperlink>
    </w:p>
    <w:p w14:paraId="5DA8B223" w14:textId="3EC7CD82"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6" w:history="1">
        <w:r w:rsidRPr="00AB7E4A">
          <w:rPr>
            <w:rStyle w:val="Hyperlink"/>
            <w:rFonts w:cs="Arial"/>
            <w:noProof/>
            <w:lang w:val="en-US"/>
          </w:rPr>
          <w:t>7.10.2</w:t>
        </w:r>
        <w:r>
          <w:rPr>
            <w:rFonts w:asciiTheme="minorHAnsi" w:eastAsiaTheme="minorEastAsia" w:hAnsiTheme="minorHAnsi" w:cstheme="minorBidi"/>
            <w:b w:val="0"/>
            <w:i w:val="0"/>
            <w:noProof/>
            <w:sz w:val="22"/>
            <w:lang w:eastAsia="en-GB"/>
          </w:rPr>
          <w:tab/>
        </w:r>
        <w:r w:rsidRPr="00AB7E4A">
          <w:rPr>
            <w:rStyle w:val="Hyperlink"/>
            <w:rFonts w:cs="Arial"/>
            <w:noProof/>
            <w:lang w:val="en-US"/>
          </w:rPr>
          <w:t>Infrastructure Security</w:t>
        </w:r>
        <w:r>
          <w:rPr>
            <w:noProof/>
            <w:webHidden/>
          </w:rPr>
          <w:tab/>
        </w:r>
        <w:r>
          <w:rPr>
            <w:noProof/>
            <w:webHidden/>
          </w:rPr>
          <w:fldChar w:fldCharType="begin"/>
        </w:r>
        <w:r>
          <w:rPr>
            <w:noProof/>
            <w:webHidden/>
          </w:rPr>
          <w:instrText xml:space="preserve"> PAGEREF _Toc524384316 \h </w:instrText>
        </w:r>
        <w:r>
          <w:rPr>
            <w:noProof/>
            <w:webHidden/>
          </w:rPr>
        </w:r>
        <w:r>
          <w:rPr>
            <w:noProof/>
            <w:webHidden/>
          </w:rPr>
          <w:fldChar w:fldCharType="separate"/>
        </w:r>
        <w:r>
          <w:rPr>
            <w:noProof/>
            <w:webHidden/>
          </w:rPr>
          <w:t>37</w:t>
        </w:r>
        <w:r>
          <w:rPr>
            <w:noProof/>
            <w:webHidden/>
          </w:rPr>
          <w:fldChar w:fldCharType="end"/>
        </w:r>
      </w:hyperlink>
    </w:p>
    <w:p w14:paraId="2BC6D1B1" w14:textId="6AE0DF45"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7" w:history="1">
        <w:r w:rsidRPr="00AB7E4A">
          <w:rPr>
            <w:rStyle w:val="Hyperlink"/>
            <w:rFonts w:cs="Arial"/>
            <w:noProof/>
            <w:lang w:val="en-US"/>
          </w:rPr>
          <w:t>7.10.3</w:t>
        </w:r>
        <w:r>
          <w:rPr>
            <w:rFonts w:asciiTheme="minorHAnsi" w:eastAsiaTheme="minorEastAsia" w:hAnsiTheme="minorHAnsi" w:cstheme="minorBidi"/>
            <w:b w:val="0"/>
            <w:i w:val="0"/>
            <w:noProof/>
            <w:sz w:val="22"/>
            <w:lang w:eastAsia="en-GB"/>
          </w:rPr>
          <w:tab/>
        </w:r>
        <w:r w:rsidRPr="00AB7E4A">
          <w:rPr>
            <w:rStyle w:val="Hyperlink"/>
            <w:rFonts w:cs="Arial"/>
            <w:noProof/>
            <w:lang w:val="en-US"/>
          </w:rPr>
          <w:t>Assumptions, risks and mitigations</w:t>
        </w:r>
        <w:r>
          <w:rPr>
            <w:noProof/>
            <w:webHidden/>
          </w:rPr>
          <w:tab/>
        </w:r>
        <w:r>
          <w:rPr>
            <w:noProof/>
            <w:webHidden/>
          </w:rPr>
          <w:fldChar w:fldCharType="begin"/>
        </w:r>
        <w:r>
          <w:rPr>
            <w:noProof/>
            <w:webHidden/>
          </w:rPr>
          <w:instrText xml:space="preserve"> PAGEREF _Toc524384317 \h </w:instrText>
        </w:r>
        <w:r>
          <w:rPr>
            <w:noProof/>
            <w:webHidden/>
          </w:rPr>
        </w:r>
        <w:r>
          <w:rPr>
            <w:noProof/>
            <w:webHidden/>
          </w:rPr>
          <w:fldChar w:fldCharType="separate"/>
        </w:r>
        <w:r>
          <w:rPr>
            <w:noProof/>
            <w:webHidden/>
          </w:rPr>
          <w:t>37</w:t>
        </w:r>
        <w:r>
          <w:rPr>
            <w:noProof/>
            <w:webHidden/>
          </w:rPr>
          <w:fldChar w:fldCharType="end"/>
        </w:r>
      </w:hyperlink>
    </w:p>
    <w:p w14:paraId="05673923" w14:textId="1F15CA75"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18" w:history="1">
        <w:r w:rsidRPr="00AB7E4A">
          <w:rPr>
            <w:rStyle w:val="Hyperlink"/>
            <w:rFonts w:cs="Arial"/>
            <w:noProof/>
            <w:lang w:val="en-US"/>
          </w:rPr>
          <w:t>7.11</w:t>
        </w:r>
        <w:r>
          <w:rPr>
            <w:rFonts w:asciiTheme="minorHAnsi" w:eastAsiaTheme="minorEastAsia" w:hAnsiTheme="minorHAnsi" w:cstheme="minorBidi"/>
            <w:b w:val="0"/>
            <w:noProof/>
            <w:sz w:val="22"/>
            <w:lang w:eastAsia="en-GB"/>
          </w:rPr>
          <w:tab/>
        </w:r>
        <w:r w:rsidRPr="00AB7E4A">
          <w:rPr>
            <w:rStyle w:val="Hyperlink"/>
            <w:rFonts w:cs="Arial"/>
            <w:noProof/>
            <w:lang w:val="en-US"/>
          </w:rPr>
          <w:t>Authentication &amp; Authorization</w:t>
        </w:r>
        <w:r>
          <w:rPr>
            <w:noProof/>
            <w:webHidden/>
          </w:rPr>
          <w:tab/>
        </w:r>
        <w:r>
          <w:rPr>
            <w:noProof/>
            <w:webHidden/>
          </w:rPr>
          <w:fldChar w:fldCharType="begin"/>
        </w:r>
        <w:r>
          <w:rPr>
            <w:noProof/>
            <w:webHidden/>
          </w:rPr>
          <w:instrText xml:space="preserve"> PAGEREF _Toc524384318 \h </w:instrText>
        </w:r>
        <w:r>
          <w:rPr>
            <w:noProof/>
            <w:webHidden/>
          </w:rPr>
        </w:r>
        <w:r>
          <w:rPr>
            <w:noProof/>
            <w:webHidden/>
          </w:rPr>
          <w:fldChar w:fldCharType="separate"/>
        </w:r>
        <w:r>
          <w:rPr>
            <w:noProof/>
            <w:webHidden/>
          </w:rPr>
          <w:t>37</w:t>
        </w:r>
        <w:r>
          <w:rPr>
            <w:noProof/>
            <w:webHidden/>
          </w:rPr>
          <w:fldChar w:fldCharType="end"/>
        </w:r>
      </w:hyperlink>
    </w:p>
    <w:p w14:paraId="6407B247" w14:textId="6E39E14C"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19" w:history="1">
        <w:r w:rsidRPr="00AB7E4A">
          <w:rPr>
            <w:rStyle w:val="Hyperlink"/>
            <w:rFonts w:cs="Arial"/>
            <w:noProof/>
          </w:rPr>
          <w:t>7.11.1</w:t>
        </w:r>
        <w:r>
          <w:rPr>
            <w:rFonts w:asciiTheme="minorHAnsi" w:eastAsiaTheme="minorEastAsia" w:hAnsiTheme="minorHAnsi" w:cstheme="minorBidi"/>
            <w:b w:val="0"/>
            <w:i w:val="0"/>
            <w:noProof/>
            <w:sz w:val="22"/>
            <w:lang w:eastAsia="en-GB"/>
          </w:rPr>
          <w:tab/>
        </w:r>
        <w:r w:rsidRPr="00AB7E4A">
          <w:rPr>
            <w:rStyle w:val="Hyperlink"/>
            <w:rFonts w:cs="Arial"/>
            <w:noProof/>
          </w:rPr>
          <w:t>Authentication and single sign-on</w:t>
        </w:r>
        <w:r>
          <w:rPr>
            <w:noProof/>
            <w:webHidden/>
          </w:rPr>
          <w:tab/>
        </w:r>
        <w:r>
          <w:rPr>
            <w:noProof/>
            <w:webHidden/>
          </w:rPr>
          <w:fldChar w:fldCharType="begin"/>
        </w:r>
        <w:r>
          <w:rPr>
            <w:noProof/>
            <w:webHidden/>
          </w:rPr>
          <w:instrText xml:space="preserve"> PAGEREF _Toc524384319 \h </w:instrText>
        </w:r>
        <w:r>
          <w:rPr>
            <w:noProof/>
            <w:webHidden/>
          </w:rPr>
        </w:r>
        <w:r>
          <w:rPr>
            <w:noProof/>
            <w:webHidden/>
          </w:rPr>
          <w:fldChar w:fldCharType="separate"/>
        </w:r>
        <w:r>
          <w:rPr>
            <w:noProof/>
            <w:webHidden/>
          </w:rPr>
          <w:t>37</w:t>
        </w:r>
        <w:r>
          <w:rPr>
            <w:noProof/>
            <w:webHidden/>
          </w:rPr>
          <w:fldChar w:fldCharType="end"/>
        </w:r>
      </w:hyperlink>
    </w:p>
    <w:p w14:paraId="164F4156" w14:textId="5829166B"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20" w:history="1">
        <w:r w:rsidRPr="00AB7E4A">
          <w:rPr>
            <w:rStyle w:val="Hyperlink"/>
            <w:rFonts w:cs="Arial"/>
            <w:noProof/>
          </w:rPr>
          <w:t>7.11.2</w:t>
        </w:r>
        <w:r>
          <w:rPr>
            <w:rFonts w:asciiTheme="minorHAnsi" w:eastAsiaTheme="minorEastAsia" w:hAnsiTheme="minorHAnsi" w:cstheme="minorBidi"/>
            <w:b w:val="0"/>
            <w:i w:val="0"/>
            <w:noProof/>
            <w:sz w:val="22"/>
            <w:lang w:eastAsia="en-GB"/>
          </w:rPr>
          <w:tab/>
        </w:r>
        <w:r w:rsidRPr="00AB7E4A">
          <w:rPr>
            <w:rStyle w:val="Hyperlink"/>
            <w:rFonts w:cs="Arial"/>
            <w:noProof/>
          </w:rPr>
          <w:t>User and identity management</w:t>
        </w:r>
        <w:r>
          <w:rPr>
            <w:noProof/>
            <w:webHidden/>
          </w:rPr>
          <w:tab/>
        </w:r>
        <w:r>
          <w:rPr>
            <w:noProof/>
            <w:webHidden/>
          </w:rPr>
          <w:fldChar w:fldCharType="begin"/>
        </w:r>
        <w:r>
          <w:rPr>
            <w:noProof/>
            <w:webHidden/>
          </w:rPr>
          <w:instrText xml:space="preserve"> PAGEREF _Toc524384320 \h </w:instrText>
        </w:r>
        <w:r>
          <w:rPr>
            <w:noProof/>
            <w:webHidden/>
          </w:rPr>
        </w:r>
        <w:r>
          <w:rPr>
            <w:noProof/>
            <w:webHidden/>
          </w:rPr>
          <w:fldChar w:fldCharType="separate"/>
        </w:r>
        <w:r>
          <w:rPr>
            <w:noProof/>
            <w:webHidden/>
          </w:rPr>
          <w:t>37</w:t>
        </w:r>
        <w:r>
          <w:rPr>
            <w:noProof/>
            <w:webHidden/>
          </w:rPr>
          <w:fldChar w:fldCharType="end"/>
        </w:r>
      </w:hyperlink>
    </w:p>
    <w:p w14:paraId="798A3729" w14:textId="7187A507"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21" w:history="1">
        <w:r w:rsidRPr="00AB7E4A">
          <w:rPr>
            <w:rStyle w:val="Hyperlink"/>
            <w:rFonts w:cs="Arial"/>
            <w:noProof/>
            <w:lang w:val="en-US"/>
          </w:rPr>
          <w:t>7.11.3</w:t>
        </w:r>
        <w:r>
          <w:rPr>
            <w:rFonts w:asciiTheme="minorHAnsi" w:eastAsiaTheme="minorEastAsia" w:hAnsiTheme="minorHAnsi" w:cstheme="minorBidi"/>
            <w:b w:val="0"/>
            <w:i w:val="0"/>
            <w:noProof/>
            <w:sz w:val="22"/>
            <w:lang w:eastAsia="en-GB"/>
          </w:rPr>
          <w:tab/>
        </w:r>
        <w:r w:rsidRPr="00AB7E4A">
          <w:rPr>
            <w:rStyle w:val="Hyperlink"/>
            <w:rFonts w:cs="Arial"/>
            <w:noProof/>
            <w:lang w:val="en-US"/>
          </w:rPr>
          <w:t>Authorizations</w:t>
        </w:r>
        <w:r>
          <w:rPr>
            <w:noProof/>
            <w:webHidden/>
          </w:rPr>
          <w:tab/>
        </w:r>
        <w:r>
          <w:rPr>
            <w:noProof/>
            <w:webHidden/>
          </w:rPr>
          <w:fldChar w:fldCharType="begin"/>
        </w:r>
        <w:r>
          <w:rPr>
            <w:noProof/>
            <w:webHidden/>
          </w:rPr>
          <w:instrText xml:space="preserve"> PAGEREF _Toc524384321 \h </w:instrText>
        </w:r>
        <w:r>
          <w:rPr>
            <w:noProof/>
            <w:webHidden/>
          </w:rPr>
        </w:r>
        <w:r>
          <w:rPr>
            <w:noProof/>
            <w:webHidden/>
          </w:rPr>
          <w:fldChar w:fldCharType="separate"/>
        </w:r>
        <w:r>
          <w:rPr>
            <w:noProof/>
            <w:webHidden/>
          </w:rPr>
          <w:t>38</w:t>
        </w:r>
        <w:r>
          <w:rPr>
            <w:noProof/>
            <w:webHidden/>
          </w:rPr>
          <w:fldChar w:fldCharType="end"/>
        </w:r>
      </w:hyperlink>
    </w:p>
    <w:p w14:paraId="46732591" w14:textId="727762A8" w:rsidR="00711D4C" w:rsidRDefault="00711D4C">
      <w:pPr>
        <w:pStyle w:val="TOC4"/>
        <w:tabs>
          <w:tab w:val="left" w:pos="1100"/>
          <w:tab w:val="right" w:leader="dot" w:pos="9629"/>
        </w:tabs>
        <w:rPr>
          <w:rFonts w:asciiTheme="minorHAnsi" w:eastAsiaTheme="minorEastAsia" w:hAnsiTheme="minorHAnsi" w:cstheme="minorBidi"/>
          <w:i w:val="0"/>
          <w:noProof/>
          <w:sz w:val="22"/>
          <w:lang w:eastAsia="en-GB"/>
        </w:rPr>
      </w:pPr>
      <w:hyperlink w:anchor="_Toc524384322" w:history="1">
        <w:r w:rsidRPr="00AB7E4A">
          <w:rPr>
            <w:rStyle w:val="Hyperlink"/>
            <w:rFonts w:cs="Arial"/>
            <w:noProof/>
          </w:rPr>
          <w:t>7.11.3.1</w:t>
        </w:r>
        <w:r>
          <w:rPr>
            <w:rFonts w:asciiTheme="minorHAnsi" w:eastAsiaTheme="minorEastAsia" w:hAnsiTheme="minorHAnsi" w:cstheme="minorBidi"/>
            <w:i w:val="0"/>
            <w:noProof/>
            <w:sz w:val="22"/>
            <w:lang w:eastAsia="en-GB"/>
          </w:rPr>
          <w:tab/>
        </w:r>
        <w:r w:rsidRPr="00AB7E4A">
          <w:rPr>
            <w:rStyle w:val="Hyperlink"/>
            <w:rFonts w:cs="Arial"/>
            <w:noProof/>
          </w:rPr>
          <w:t>As-Is process</w:t>
        </w:r>
        <w:r>
          <w:rPr>
            <w:noProof/>
            <w:webHidden/>
          </w:rPr>
          <w:tab/>
        </w:r>
        <w:r>
          <w:rPr>
            <w:noProof/>
            <w:webHidden/>
          </w:rPr>
          <w:fldChar w:fldCharType="begin"/>
        </w:r>
        <w:r>
          <w:rPr>
            <w:noProof/>
            <w:webHidden/>
          </w:rPr>
          <w:instrText xml:space="preserve"> PAGEREF _Toc524384322 \h </w:instrText>
        </w:r>
        <w:r>
          <w:rPr>
            <w:noProof/>
            <w:webHidden/>
          </w:rPr>
        </w:r>
        <w:r>
          <w:rPr>
            <w:noProof/>
            <w:webHidden/>
          </w:rPr>
          <w:fldChar w:fldCharType="separate"/>
        </w:r>
        <w:r>
          <w:rPr>
            <w:noProof/>
            <w:webHidden/>
          </w:rPr>
          <w:t>38</w:t>
        </w:r>
        <w:r>
          <w:rPr>
            <w:noProof/>
            <w:webHidden/>
          </w:rPr>
          <w:fldChar w:fldCharType="end"/>
        </w:r>
      </w:hyperlink>
    </w:p>
    <w:p w14:paraId="4A750750" w14:textId="7E546F70" w:rsidR="00711D4C" w:rsidRDefault="00711D4C">
      <w:pPr>
        <w:pStyle w:val="TOC4"/>
        <w:tabs>
          <w:tab w:val="left" w:pos="1100"/>
          <w:tab w:val="right" w:leader="dot" w:pos="9629"/>
        </w:tabs>
        <w:rPr>
          <w:rFonts w:asciiTheme="minorHAnsi" w:eastAsiaTheme="minorEastAsia" w:hAnsiTheme="minorHAnsi" w:cstheme="minorBidi"/>
          <w:i w:val="0"/>
          <w:noProof/>
          <w:sz w:val="22"/>
          <w:lang w:eastAsia="en-GB"/>
        </w:rPr>
      </w:pPr>
      <w:hyperlink w:anchor="_Toc524384323" w:history="1">
        <w:r w:rsidRPr="00AB7E4A">
          <w:rPr>
            <w:rStyle w:val="Hyperlink"/>
            <w:rFonts w:cs="Arial"/>
            <w:noProof/>
          </w:rPr>
          <w:t>7.11.3.2</w:t>
        </w:r>
        <w:r>
          <w:rPr>
            <w:rFonts w:asciiTheme="minorHAnsi" w:eastAsiaTheme="minorEastAsia" w:hAnsiTheme="minorHAnsi" w:cstheme="minorBidi"/>
            <w:i w:val="0"/>
            <w:noProof/>
            <w:sz w:val="22"/>
            <w:lang w:eastAsia="en-GB"/>
          </w:rPr>
          <w:tab/>
        </w:r>
        <w:r w:rsidRPr="00AB7E4A">
          <w:rPr>
            <w:rStyle w:val="Hyperlink"/>
            <w:rFonts w:cs="Arial"/>
            <w:noProof/>
          </w:rPr>
          <w:t>To-Be process</w:t>
        </w:r>
        <w:r>
          <w:rPr>
            <w:noProof/>
            <w:webHidden/>
          </w:rPr>
          <w:tab/>
        </w:r>
        <w:r>
          <w:rPr>
            <w:noProof/>
            <w:webHidden/>
          </w:rPr>
          <w:fldChar w:fldCharType="begin"/>
        </w:r>
        <w:r>
          <w:rPr>
            <w:noProof/>
            <w:webHidden/>
          </w:rPr>
          <w:instrText xml:space="preserve"> PAGEREF _Toc524384323 \h </w:instrText>
        </w:r>
        <w:r>
          <w:rPr>
            <w:noProof/>
            <w:webHidden/>
          </w:rPr>
        </w:r>
        <w:r>
          <w:rPr>
            <w:noProof/>
            <w:webHidden/>
          </w:rPr>
          <w:fldChar w:fldCharType="separate"/>
        </w:r>
        <w:r>
          <w:rPr>
            <w:noProof/>
            <w:webHidden/>
          </w:rPr>
          <w:t>38</w:t>
        </w:r>
        <w:r>
          <w:rPr>
            <w:noProof/>
            <w:webHidden/>
          </w:rPr>
          <w:fldChar w:fldCharType="end"/>
        </w:r>
      </w:hyperlink>
    </w:p>
    <w:p w14:paraId="06A66786" w14:textId="3645234B" w:rsidR="00711D4C" w:rsidRDefault="00711D4C">
      <w:pPr>
        <w:pStyle w:val="TOC4"/>
        <w:tabs>
          <w:tab w:val="left" w:pos="1100"/>
          <w:tab w:val="right" w:leader="dot" w:pos="9629"/>
        </w:tabs>
        <w:rPr>
          <w:rFonts w:asciiTheme="minorHAnsi" w:eastAsiaTheme="minorEastAsia" w:hAnsiTheme="minorHAnsi" w:cstheme="minorBidi"/>
          <w:i w:val="0"/>
          <w:noProof/>
          <w:sz w:val="22"/>
          <w:lang w:eastAsia="en-GB"/>
        </w:rPr>
      </w:pPr>
      <w:hyperlink w:anchor="_Toc524384324" w:history="1">
        <w:r w:rsidRPr="00AB7E4A">
          <w:rPr>
            <w:rStyle w:val="Hyperlink"/>
            <w:rFonts w:cs="Arial"/>
            <w:noProof/>
          </w:rPr>
          <w:t>7.11.3.3</w:t>
        </w:r>
        <w:r>
          <w:rPr>
            <w:rFonts w:asciiTheme="minorHAnsi" w:eastAsiaTheme="minorEastAsia" w:hAnsiTheme="minorHAnsi" w:cstheme="minorBidi"/>
            <w:i w:val="0"/>
            <w:noProof/>
            <w:sz w:val="22"/>
            <w:lang w:eastAsia="en-GB"/>
          </w:rPr>
          <w:tab/>
        </w:r>
        <w:r w:rsidRPr="00AB7E4A">
          <w:rPr>
            <w:rStyle w:val="Hyperlink"/>
            <w:rFonts w:cs="Arial"/>
            <w:noProof/>
          </w:rPr>
          <w:t>Analytic Privileges</w:t>
        </w:r>
        <w:r>
          <w:rPr>
            <w:noProof/>
            <w:webHidden/>
          </w:rPr>
          <w:tab/>
        </w:r>
        <w:r>
          <w:rPr>
            <w:noProof/>
            <w:webHidden/>
          </w:rPr>
          <w:fldChar w:fldCharType="begin"/>
        </w:r>
        <w:r>
          <w:rPr>
            <w:noProof/>
            <w:webHidden/>
          </w:rPr>
          <w:instrText xml:space="preserve"> PAGEREF _Toc524384324 \h </w:instrText>
        </w:r>
        <w:r>
          <w:rPr>
            <w:noProof/>
            <w:webHidden/>
          </w:rPr>
        </w:r>
        <w:r>
          <w:rPr>
            <w:noProof/>
            <w:webHidden/>
          </w:rPr>
          <w:fldChar w:fldCharType="separate"/>
        </w:r>
        <w:r>
          <w:rPr>
            <w:noProof/>
            <w:webHidden/>
          </w:rPr>
          <w:t>39</w:t>
        </w:r>
        <w:r>
          <w:rPr>
            <w:noProof/>
            <w:webHidden/>
          </w:rPr>
          <w:fldChar w:fldCharType="end"/>
        </w:r>
      </w:hyperlink>
    </w:p>
    <w:p w14:paraId="38DE42E4" w14:textId="7F8215EA" w:rsidR="00711D4C" w:rsidRDefault="00711D4C">
      <w:pPr>
        <w:pStyle w:val="TOC4"/>
        <w:tabs>
          <w:tab w:val="left" w:pos="1100"/>
          <w:tab w:val="right" w:leader="dot" w:pos="9629"/>
        </w:tabs>
        <w:rPr>
          <w:rFonts w:asciiTheme="minorHAnsi" w:eastAsiaTheme="minorEastAsia" w:hAnsiTheme="minorHAnsi" w:cstheme="minorBidi"/>
          <w:i w:val="0"/>
          <w:noProof/>
          <w:sz w:val="22"/>
          <w:lang w:eastAsia="en-GB"/>
        </w:rPr>
      </w:pPr>
      <w:hyperlink w:anchor="_Toc524384325" w:history="1">
        <w:r w:rsidRPr="00AB7E4A">
          <w:rPr>
            <w:rStyle w:val="Hyperlink"/>
            <w:rFonts w:cs="Arial"/>
            <w:noProof/>
          </w:rPr>
          <w:t>7.11.3.4</w:t>
        </w:r>
        <w:r>
          <w:rPr>
            <w:rFonts w:asciiTheme="minorHAnsi" w:eastAsiaTheme="minorEastAsia" w:hAnsiTheme="minorHAnsi" w:cstheme="minorBidi"/>
            <w:i w:val="0"/>
            <w:noProof/>
            <w:sz w:val="22"/>
            <w:lang w:eastAsia="en-GB"/>
          </w:rPr>
          <w:tab/>
        </w:r>
        <w:r w:rsidRPr="00AB7E4A">
          <w:rPr>
            <w:rStyle w:val="Hyperlink"/>
            <w:rFonts w:cs="Arial"/>
            <w:noProof/>
          </w:rPr>
          <w:t>Data Masking</w:t>
        </w:r>
        <w:r>
          <w:rPr>
            <w:noProof/>
            <w:webHidden/>
          </w:rPr>
          <w:tab/>
        </w:r>
        <w:r>
          <w:rPr>
            <w:noProof/>
            <w:webHidden/>
          </w:rPr>
          <w:fldChar w:fldCharType="begin"/>
        </w:r>
        <w:r>
          <w:rPr>
            <w:noProof/>
            <w:webHidden/>
          </w:rPr>
          <w:instrText xml:space="preserve"> PAGEREF _Toc524384325 \h </w:instrText>
        </w:r>
        <w:r>
          <w:rPr>
            <w:noProof/>
            <w:webHidden/>
          </w:rPr>
        </w:r>
        <w:r>
          <w:rPr>
            <w:noProof/>
            <w:webHidden/>
          </w:rPr>
          <w:fldChar w:fldCharType="separate"/>
        </w:r>
        <w:r>
          <w:rPr>
            <w:noProof/>
            <w:webHidden/>
          </w:rPr>
          <w:t>39</w:t>
        </w:r>
        <w:r>
          <w:rPr>
            <w:noProof/>
            <w:webHidden/>
          </w:rPr>
          <w:fldChar w:fldCharType="end"/>
        </w:r>
      </w:hyperlink>
    </w:p>
    <w:p w14:paraId="41B8FC0B" w14:textId="643B7A10" w:rsidR="00711D4C" w:rsidRDefault="00711D4C">
      <w:pPr>
        <w:pStyle w:val="TOC1"/>
        <w:tabs>
          <w:tab w:val="left" w:pos="880"/>
        </w:tabs>
        <w:rPr>
          <w:rFonts w:asciiTheme="minorHAnsi" w:eastAsiaTheme="minorEastAsia" w:hAnsiTheme="minorHAnsi" w:cstheme="minorBidi"/>
          <w:b w:val="0"/>
          <w:caps w:val="0"/>
          <w:noProof/>
          <w:sz w:val="22"/>
          <w:lang w:eastAsia="en-GB"/>
        </w:rPr>
      </w:pPr>
      <w:hyperlink w:anchor="_Toc524384326" w:history="1">
        <w:r w:rsidRPr="00AB7E4A">
          <w:rPr>
            <w:rStyle w:val="Hyperlink"/>
            <w:noProof/>
          </w:rPr>
          <w:t>8</w:t>
        </w:r>
        <w:r>
          <w:rPr>
            <w:rFonts w:asciiTheme="minorHAnsi" w:eastAsiaTheme="minorEastAsia" w:hAnsiTheme="minorHAnsi" w:cstheme="minorBidi"/>
            <w:b w:val="0"/>
            <w:caps w:val="0"/>
            <w:noProof/>
            <w:sz w:val="22"/>
            <w:lang w:eastAsia="en-GB"/>
          </w:rPr>
          <w:tab/>
        </w:r>
        <w:r w:rsidRPr="00AB7E4A">
          <w:rPr>
            <w:rStyle w:val="Hyperlink"/>
            <w:noProof/>
          </w:rPr>
          <w:t>Business Use Case in scope of High Level Design:</w:t>
        </w:r>
        <w:r>
          <w:rPr>
            <w:noProof/>
            <w:webHidden/>
          </w:rPr>
          <w:tab/>
        </w:r>
        <w:r>
          <w:rPr>
            <w:noProof/>
            <w:webHidden/>
          </w:rPr>
          <w:fldChar w:fldCharType="begin"/>
        </w:r>
        <w:r>
          <w:rPr>
            <w:noProof/>
            <w:webHidden/>
          </w:rPr>
          <w:instrText xml:space="preserve"> PAGEREF _Toc524384326 \h </w:instrText>
        </w:r>
        <w:r>
          <w:rPr>
            <w:noProof/>
            <w:webHidden/>
          </w:rPr>
        </w:r>
        <w:r>
          <w:rPr>
            <w:noProof/>
            <w:webHidden/>
          </w:rPr>
          <w:fldChar w:fldCharType="separate"/>
        </w:r>
        <w:r>
          <w:rPr>
            <w:noProof/>
            <w:webHidden/>
          </w:rPr>
          <w:t>39</w:t>
        </w:r>
        <w:r>
          <w:rPr>
            <w:noProof/>
            <w:webHidden/>
          </w:rPr>
          <w:fldChar w:fldCharType="end"/>
        </w:r>
      </w:hyperlink>
    </w:p>
    <w:p w14:paraId="70AA1C51" w14:textId="1F5C1487"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27" w:history="1">
        <w:r w:rsidRPr="00AB7E4A">
          <w:rPr>
            <w:rStyle w:val="Hyperlink"/>
            <w:rFonts w:cs="Arial"/>
            <w:noProof/>
          </w:rPr>
          <w:t>8.1</w:t>
        </w:r>
        <w:r>
          <w:rPr>
            <w:rFonts w:asciiTheme="minorHAnsi" w:eastAsiaTheme="minorEastAsia" w:hAnsiTheme="minorHAnsi" w:cstheme="minorBidi"/>
            <w:b w:val="0"/>
            <w:noProof/>
            <w:sz w:val="22"/>
            <w:lang w:eastAsia="en-GB"/>
          </w:rPr>
          <w:tab/>
        </w:r>
        <w:r w:rsidRPr="00AB7E4A">
          <w:rPr>
            <w:rStyle w:val="Hyperlink"/>
            <w:rFonts w:cs="Arial"/>
            <w:noProof/>
          </w:rPr>
          <w:t>Snapshot reporting in SAP HANA (BI)</w:t>
        </w:r>
        <w:r>
          <w:rPr>
            <w:noProof/>
            <w:webHidden/>
          </w:rPr>
          <w:tab/>
        </w:r>
        <w:r>
          <w:rPr>
            <w:noProof/>
            <w:webHidden/>
          </w:rPr>
          <w:fldChar w:fldCharType="begin"/>
        </w:r>
        <w:r>
          <w:rPr>
            <w:noProof/>
            <w:webHidden/>
          </w:rPr>
          <w:instrText xml:space="preserve"> PAGEREF _Toc524384327 \h </w:instrText>
        </w:r>
        <w:r>
          <w:rPr>
            <w:noProof/>
            <w:webHidden/>
          </w:rPr>
        </w:r>
        <w:r>
          <w:rPr>
            <w:noProof/>
            <w:webHidden/>
          </w:rPr>
          <w:fldChar w:fldCharType="separate"/>
        </w:r>
        <w:r>
          <w:rPr>
            <w:noProof/>
            <w:webHidden/>
          </w:rPr>
          <w:t>39</w:t>
        </w:r>
        <w:r>
          <w:rPr>
            <w:noProof/>
            <w:webHidden/>
          </w:rPr>
          <w:fldChar w:fldCharType="end"/>
        </w:r>
      </w:hyperlink>
    </w:p>
    <w:p w14:paraId="490D45F6" w14:textId="0649570F" w:rsidR="00711D4C" w:rsidRDefault="00711D4C">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24384328" w:history="1">
        <w:r w:rsidRPr="00AB7E4A">
          <w:rPr>
            <w:rStyle w:val="Hyperlink"/>
            <w:rFonts w:cs="Arial"/>
            <w:noProof/>
          </w:rPr>
          <w:t>8.1.1</w:t>
        </w:r>
        <w:r>
          <w:rPr>
            <w:rFonts w:asciiTheme="minorHAnsi" w:eastAsiaTheme="minorEastAsia" w:hAnsiTheme="minorHAnsi" w:cstheme="minorBidi"/>
            <w:b w:val="0"/>
            <w:i w:val="0"/>
            <w:noProof/>
            <w:sz w:val="22"/>
            <w:lang w:eastAsia="en-GB"/>
          </w:rPr>
          <w:tab/>
        </w:r>
        <w:r w:rsidRPr="00AB7E4A">
          <w:rPr>
            <w:rStyle w:val="Hyperlink"/>
            <w:rFonts w:cs="Arial"/>
            <w:noProof/>
          </w:rPr>
          <w:t>Reporting on source system data using SAP HANA (BI)</w:t>
        </w:r>
        <w:r>
          <w:rPr>
            <w:noProof/>
            <w:webHidden/>
          </w:rPr>
          <w:tab/>
        </w:r>
        <w:r>
          <w:rPr>
            <w:noProof/>
            <w:webHidden/>
          </w:rPr>
          <w:fldChar w:fldCharType="begin"/>
        </w:r>
        <w:r>
          <w:rPr>
            <w:noProof/>
            <w:webHidden/>
          </w:rPr>
          <w:instrText xml:space="preserve"> PAGEREF _Toc524384328 \h </w:instrText>
        </w:r>
        <w:r>
          <w:rPr>
            <w:noProof/>
            <w:webHidden/>
          </w:rPr>
        </w:r>
        <w:r>
          <w:rPr>
            <w:noProof/>
            <w:webHidden/>
          </w:rPr>
          <w:fldChar w:fldCharType="separate"/>
        </w:r>
        <w:r>
          <w:rPr>
            <w:noProof/>
            <w:webHidden/>
          </w:rPr>
          <w:t>40</w:t>
        </w:r>
        <w:r>
          <w:rPr>
            <w:noProof/>
            <w:webHidden/>
          </w:rPr>
          <w:fldChar w:fldCharType="end"/>
        </w:r>
      </w:hyperlink>
    </w:p>
    <w:p w14:paraId="1D41D5FF" w14:textId="05CDD179"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29" w:history="1">
        <w:r w:rsidRPr="00AB7E4A">
          <w:rPr>
            <w:rStyle w:val="Hyperlink"/>
            <w:rFonts w:cs="Arial"/>
            <w:noProof/>
          </w:rPr>
          <w:t>8.2</w:t>
        </w:r>
        <w:r>
          <w:rPr>
            <w:rFonts w:asciiTheme="minorHAnsi" w:eastAsiaTheme="minorEastAsia" w:hAnsiTheme="minorHAnsi" w:cstheme="minorBidi"/>
            <w:b w:val="0"/>
            <w:noProof/>
            <w:sz w:val="22"/>
            <w:lang w:eastAsia="en-GB"/>
          </w:rPr>
          <w:tab/>
        </w:r>
        <w:r w:rsidRPr="00AB7E4A">
          <w:rPr>
            <w:rStyle w:val="Hyperlink"/>
            <w:rFonts w:cs="Arial"/>
            <w:noProof/>
          </w:rPr>
          <w:t>Persistence Layer</w:t>
        </w:r>
        <w:r>
          <w:rPr>
            <w:noProof/>
            <w:webHidden/>
          </w:rPr>
          <w:tab/>
        </w:r>
        <w:r>
          <w:rPr>
            <w:noProof/>
            <w:webHidden/>
          </w:rPr>
          <w:fldChar w:fldCharType="begin"/>
        </w:r>
        <w:r>
          <w:rPr>
            <w:noProof/>
            <w:webHidden/>
          </w:rPr>
          <w:instrText xml:space="preserve"> PAGEREF _Toc524384329 \h </w:instrText>
        </w:r>
        <w:r>
          <w:rPr>
            <w:noProof/>
            <w:webHidden/>
          </w:rPr>
        </w:r>
        <w:r>
          <w:rPr>
            <w:noProof/>
            <w:webHidden/>
          </w:rPr>
          <w:fldChar w:fldCharType="separate"/>
        </w:r>
        <w:r>
          <w:rPr>
            <w:noProof/>
            <w:webHidden/>
          </w:rPr>
          <w:t>40</w:t>
        </w:r>
        <w:r>
          <w:rPr>
            <w:noProof/>
            <w:webHidden/>
          </w:rPr>
          <w:fldChar w:fldCharType="end"/>
        </w:r>
      </w:hyperlink>
    </w:p>
    <w:p w14:paraId="01BB5322" w14:textId="10291A84"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30" w:history="1">
        <w:r w:rsidRPr="00AB7E4A">
          <w:rPr>
            <w:rStyle w:val="Hyperlink"/>
            <w:rFonts w:cs="Arial"/>
            <w:noProof/>
          </w:rPr>
          <w:t>8.3</w:t>
        </w:r>
        <w:r>
          <w:rPr>
            <w:rFonts w:asciiTheme="minorHAnsi" w:eastAsiaTheme="minorEastAsia" w:hAnsiTheme="minorHAnsi" w:cstheme="minorBidi"/>
            <w:b w:val="0"/>
            <w:noProof/>
            <w:sz w:val="22"/>
            <w:lang w:eastAsia="en-GB"/>
          </w:rPr>
          <w:tab/>
        </w:r>
        <w:r w:rsidRPr="00AB7E4A">
          <w:rPr>
            <w:rStyle w:val="Hyperlink"/>
            <w:rFonts w:cs="Arial"/>
            <w:noProof/>
          </w:rPr>
          <w:t>Query Processing</w:t>
        </w:r>
        <w:r>
          <w:rPr>
            <w:noProof/>
            <w:webHidden/>
          </w:rPr>
          <w:tab/>
        </w:r>
        <w:r>
          <w:rPr>
            <w:noProof/>
            <w:webHidden/>
          </w:rPr>
          <w:fldChar w:fldCharType="begin"/>
        </w:r>
        <w:r>
          <w:rPr>
            <w:noProof/>
            <w:webHidden/>
          </w:rPr>
          <w:instrText xml:space="preserve"> PAGEREF _Toc524384330 \h </w:instrText>
        </w:r>
        <w:r>
          <w:rPr>
            <w:noProof/>
            <w:webHidden/>
          </w:rPr>
        </w:r>
        <w:r>
          <w:rPr>
            <w:noProof/>
            <w:webHidden/>
          </w:rPr>
          <w:fldChar w:fldCharType="separate"/>
        </w:r>
        <w:r>
          <w:rPr>
            <w:noProof/>
            <w:webHidden/>
          </w:rPr>
          <w:t>41</w:t>
        </w:r>
        <w:r>
          <w:rPr>
            <w:noProof/>
            <w:webHidden/>
          </w:rPr>
          <w:fldChar w:fldCharType="end"/>
        </w:r>
      </w:hyperlink>
    </w:p>
    <w:p w14:paraId="0A70FB5F" w14:textId="3DCDFA91"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31" w:history="1">
        <w:r w:rsidRPr="00AB7E4A">
          <w:rPr>
            <w:rStyle w:val="Hyperlink"/>
            <w:rFonts w:cs="Arial"/>
            <w:noProof/>
          </w:rPr>
          <w:t>8.4</w:t>
        </w:r>
        <w:r>
          <w:rPr>
            <w:rFonts w:asciiTheme="minorHAnsi" w:eastAsiaTheme="minorEastAsia" w:hAnsiTheme="minorHAnsi" w:cstheme="minorBidi"/>
            <w:b w:val="0"/>
            <w:noProof/>
            <w:sz w:val="22"/>
            <w:lang w:eastAsia="en-GB"/>
          </w:rPr>
          <w:tab/>
        </w:r>
        <w:r w:rsidRPr="00AB7E4A">
          <w:rPr>
            <w:rStyle w:val="Hyperlink"/>
            <w:rFonts w:cs="Arial"/>
            <w:noProof/>
          </w:rPr>
          <w:t>Building virtual data models</w:t>
        </w:r>
        <w:r>
          <w:rPr>
            <w:noProof/>
            <w:webHidden/>
          </w:rPr>
          <w:tab/>
        </w:r>
        <w:r>
          <w:rPr>
            <w:noProof/>
            <w:webHidden/>
          </w:rPr>
          <w:fldChar w:fldCharType="begin"/>
        </w:r>
        <w:r>
          <w:rPr>
            <w:noProof/>
            <w:webHidden/>
          </w:rPr>
          <w:instrText xml:space="preserve"> PAGEREF _Toc524384331 \h </w:instrText>
        </w:r>
        <w:r>
          <w:rPr>
            <w:noProof/>
            <w:webHidden/>
          </w:rPr>
        </w:r>
        <w:r>
          <w:rPr>
            <w:noProof/>
            <w:webHidden/>
          </w:rPr>
          <w:fldChar w:fldCharType="separate"/>
        </w:r>
        <w:r>
          <w:rPr>
            <w:noProof/>
            <w:webHidden/>
          </w:rPr>
          <w:t>41</w:t>
        </w:r>
        <w:r>
          <w:rPr>
            <w:noProof/>
            <w:webHidden/>
          </w:rPr>
          <w:fldChar w:fldCharType="end"/>
        </w:r>
      </w:hyperlink>
    </w:p>
    <w:p w14:paraId="2B6831F3" w14:textId="5DA9405D" w:rsidR="00711D4C" w:rsidRDefault="00711D4C">
      <w:pPr>
        <w:pStyle w:val="TOC2"/>
        <w:tabs>
          <w:tab w:val="left" w:pos="880"/>
          <w:tab w:val="right" w:leader="dot" w:pos="9629"/>
        </w:tabs>
        <w:rPr>
          <w:rFonts w:asciiTheme="minorHAnsi" w:eastAsiaTheme="minorEastAsia" w:hAnsiTheme="minorHAnsi" w:cstheme="minorBidi"/>
          <w:b w:val="0"/>
          <w:noProof/>
          <w:sz w:val="22"/>
          <w:lang w:eastAsia="en-GB"/>
        </w:rPr>
      </w:pPr>
      <w:hyperlink w:anchor="_Toc524384332" w:history="1">
        <w:r w:rsidRPr="00AB7E4A">
          <w:rPr>
            <w:rStyle w:val="Hyperlink"/>
            <w:rFonts w:cs="Arial"/>
            <w:noProof/>
          </w:rPr>
          <w:t>8.5</w:t>
        </w:r>
        <w:r>
          <w:rPr>
            <w:rFonts w:asciiTheme="minorHAnsi" w:eastAsiaTheme="minorEastAsia" w:hAnsiTheme="minorHAnsi" w:cstheme="minorBidi"/>
            <w:b w:val="0"/>
            <w:noProof/>
            <w:sz w:val="22"/>
            <w:lang w:eastAsia="en-GB"/>
          </w:rPr>
          <w:tab/>
        </w:r>
        <w:r w:rsidRPr="00AB7E4A">
          <w:rPr>
            <w:rStyle w:val="Hyperlink"/>
            <w:rFonts w:cs="Arial"/>
            <w:noProof/>
          </w:rPr>
          <w:t>Reporting and Visualizations</w:t>
        </w:r>
        <w:r>
          <w:rPr>
            <w:noProof/>
            <w:webHidden/>
          </w:rPr>
          <w:tab/>
        </w:r>
        <w:r>
          <w:rPr>
            <w:noProof/>
            <w:webHidden/>
          </w:rPr>
          <w:fldChar w:fldCharType="begin"/>
        </w:r>
        <w:r>
          <w:rPr>
            <w:noProof/>
            <w:webHidden/>
          </w:rPr>
          <w:instrText xml:space="preserve"> PAGEREF _Toc524384332 \h </w:instrText>
        </w:r>
        <w:r>
          <w:rPr>
            <w:noProof/>
            <w:webHidden/>
          </w:rPr>
        </w:r>
        <w:r>
          <w:rPr>
            <w:noProof/>
            <w:webHidden/>
          </w:rPr>
          <w:fldChar w:fldCharType="separate"/>
        </w:r>
        <w:r>
          <w:rPr>
            <w:noProof/>
            <w:webHidden/>
          </w:rPr>
          <w:t>41</w:t>
        </w:r>
        <w:r>
          <w:rPr>
            <w:noProof/>
            <w:webHidden/>
          </w:rPr>
          <w:fldChar w:fldCharType="end"/>
        </w:r>
      </w:hyperlink>
    </w:p>
    <w:p w14:paraId="59251194" w14:textId="2F72FA4D" w:rsidR="000B2D4B" w:rsidRPr="000C332A" w:rsidRDefault="00FD4A3D" w:rsidP="00C71181">
      <w:pPr>
        <w:pStyle w:val="TableofFigures"/>
        <w:jc w:val="both"/>
        <w:rPr>
          <w:rFonts w:cs="Arial"/>
          <w:lang w:val="en-US"/>
        </w:rPr>
      </w:pPr>
      <w:r w:rsidRPr="000C332A">
        <w:rPr>
          <w:rFonts w:cs="Arial"/>
        </w:rPr>
        <w:fldChar w:fldCharType="end"/>
      </w:r>
      <w:r w:rsidR="00D965E3" w:rsidRPr="000C332A">
        <w:rPr>
          <w:rFonts w:cs="Arial"/>
          <w:lang w:val="en-US"/>
        </w:rPr>
        <w:br w:type="page"/>
      </w:r>
      <w:bookmarkStart w:id="6" w:name="_Toc520732315"/>
      <w:bookmarkStart w:id="7" w:name="_Toc406424122"/>
      <w:bookmarkStart w:id="8" w:name="_Toc419302042"/>
      <w:r w:rsidR="000B2D4B" w:rsidRPr="000C332A">
        <w:rPr>
          <w:rFonts w:cs="Arial"/>
          <w:lang w:val="en-US"/>
        </w:rPr>
        <w:lastRenderedPageBreak/>
        <w:t>Table of figures</w:t>
      </w:r>
    </w:p>
    <w:p w14:paraId="7E203952" w14:textId="77777777" w:rsidR="00B0412A" w:rsidRPr="000C332A" w:rsidRDefault="00B0412A" w:rsidP="00C71181">
      <w:pPr>
        <w:jc w:val="both"/>
        <w:rPr>
          <w:rFonts w:cs="Arial"/>
          <w:lang w:val="en-US"/>
        </w:rPr>
      </w:pPr>
    </w:p>
    <w:p w14:paraId="27D2CEF5" w14:textId="3AF30765" w:rsidR="00711D4C" w:rsidRDefault="000B2D4B">
      <w:pPr>
        <w:pStyle w:val="TableofFigures"/>
        <w:tabs>
          <w:tab w:val="right" w:leader="dot" w:pos="9629"/>
        </w:tabs>
        <w:rPr>
          <w:rFonts w:asciiTheme="minorHAnsi" w:eastAsiaTheme="minorEastAsia" w:hAnsiTheme="minorHAnsi" w:cstheme="minorBidi"/>
          <w:noProof/>
          <w:sz w:val="22"/>
          <w:lang w:eastAsia="en-GB"/>
        </w:rPr>
      </w:pPr>
      <w:r w:rsidRPr="000C332A">
        <w:rPr>
          <w:rFonts w:cs="Arial"/>
          <w:lang w:val="en-US"/>
        </w:rPr>
        <w:fldChar w:fldCharType="begin"/>
      </w:r>
      <w:r w:rsidRPr="000C332A">
        <w:rPr>
          <w:rFonts w:cs="Arial"/>
          <w:lang w:val="en-US"/>
        </w:rPr>
        <w:instrText xml:space="preserve"> TOC \h \z \c "Figure" </w:instrText>
      </w:r>
      <w:r w:rsidRPr="000C332A">
        <w:rPr>
          <w:rFonts w:cs="Arial"/>
          <w:lang w:val="en-US"/>
        </w:rPr>
        <w:fldChar w:fldCharType="separate"/>
      </w:r>
      <w:hyperlink w:anchor="_Toc524384333" w:history="1">
        <w:r w:rsidR="00711D4C" w:rsidRPr="009C3BF2">
          <w:rPr>
            <w:rStyle w:val="Hyperlink"/>
            <w:noProof/>
          </w:rPr>
          <w:t>Figure 1. As-Is High Level Architecture</w:t>
        </w:r>
        <w:r w:rsidR="00711D4C">
          <w:rPr>
            <w:noProof/>
            <w:webHidden/>
          </w:rPr>
          <w:tab/>
        </w:r>
        <w:r w:rsidR="00711D4C">
          <w:rPr>
            <w:noProof/>
            <w:webHidden/>
          </w:rPr>
          <w:fldChar w:fldCharType="begin"/>
        </w:r>
        <w:r w:rsidR="00711D4C">
          <w:rPr>
            <w:noProof/>
            <w:webHidden/>
          </w:rPr>
          <w:instrText xml:space="preserve"> PAGEREF _Toc524384333 \h </w:instrText>
        </w:r>
        <w:r w:rsidR="00711D4C">
          <w:rPr>
            <w:noProof/>
            <w:webHidden/>
          </w:rPr>
        </w:r>
        <w:r w:rsidR="00711D4C">
          <w:rPr>
            <w:noProof/>
            <w:webHidden/>
          </w:rPr>
          <w:fldChar w:fldCharType="separate"/>
        </w:r>
        <w:r w:rsidR="00711D4C">
          <w:rPr>
            <w:noProof/>
            <w:webHidden/>
          </w:rPr>
          <w:t>9</w:t>
        </w:r>
        <w:r w:rsidR="00711D4C">
          <w:rPr>
            <w:noProof/>
            <w:webHidden/>
          </w:rPr>
          <w:fldChar w:fldCharType="end"/>
        </w:r>
      </w:hyperlink>
    </w:p>
    <w:p w14:paraId="5D5A5A1B" w14:textId="75E8FD3F"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4" w:history="1">
        <w:r w:rsidRPr="009C3BF2">
          <w:rPr>
            <w:rStyle w:val="Hyperlink"/>
            <w:rFonts w:cs="Arial"/>
            <w:noProof/>
          </w:rPr>
          <w:t>Figure 2. As-Is L1 Solution Diagram (Subject areas)</w:t>
        </w:r>
        <w:r>
          <w:rPr>
            <w:noProof/>
            <w:webHidden/>
          </w:rPr>
          <w:tab/>
        </w:r>
        <w:r>
          <w:rPr>
            <w:noProof/>
            <w:webHidden/>
          </w:rPr>
          <w:fldChar w:fldCharType="begin"/>
        </w:r>
        <w:r>
          <w:rPr>
            <w:noProof/>
            <w:webHidden/>
          </w:rPr>
          <w:instrText xml:space="preserve"> PAGEREF _Toc524384334 \h </w:instrText>
        </w:r>
        <w:r>
          <w:rPr>
            <w:noProof/>
            <w:webHidden/>
          </w:rPr>
        </w:r>
        <w:r>
          <w:rPr>
            <w:noProof/>
            <w:webHidden/>
          </w:rPr>
          <w:fldChar w:fldCharType="separate"/>
        </w:r>
        <w:r>
          <w:rPr>
            <w:noProof/>
            <w:webHidden/>
          </w:rPr>
          <w:t>10</w:t>
        </w:r>
        <w:r>
          <w:rPr>
            <w:noProof/>
            <w:webHidden/>
          </w:rPr>
          <w:fldChar w:fldCharType="end"/>
        </w:r>
      </w:hyperlink>
    </w:p>
    <w:p w14:paraId="6E3F9420" w14:textId="5833037B"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5" w:history="1">
        <w:r w:rsidRPr="009C3BF2">
          <w:rPr>
            <w:rStyle w:val="Hyperlink"/>
            <w:rFonts w:cs="Arial"/>
            <w:noProof/>
          </w:rPr>
          <w:t>Figure 3. As-Is L1 Solution Diagram (non-Subject areas)</w:t>
        </w:r>
        <w:r>
          <w:rPr>
            <w:noProof/>
            <w:webHidden/>
          </w:rPr>
          <w:tab/>
        </w:r>
        <w:r>
          <w:rPr>
            <w:noProof/>
            <w:webHidden/>
          </w:rPr>
          <w:fldChar w:fldCharType="begin"/>
        </w:r>
        <w:r>
          <w:rPr>
            <w:noProof/>
            <w:webHidden/>
          </w:rPr>
          <w:instrText xml:space="preserve"> PAGEREF _Toc524384335 \h </w:instrText>
        </w:r>
        <w:r>
          <w:rPr>
            <w:noProof/>
            <w:webHidden/>
          </w:rPr>
        </w:r>
        <w:r>
          <w:rPr>
            <w:noProof/>
            <w:webHidden/>
          </w:rPr>
          <w:fldChar w:fldCharType="separate"/>
        </w:r>
        <w:r>
          <w:rPr>
            <w:noProof/>
            <w:webHidden/>
          </w:rPr>
          <w:t>11</w:t>
        </w:r>
        <w:r>
          <w:rPr>
            <w:noProof/>
            <w:webHidden/>
          </w:rPr>
          <w:fldChar w:fldCharType="end"/>
        </w:r>
      </w:hyperlink>
    </w:p>
    <w:p w14:paraId="1822730F" w14:textId="1C2286DB"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6" w:history="1">
        <w:r w:rsidRPr="009C3BF2">
          <w:rPr>
            <w:rStyle w:val="Hyperlink"/>
            <w:rFonts w:cs="Arial"/>
            <w:noProof/>
          </w:rPr>
          <w:t>Figure 4. Proposed Target Architecture (transitional phase)</w:t>
        </w:r>
        <w:r>
          <w:rPr>
            <w:noProof/>
            <w:webHidden/>
          </w:rPr>
          <w:tab/>
        </w:r>
        <w:r>
          <w:rPr>
            <w:noProof/>
            <w:webHidden/>
          </w:rPr>
          <w:fldChar w:fldCharType="begin"/>
        </w:r>
        <w:r>
          <w:rPr>
            <w:noProof/>
            <w:webHidden/>
          </w:rPr>
          <w:instrText xml:space="preserve"> PAGEREF _Toc524384336 \h </w:instrText>
        </w:r>
        <w:r>
          <w:rPr>
            <w:noProof/>
            <w:webHidden/>
          </w:rPr>
        </w:r>
        <w:r>
          <w:rPr>
            <w:noProof/>
            <w:webHidden/>
          </w:rPr>
          <w:fldChar w:fldCharType="separate"/>
        </w:r>
        <w:r>
          <w:rPr>
            <w:noProof/>
            <w:webHidden/>
          </w:rPr>
          <w:t>13</w:t>
        </w:r>
        <w:r>
          <w:rPr>
            <w:noProof/>
            <w:webHidden/>
          </w:rPr>
          <w:fldChar w:fldCharType="end"/>
        </w:r>
      </w:hyperlink>
    </w:p>
    <w:p w14:paraId="7CA4BB6C" w14:textId="0538FDF3"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7" w:history="1">
        <w:r w:rsidRPr="009C3BF2">
          <w:rPr>
            <w:rStyle w:val="Hyperlink"/>
            <w:rFonts w:cs="Arial"/>
            <w:noProof/>
          </w:rPr>
          <w:t>Figure 5. Proposed target Architecture (short term)</w:t>
        </w:r>
        <w:r>
          <w:rPr>
            <w:noProof/>
            <w:webHidden/>
          </w:rPr>
          <w:tab/>
        </w:r>
        <w:r>
          <w:rPr>
            <w:noProof/>
            <w:webHidden/>
          </w:rPr>
          <w:fldChar w:fldCharType="begin"/>
        </w:r>
        <w:r>
          <w:rPr>
            <w:noProof/>
            <w:webHidden/>
          </w:rPr>
          <w:instrText xml:space="preserve"> PAGEREF _Toc524384337 \h </w:instrText>
        </w:r>
        <w:r>
          <w:rPr>
            <w:noProof/>
            <w:webHidden/>
          </w:rPr>
        </w:r>
        <w:r>
          <w:rPr>
            <w:noProof/>
            <w:webHidden/>
          </w:rPr>
          <w:fldChar w:fldCharType="separate"/>
        </w:r>
        <w:r>
          <w:rPr>
            <w:noProof/>
            <w:webHidden/>
          </w:rPr>
          <w:t>15</w:t>
        </w:r>
        <w:r>
          <w:rPr>
            <w:noProof/>
            <w:webHidden/>
          </w:rPr>
          <w:fldChar w:fldCharType="end"/>
        </w:r>
      </w:hyperlink>
    </w:p>
    <w:p w14:paraId="56B7082F" w14:textId="3B79DBEB"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8" w:history="1">
        <w:r w:rsidRPr="009C3BF2">
          <w:rPr>
            <w:rStyle w:val="Hyperlink"/>
            <w:rFonts w:cs="Arial"/>
            <w:noProof/>
          </w:rPr>
          <w:t>Figure 6. Proposed target Architecture</w:t>
        </w:r>
        <w:r>
          <w:rPr>
            <w:noProof/>
            <w:webHidden/>
          </w:rPr>
          <w:tab/>
        </w:r>
        <w:r>
          <w:rPr>
            <w:noProof/>
            <w:webHidden/>
          </w:rPr>
          <w:fldChar w:fldCharType="begin"/>
        </w:r>
        <w:r>
          <w:rPr>
            <w:noProof/>
            <w:webHidden/>
          </w:rPr>
          <w:instrText xml:space="preserve"> PAGEREF _Toc524384338 \h </w:instrText>
        </w:r>
        <w:r>
          <w:rPr>
            <w:noProof/>
            <w:webHidden/>
          </w:rPr>
        </w:r>
        <w:r>
          <w:rPr>
            <w:noProof/>
            <w:webHidden/>
          </w:rPr>
          <w:fldChar w:fldCharType="separate"/>
        </w:r>
        <w:r>
          <w:rPr>
            <w:noProof/>
            <w:webHidden/>
          </w:rPr>
          <w:t>16</w:t>
        </w:r>
        <w:r>
          <w:rPr>
            <w:noProof/>
            <w:webHidden/>
          </w:rPr>
          <w:fldChar w:fldCharType="end"/>
        </w:r>
      </w:hyperlink>
    </w:p>
    <w:p w14:paraId="46C1C6EB" w14:textId="3B4C35C2"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39" w:history="1">
        <w:r w:rsidRPr="009C3BF2">
          <w:rPr>
            <w:rStyle w:val="Hyperlink"/>
            <w:rFonts w:cs="Arial"/>
            <w:noProof/>
          </w:rPr>
          <w:t>Figure 7. ETL Tool Comparison</w:t>
        </w:r>
        <w:r>
          <w:rPr>
            <w:noProof/>
            <w:webHidden/>
          </w:rPr>
          <w:tab/>
        </w:r>
        <w:r>
          <w:rPr>
            <w:noProof/>
            <w:webHidden/>
          </w:rPr>
          <w:fldChar w:fldCharType="begin"/>
        </w:r>
        <w:r>
          <w:rPr>
            <w:noProof/>
            <w:webHidden/>
          </w:rPr>
          <w:instrText xml:space="preserve"> PAGEREF _Toc524384339 \h </w:instrText>
        </w:r>
        <w:r>
          <w:rPr>
            <w:noProof/>
            <w:webHidden/>
          </w:rPr>
        </w:r>
        <w:r>
          <w:rPr>
            <w:noProof/>
            <w:webHidden/>
          </w:rPr>
          <w:fldChar w:fldCharType="separate"/>
        </w:r>
        <w:r>
          <w:rPr>
            <w:noProof/>
            <w:webHidden/>
          </w:rPr>
          <w:t>16</w:t>
        </w:r>
        <w:r>
          <w:rPr>
            <w:noProof/>
            <w:webHidden/>
          </w:rPr>
          <w:fldChar w:fldCharType="end"/>
        </w:r>
      </w:hyperlink>
    </w:p>
    <w:p w14:paraId="12F90907" w14:textId="026D0004"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0" w:history="1">
        <w:r w:rsidRPr="009C3BF2">
          <w:rPr>
            <w:rStyle w:val="Hyperlink"/>
            <w:rFonts w:cs="Arial"/>
            <w:noProof/>
          </w:rPr>
          <w:t>Figure 8..</w:t>
        </w:r>
        <w:r w:rsidRPr="009C3BF2">
          <w:rPr>
            <w:rStyle w:val="Hyperlink"/>
            <w:noProof/>
          </w:rPr>
          <w:t xml:space="preserve"> EIM Component Overview</w:t>
        </w:r>
        <w:r>
          <w:rPr>
            <w:noProof/>
            <w:webHidden/>
          </w:rPr>
          <w:tab/>
        </w:r>
        <w:r>
          <w:rPr>
            <w:noProof/>
            <w:webHidden/>
          </w:rPr>
          <w:fldChar w:fldCharType="begin"/>
        </w:r>
        <w:r>
          <w:rPr>
            <w:noProof/>
            <w:webHidden/>
          </w:rPr>
          <w:instrText xml:space="preserve"> PAGEREF _Toc524384340 \h </w:instrText>
        </w:r>
        <w:r>
          <w:rPr>
            <w:noProof/>
            <w:webHidden/>
          </w:rPr>
        </w:r>
        <w:r>
          <w:rPr>
            <w:noProof/>
            <w:webHidden/>
          </w:rPr>
          <w:fldChar w:fldCharType="separate"/>
        </w:r>
        <w:r>
          <w:rPr>
            <w:noProof/>
            <w:webHidden/>
          </w:rPr>
          <w:t>18</w:t>
        </w:r>
        <w:r>
          <w:rPr>
            <w:noProof/>
            <w:webHidden/>
          </w:rPr>
          <w:fldChar w:fldCharType="end"/>
        </w:r>
      </w:hyperlink>
    </w:p>
    <w:p w14:paraId="76DC1B58" w14:textId="07AC5895"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1" w:history="1">
        <w:r w:rsidRPr="009C3BF2">
          <w:rPr>
            <w:rStyle w:val="Hyperlink"/>
            <w:rFonts w:cs="Arial"/>
            <w:noProof/>
          </w:rPr>
          <w:t>Figure 9..SDI Technical Architecture</w:t>
        </w:r>
        <w:r>
          <w:rPr>
            <w:noProof/>
            <w:webHidden/>
          </w:rPr>
          <w:tab/>
        </w:r>
        <w:r>
          <w:rPr>
            <w:noProof/>
            <w:webHidden/>
          </w:rPr>
          <w:fldChar w:fldCharType="begin"/>
        </w:r>
        <w:r>
          <w:rPr>
            <w:noProof/>
            <w:webHidden/>
          </w:rPr>
          <w:instrText xml:space="preserve"> PAGEREF _Toc524384341 \h </w:instrText>
        </w:r>
        <w:r>
          <w:rPr>
            <w:noProof/>
            <w:webHidden/>
          </w:rPr>
        </w:r>
        <w:r>
          <w:rPr>
            <w:noProof/>
            <w:webHidden/>
          </w:rPr>
          <w:fldChar w:fldCharType="separate"/>
        </w:r>
        <w:r>
          <w:rPr>
            <w:noProof/>
            <w:webHidden/>
          </w:rPr>
          <w:t>19</w:t>
        </w:r>
        <w:r>
          <w:rPr>
            <w:noProof/>
            <w:webHidden/>
          </w:rPr>
          <w:fldChar w:fldCharType="end"/>
        </w:r>
      </w:hyperlink>
    </w:p>
    <w:p w14:paraId="7511FBF2" w14:textId="1689B71F"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2" w:history="1">
        <w:r w:rsidRPr="009C3BF2">
          <w:rPr>
            <w:rStyle w:val="Hyperlink"/>
            <w:rFonts w:cs="Arial"/>
            <w:noProof/>
          </w:rPr>
          <w:t>Figure 10. Modelling components view</w:t>
        </w:r>
        <w:r>
          <w:rPr>
            <w:noProof/>
            <w:webHidden/>
          </w:rPr>
          <w:tab/>
        </w:r>
        <w:r>
          <w:rPr>
            <w:noProof/>
            <w:webHidden/>
          </w:rPr>
          <w:fldChar w:fldCharType="begin"/>
        </w:r>
        <w:r>
          <w:rPr>
            <w:noProof/>
            <w:webHidden/>
          </w:rPr>
          <w:instrText xml:space="preserve"> PAGEREF _Toc524384342 \h </w:instrText>
        </w:r>
        <w:r>
          <w:rPr>
            <w:noProof/>
            <w:webHidden/>
          </w:rPr>
        </w:r>
        <w:r>
          <w:rPr>
            <w:noProof/>
            <w:webHidden/>
          </w:rPr>
          <w:fldChar w:fldCharType="separate"/>
        </w:r>
        <w:r>
          <w:rPr>
            <w:noProof/>
            <w:webHidden/>
          </w:rPr>
          <w:t>20</w:t>
        </w:r>
        <w:r>
          <w:rPr>
            <w:noProof/>
            <w:webHidden/>
          </w:rPr>
          <w:fldChar w:fldCharType="end"/>
        </w:r>
      </w:hyperlink>
    </w:p>
    <w:p w14:paraId="4DFB7237" w14:textId="1B467D58"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3" w:history="1">
        <w:r w:rsidRPr="009C3BF2">
          <w:rPr>
            <w:rStyle w:val="Hyperlink"/>
            <w:rFonts w:cs="Arial"/>
            <w:noProof/>
          </w:rPr>
          <w:t>Figure 11. Modelling Principles</w:t>
        </w:r>
        <w:r>
          <w:rPr>
            <w:noProof/>
            <w:webHidden/>
          </w:rPr>
          <w:tab/>
        </w:r>
        <w:r>
          <w:rPr>
            <w:noProof/>
            <w:webHidden/>
          </w:rPr>
          <w:fldChar w:fldCharType="begin"/>
        </w:r>
        <w:r>
          <w:rPr>
            <w:noProof/>
            <w:webHidden/>
          </w:rPr>
          <w:instrText xml:space="preserve"> PAGEREF _Toc524384343 \h </w:instrText>
        </w:r>
        <w:r>
          <w:rPr>
            <w:noProof/>
            <w:webHidden/>
          </w:rPr>
        </w:r>
        <w:r>
          <w:rPr>
            <w:noProof/>
            <w:webHidden/>
          </w:rPr>
          <w:fldChar w:fldCharType="separate"/>
        </w:r>
        <w:r>
          <w:rPr>
            <w:noProof/>
            <w:webHidden/>
          </w:rPr>
          <w:t>21</w:t>
        </w:r>
        <w:r>
          <w:rPr>
            <w:noProof/>
            <w:webHidden/>
          </w:rPr>
          <w:fldChar w:fldCharType="end"/>
        </w:r>
      </w:hyperlink>
    </w:p>
    <w:p w14:paraId="42599933" w14:textId="4C4279BF"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4" w:history="1">
        <w:r w:rsidRPr="009C3BF2">
          <w:rPr>
            <w:rStyle w:val="Hyperlink"/>
            <w:rFonts w:cs="Arial"/>
            <w:noProof/>
          </w:rPr>
          <w:t>Figure 12. Layered Architecture</w:t>
        </w:r>
        <w:r>
          <w:rPr>
            <w:noProof/>
            <w:webHidden/>
          </w:rPr>
          <w:tab/>
        </w:r>
        <w:r>
          <w:rPr>
            <w:noProof/>
            <w:webHidden/>
          </w:rPr>
          <w:fldChar w:fldCharType="begin"/>
        </w:r>
        <w:r>
          <w:rPr>
            <w:noProof/>
            <w:webHidden/>
          </w:rPr>
          <w:instrText xml:space="preserve"> PAGEREF _Toc524384344 \h </w:instrText>
        </w:r>
        <w:r>
          <w:rPr>
            <w:noProof/>
            <w:webHidden/>
          </w:rPr>
        </w:r>
        <w:r>
          <w:rPr>
            <w:noProof/>
            <w:webHidden/>
          </w:rPr>
          <w:fldChar w:fldCharType="separate"/>
        </w:r>
        <w:r>
          <w:rPr>
            <w:noProof/>
            <w:webHidden/>
          </w:rPr>
          <w:t>22</w:t>
        </w:r>
        <w:r>
          <w:rPr>
            <w:noProof/>
            <w:webHidden/>
          </w:rPr>
          <w:fldChar w:fldCharType="end"/>
        </w:r>
      </w:hyperlink>
    </w:p>
    <w:p w14:paraId="0256FE9E" w14:textId="35AAC76F"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5" w:history="1">
        <w:r w:rsidRPr="009C3BF2">
          <w:rPr>
            <w:rStyle w:val="Hyperlink"/>
            <w:rFonts w:cs="Arial"/>
            <w:noProof/>
          </w:rPr>
          <w:t>Figure 13. SAP Data Hub – SDI, SDQ, BODS, ADP relationship</w:t>
        </w:r>
        <w:r>
          <w:rPr>
            <w:noProof/>
            <w:webHidden/>
          </w:rPr>
          <w:tab/>
        </w:r>
        <w:r>
          <w:rPr>
            <w:noProof/>
            <w:webHidden/>
          </w:rPr>
          <w:fldChar w:fldCharType="begin"/>
        </w:r>
        <w:r>
          <w:rPr>
            <w:noProof/>
            <w:webHidden/>
          </w:rPr>
          <w:instrText xml:space="preserve"> PAGEREF _Toc524384345 \h </w:instrText>
        </w:r>
        <w:r>
          <w:rPr>
            <w:noProof/>
            <w:webHidden/>
          </w:rPr>
        </w:r>
        <w:r>
          <w:rPr>
            <w:noProof/>
            <w:webHidden/>
          </w:rPr>
          <w:fldChar w:fldCharType="separate"/>
        </w:r>
        <w:r>
          <w:rPr>
            <w:noProof/>
            <w:webHidden/>
          </w:rPr>
          <w:t>26</w:t>
        </w:r>
        <w:r>
          <w:rPr>
            <w:noProof/>
            <w:webHidden/>
          </w:rPr>
          <w:fldChar w:fldCharType="end"/>
        </w:r>
      </w:hyperlink>
    </w:p>
    <w:p w14:paraId="5E7292A4" w14:textId="53300469"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6" w:history="1">
        <w:r w:rsidRPr="009C3BF2">
          <w:rPr>
            <w:rStyle w:val="Hyperlink"/>
            <w:rFonts w:cs="Arial"/>
            <w:noProof/>
          </w:rPr>
          <w:t>Figure 14. SAP Analytics Cloud – Connection Environment</w:t>
        </w:r>
        <w:r>
          <w:rPr>
            <w:noProof/>
            <w:webHidden/>
          </w:rPr>
          <w:tab/>
        </w:r>
        <w:r>
          <w:rPr>
            <w:noProof/>
            <w:webHidden/>
          </w:rPr>
          <w:fldChar w:fldCharType="begin"/>
        </w:r>
        <w:r>
          <w:rPr>
            <w:noProof/>
            <w:webHidden/>
          </w:rPr>
          <w:instrText xml:space="preserve"> PAGEREF _Toc524384346 \h </w:instrText>
        </w:r>
        <w:r>
          <w:rPr>
            <w:noProof/>
            <w:webHidden/>
          </w:rPr>
        </w:r>
        <w:r>
          <w:rPr>
            <w:noProof/>
            <w:webHidden/>
          </w:rPr>
          <w:fldChar w:fldCharType="separate"/>
        </w:r>
        <w:r>
          <w:rPr>
            <w:noProof/>
            <w:webHidden/>
          </w:rPr>
          <w:t>28</w:t>
        </w:r>
        <w:r>
          <w:rPr>
            <w:noProof/>
            <w:webHidden/>
          </w:rPr>
          <w:fldChar w:fldCharType="end"/>
        </w:r>
      </w:hyperlink>
    </w:p>
    <w:p w14:paraId="6C7093F7" w14:textId="40FD6806"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7" w:history="1">
        <w:r w:rsidRPr="009C3BF2">
          <w:rPr>
            <w:rStyle w:val="Hyperlink"/>
            <w:rFonts w:cs="Arial"/>
            <w:noProof/>
          </w:rPr>
          <w:t>Figure 15. SAP HANA virtualization options</w:t>
        </w:r>
        <w:r>
          <w:rPr>
            <w:noProof/>
            <w:webHidden/>
          </w:rPr>
          <w:tab/>
        </w:r>
        <w:r>
          <w:rPr>
            <w:noProof/>
            <w:webHidden/>
          </w:rPr>
          <w:fldChar w:fldCharType="begin"/>
        </w:r>
        <w:r>
          <w:rPr>
            <w:noProof/>
            <w:webHidden/>
          </w:rPr>
          <w:instrText xml:space="preserve"> PAGEREF _Toc524384347 \h </w:instrText>
        </w:r>
        <w:r>
          <w:rPr>
            <w:noProof/>
            <w:webHidden/>
          </w:rPr>
        </w:r>
        <w:r>
          <w:rPr>
            <w:noProof/>
            <w:webHidden/>
          </w:rPr>
          <w:fldChar w:fldCharType="separate"/>
        </w:r>
        <w:r>
          <w:rPr>
            <w:noProof/>
            <w:webHidden/>
          </w:rPr>
          <w:t>30</w:t>
        </w:r>
        <w:r>
          <w:rPr>
            <w:noProof/>
            <w:webHidden/>
          </w:rPr>
          <w:fldChar w:fldCharType="end"/>
        </w:r>
      </w:hyperlink>
    </w:p>
    <w:p w14:paraId="35E95B46" w14:textId="23EE5B6C"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8" w:history="1">
        <w:r w:rsidRPr="009C3BF2">
          <w:rPr>
            <w:rStyle w:val="Hyperlink"/>
            <w:rFonts w:cs="Arial"/>
            <w:noProof/>
          </w:rPr>
          <w:t>Figure 16. SAP HANA HA/DR options</w:t>
        </w:r>
        <w:r>
          <w:rPr>
            <w:noProof/>
            <w:webHidden/>
          </w:rPr>
          <w:tab/>
        </w:r>
        <w:r>
          <w:rPr>
            <w:noProof/>
            <w:webHidden/>
          </w:rPr>
          <w:fldChar w:fldCharType="begin"/>
        </w:r>
        <w:r>
          <w:rPr>
            <w:noProof/>
            <w:webHidden/>
          </w:rPr>
          <w:instrText xml:space="preserve"> PAGEREF _Toc524384348 \h </w:instrText>
        </w:r>
        <w:r>
          <w:rPr>
            <w:noProof/>
            <w:webHidden/>
          </w:rPr>
        </w:r>
        <w:r>
          <w:rPr>
            <w:noProof/>
            <w:webHidden/>
          </w:rPr>
          <w:fldChar w:fldCharType="separate"/>
        </w:r>
        <w:r>
          <w:rPr>
            <w:noProof/>
            <w:webHidden/>
          </w:rPr>
          <w:t>31</w:t>
        </w:r>
        <w:r>
          <w:rPr>
            <w:noProof/>
            <w:webHidden/>
          </w:rPr>
          <w:fldChar w:fldCharType="end"/>
        </w:r>
      </w:hyperlink>
    </w:p>
    <w:p w14:paraId="545F5FAD" w14:textId="0E5A7199"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49" w:history="1">
        <w:r w:rsidRPr="009C3BF2">
          <w:rPr>
            <w:rStyle w:val="Hyperlink"/>
            <w:rFonts w:cs="Arial"/>
            <w:noProof/>
          </w:rPr>
          <w:t>Figure 17. SAP HANA HA for scale-out</w:t>
        </w:r>
        <w:r>
          <w:rPr>
            <w:noProof/>
            <w:webHidden/>
          </w:rPr>
          <w:tab/>
        </w:r>
        <w:r>
          <w:rPr>
            <w:noProof/>
            <w:webHidden/>
          </w:rPr>
          <w:fldChar w:fldCharType="begin"/>
        </w:r>
        <w:r>
          <w:rPr>
            <w:noProof/>
            <w:webHidden/>
          </w:rPr>
          <w:instrText xml:space="preserve"> PAGEREF _Toc524384349 \h </w:instrText>
        </w:r>
        <w:r>
          <w:rPr>
            <w:noProof/>
            <w:webHidden/>
          </w:rPr>
        </w:r>
        <w:r>
          <w:rPr>
            <w:noProof/>
            <w:webHidden/>
          </w:rPr>
          <w:fldChar w:fldCharType="separate"/>
        </w:r>
        <w:r>
          <w:rPr>
            <w:noProof/>
            <w:webHidden/>
          </w:rPr>
          <w:t>32</w:t>
        </w:r>
        <w:r>
          <w:rPr>
            <w:noProof/>
            <w:webHidden/>
          </w:rPr>
          <w:fldChar w:fldCharType="end"/>
        </w:r>
      </w:hyperlink>
    </w:p>
    <w:p w14:paraId="69E6421E" w14:textId="6B046978" w:rsidR="00711D4C" w:rsidRDefault="00711D4C">
      <w:pPr>
        <w:pStyle w:val="TableofFigures"/>
        <w:tabs>
          <w:tab w:val="right" w:leader="dot" w:pos="9629"/>
        </w:tabs>
        <w:rPr>
          <w:rFonts w:asciiTheme="minorHAnsi" w:eastAsiaTheme="minorEastAsia" w:hAnsiTheme="minorHAnsi" w:cstheme="minorBidi"/>
          <w:noProof/>
          <w:sz w:val="22"/>
          <w:lang w:eastAsia="en-GB"/>
        </w:rPr>
      </w:pPr>
      <w:hyperlink w:anchor="_Toc524384350" w:history="1">
        <w:r w:rsidRPr="009C3BF2">
          <w:rPr>
            <w:rStyle w:val="Hyperlink"/>
            <w:rFonts w:cs="Arial"/>
            <w:noProof/>
          </w:rPr>
          <w:t>Figure 18. SAP HANA Scalability</w:t>
        </w:r>
        <w:r>
          <w:rPr>
            <w:noProof/>
            <w:webHidden/>
          </w:rPr>
          <w:tab/>
        </w:r>
        <w:r>
          <w:rPr>
            <w:noProof/>
            <w:webHidden/>
          </w:rPr>
          <w:fldChar w:fldCharType="begin"/>
        </w:r>
        <w:r>
          <w:rPr>
            <w:noProof/>
            <w:webHidden/>
          </w:rPr>
          <w:instrText xml:space="preserve"> PAGEREF _Toc524384350 \h </w:instrText>
        </w:r>
        <w:r>
          <w:rPr>
            <w:noProof/>
            <w:webHidden/>
          </w:rPr>
        </w:r>
        <w:r>
          <w:rPr>
            <w:noProof/>
            <w:webHidden/>
          </w:rPr>
          <w:fldChar w:fldCharType="separate"/>
        </w:r>
        <w:r>
          <w:rPr>
            <w:noProof/>
            <w:webHidden/>
          </w:rPr>
          <w:t>35</w:t>
        </w:r>
        <w:r>
          <w:rPr>
            <w:noProof/>
            <w:webHidden/>
          </w:rPr>
          <w:fldChar w:fldCharType="end"/>
        </w:r>
      </w:hyperlink>
    </w:p>
    <w:p w14:paraId="3D2A9583" w14:textId="666E12C4" w:rsidR="001972DF" w:rsidRPr="000C332A" w:rsidRDefault="000B2D4B" w:rsidP="00C71181">
      <w:pPr>
        <w:pStyle w:val="Heading1"/>
        <w:jc w:val="both"/>
        <w:rPr>
          <w:rFonts w:cs="Arial"/>
          <w:lang w:val="en-US"/>
        </w:rPr>
      </w:pPr>
      <w:r w:rsidRPr="000C332A">
        <w:rPr>
          <w:rFonts w:cs="Arial"/>
          <w:lang w:val="en-US"/>
        </w:rPr>
        <w:fldChar w:fldCharType="end"/>
      </w:r>
      <w:bookmarkStart w:id="9" w:name="_Toc524384266"/>
      <w:r w:rsidR="001972DF" w:rsidRPr="000C332A">
        <w:rPr>
          <w:rFonts w:cs="Arial"/>
        </w:rPr>
        <w:t>References</w:t>
      </w:r>
      <w:bookmarkEnd w:id="6"/>
      <w:bookmarkEnd w:id="9"/>
    </w:p>
    <w:p w14:paraId="25B6A067" w14:textId="77777777" w:rsidR="001972DF" w:rsidRPr="000C332A" w:rsidRDefault="001972DF" w:rsidP="00C71181">
      <w:pPr>
        <w:pStyle w:val="Heading2"/>
        <w:jc w:val="both"/>
        <w:rPr>
          <w:rFonts w:cs="Arial"/>
        </w:rPr>
      </w:pPr>
      <w:bookmarkStart w:id="10" w:name="_Toc481577101"/>
      <w:bookmarkStart w:id="11" w:name="_Toc520732316"/>
      <w:bookmarkStart w:id="12" w:name="_Toc524384267"/>
      <w:r w:rsidRPr="000C332A">
        <w:rPr>
          <w:rFonts w:cs="Arial"/>
        </w:rPr>
        <w:t>Documents</w:t>
      </w:r>
      <w:bookmarkEnd w:id="10"/>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9"/>
        <w:gridCol w:w="2001"/>
        <w:gridCol w:w="2083"/>
        <w:gridCol w:w="1996"/>
      </w:tblGrid>
      <w:tr w:rsidR="00F12DA5" w:rsidRPr="000C332A" w14:paraId="203E48C2" w14:textId="77777777" w:rsidTr="009A0B70">
        <w:trPr>
          <w:trHeight w:val="583"/>
          <w:tblHeader/>
        </w:trPr>
        <w:tc>
          <w:tcPr>
            <w:tcW w:w="3559" w:type="dxa"/>
            <w:tcBorders>
              <w:top w:val="nil"/>
              <w:left w:val="nil"/>
              <w:bottom w:val="single" w:sz="18" w:space="0" w:color="auto"/>
              <w:right w:val="single" w:sz="4" w:space="0" w:color="auto"/>
            </w:tcBorders>
            <w:shd w:val="clear" w:color="auto" w:fill="F0AB00" w:themeFill="accent1"/>
            <w:tcMar>
              <w:top w:w="113" w:type="dxa"/>
              <w:bottom w:w="0" w:type="dxa"/>
            </w:tcMar>
          </w:tcPr>
          <w:p w14:paraId="6A3452C7" w14:textId="77777777" w:rsidR="00F12DA5" w:rsidRPr="000C332A" w:rsidRDefault="00F12DA5" w:rsidP="00C71181">
            <w:pPr>
              <w:pStyle w:val="TableHeadline"/>
              <w:jc w:val="both"/>
              <w:rPr>
                <w:rFonts w:cs="Arial"/>
              </w:rPr>
            </w:pPr>
            <w:r w:rsidRPr="000C332A">
              <w:rPr>
                <w:rFonts w:cs="Arial"/>
              </w:rPr>
              <w:t>Document</w:t>
            </w:r>
          </w:p>
        </w:tc>
        <w:tc>
          <w:tcPr>
            <w:tcW w:w="2001"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74588171" w14:textId="77777777" w:rsidR="00F12DA5" w:rsidRPr="000C332A" w:rsidRDefault="00F12DA5" w:rsidP="00C71181">
            <w:pPr>
              <w:pStyle w:val="TableHeadline"/>
              <w:jc w:val="both"/>
              <w:rPr>
                <w:rFonts w:cs="Arial"/>
              </w:rPr>
            </w:pPr>
            <w:r w:rsidRPr="000C332A">
              <w:rPr>
                <w:rFonts w:cs="Arial"/>
              </w:rPr>
              <w:t>Last Update</w:t>
            </w:r>
          </w:p>
        </w:tc>
        <w:tc>
          <w:tcPr>
            <w:tcW w:w="2083" w:type="dxa"/>
            <w:tcBorders>
              <w:top w:val="nil"/>
              <w:left w:val="single" w:sz="4" w:space="0" w:color="auto"/>
              <w:bottom w:val="single" w:sz="18" w:space="0" w:color="auto"/>
              <w:right w:val="single" w:sz="4" w:space="0" w:color="auto"/>
            </w:tcBorders>
            <w:shd w:val="clear" w:color="auto" w:fill="F0AB00" w:themeFill="accent1"/>
            <w:tcMar>
              <w:top w:w="113" w:type="dxa"/>
            </w:tcMar>
          </w:tcPr>
          <w:p w14:paraId="026AD480" w14:textId="77777777" w:rsidR="00F12DA5" w:rsidRPr="000C332A" w:rsidRDefault="00F12DA5" w:rsidP="00C71181">
            <w:pPr>
              <w:pStyle w:val="TableHeadline"/>
              <w:jc w:val="both"/>
              <w:rPr>
                <w:rFonts w:cs="Arial"/>
              </w:rPr>
            </w:pPr>
            <w:r w:rsidRPr="000C332A">
              <w:rPr>
                <w:rFonts w:cs="Arial"/>
              </w:rPr>
              <w:t>Document Version</w:t>
            </w:r>
          </w:p>
        </w:tc>
        <w:tc>
          <w:tcPr>
            <w:tcW w:w="1996" w:type="dxa"/>
            <w:tcBorders>
              <w:top w:val="nil"/>
              <w:left w:val="single" w:sz="4" w:space="0" w:color="auto"/>
              <w:bottom w:val="single" w:sz="18" w:space="0" w:color="auto"/>
              <w:right w:val="nil"/>
            </w:tcBorders>
            <w:shd w:val="clear" w:color="auto" w:fill="F0AB00" w:themeFill="accent1"/>
            <w:tcMar>
              <w:top w:w="113" w:type="dxa"/>
              <w:bottom w:w="0" w:type="dxa"/>
            </w:tcMar>
          </w:tcPr>
          <w:p w14:paraId="5766DD22" w14:textId="77777777" w:rsidR="00F12DA5" w:rsidRPr="000C332A" w:rsidRDefault="00F12DA5" w:rsidP="00C71181">
            <w:pPr>
              <w:pStyle w:val="TableHeadline"/>
              <w:jc w:val="both"/>
              <w:rPr>
                <w:rFonts w:cs="Arial"/>
              </w:rPr>
            </w:pPr>
            <w:r w:rsidRPr="000C332A">
              <w:rPr>
                <w:rFonts w:cs="Arial"/>
              </w:rPr>
              <w:t>Author</w:t>
            </w:r>
          </w:p>
        </w:tc>
      </w:tr>
      <w:tr w:rsidR="00F12DA5" w:rsidRPr="000C332A" w14:paraId="39EE51B7" w14:textId="77777777" w:rsidTr="009A0B70">
        <w:tc>
          <w:tcPr>
            <w:tcW w:w="3559" w:type="dxa"/>
            <w:tcBorders>
              <w:top w:val="single" w:sz="18" w:space="0" w:color="auto"/>
              <w:left w:val="nil"/>
              <w:bottom w:val="single" w:sz="4" w:space="0" w:color="auto"/>
            </w:tcBorders>
            <w:tcMar>
              <w:top w:w="108" w:type="dxa"/>
              <w:bottom w:w="108" w:type="dxa"/>
            </w:tcMar>
            <w:vAlign w:val="center"/>
          </w:tcPr>
          <w:p w14:paraId="1079F812" w14:textId="77777777" w:rsidR="00F12DA5" w:rsidRPr="000C332A" w:rsidRDefault="00F12DA5" w:rsidP="00C71181">
            <w:pPr>
              <w:pStyle w:val="TableText"/>
              <w:jc w:val="both"/>
              <w:rPr>
                <w:rFonts w:cs="Arial"/>
              </w:rPr>
            </w:pPr>
            <w:r w:rsidRPr="000C332A">
              <w:rPr>
                <w:rFonts w:cs="Arial"/>
              </w:rPr>
              <w:t>BI_Solution_Architecture_Plan_V0.1.docx</w:t>
            </w:r>
          </w:p>
        </w:tc>
        <w:tc>
          <w:tcPr>
            <w:tcW w:w="2001" w:type="dxa"/>
            <w:tcBorders>
              <w:top w:val="single" w:sz="18" w:space="0" w:color="auto"/>
              <w:bottom w:val="single" w:sz="4" w:space="0" w:color="auto"/>
            </w:tcBorders>
            <w:tcMar>
              <w:top w:w="108" w:type="dxa"/>
              <w:bottom w:w="108" w:type="dxa"/>
            </w:tcMar>
            <w:vAlign w:val="center"/>
          </w:tcPr>
          <w:p w14:paraId="322E89DB" w14:textId="77777777" w:rsidR="00F12DA5" w:rsidRPr="000C332A" w:rsidRDefault="00F12DA5" w:rsidP="00C71181">
            <w:pPr>
              <w:pStyle w:val="TableText"/>
              <w:jc w:val="both"/>
              <w:rPr>
                <w:rFonts w:cs="Arial"/>
              </w:rPr>
            </w:pPr>
            <w:r w:rsidRPr="000C332A">
              <w:rPr>
                <w:rFonts w:cs="Arial"/>
              </w:rPr>
              <w:t>11-07-18</w:t>
            </w:r>
          </w:p>
        </w:tc>
        <w:tc>
          <w:tcPr>
            <w:tcW w:w="2083" w:type="dxa"/>
            <w:tcBorders>
              <w:top w:val="single" w:sz="18" w:space="0" w:color="auto"/>
              <w:bottom w:val="single" w:sz="4" w:space="0" w:color="auto"/>
            </w:tcBorders>
            <w:vAlign w:val="center"/>
          </w:tcPr>
          <w:p w14:paraId="3E6B5CB1" w14:textId="77777777" w:rsidR="00F12DA5" w:rsidRPr="000C332A" w:rsidRDefault="00F12DA5" w:rsidP="00C71181">
            <w:pPr>
              <w:pStyle w:val="TableText"/>
              <w:jc w:val="both"/>
              <w:rPr>
                <w:rFonts w:cs="Arial"/>
              </w:rPr>
            </w:pPr>
            <w:r w:rsidRPr="000C332A">
              <w:rPr>
                <w:rFonts w:cs="Arial"/>
              </w:rPr>
              <w:t>0.1</w:t>
            </w:r>
          </w:p>
        </w:tc>
        <w:tc>
          <w:tcPr>
            <w:tcW w:w="1996" w:type="dxa"/>
            <w:tcBorders>
              <w:top w:val="single" w:sz="18" w:space="0" w:color="auto"/>
              <w:bottom w:val="single" w:sz="4" w:space="0" w:color="auto"/>
              <w:right w:val="nil"/>
            </w:tcBorders>
            <w:tcMar>
              <w:top w:w="108" w:type="dxa"/>
              <w:bottom w:w="108" w:type="dxa"/>
            </w:tcMar>
            <w:vAlign w:val="center"/>
          </w:tcPr>
          <w:p w14:paraId="37CFCCBD" w14:textId="77777777" w:rsidR="00F12DA5" w:rsidRPr="000C332A" w:rsidRDefault="00F12DA5" w:rsidP="00C71181">
            <w:pPr>
              <w:pStyle w:val="TableText"/>
              <w:jc w:val="both"/>
              <w:rPr>
                <w:rFonts w:cs="Arial"/>
              </w:rPr>
            </w:pPr>
            <w:r w:rsidRPr="000C332A">
              <w:rPr>
                <w:rFonts w:cs="Arial"/>
              </w:rPr>
              <w:t>Colt</w:t>
            </w:r>
          </w:p>
        </w:tc>
      </w:tr>
      <w:tr w:rsidR="009A0B70" w:rsidRPr="000C332A" w14:paraId="0C553926" w14:textId="77777777" w:rsidTr="009A0B70">
        <w:trPr>
          <w:trHeight w:val="24"/>
        </w:trPr>
        <w:tc>
          <w:tcPr>
            <w:tcW w:w="3559" w:type="dxa"/>
            <w:tcBorders>
              <w:left w:val="nil"/>
            </w:tcBorders>
            <w:tcMar>
              <w:top w:w="108" w:type="dxa"/>
              <w:bottom w:w="108" w:type="dxa"/>
            </w:tcMar>
            <w:vAlign w:val="center"/>
          </w:tcPr>
          <w:p w14:paraId="06C1B845" w14:textId="77777777" w:rsidR="009A0B70" w:rsidRPr="000C332A" w:rsidRDefault="009A0B70" w:rsidP="00C71181">
            <w:pPr>
              <w:pStyle w:val="TableText"/>
              <w:jc w:val="both"/>
              <w:rPr>
                <w:rFonts w:cs="Arial"/>
              </w:rPr>
            </w:pPr>
            <w:r w:rsidRPr="000C332A">
              <w:rPr>
                <w:rFonts w:cs="Arial"/>
              </w:rPr>
              <w:t>Netezza_DB_Information.xlsx</w:t>
            </w:r>
          </w:p>
        </w:tc>
        <w:tc>
          <w:tcPr>
            <w:tcW w:w="2001" w:type="dxa"/>
            <w:tcMar>
              <w:top w:w="108" w:type="dxa"/>
              <w:bottom w:w="108" w:type="dxa"/>
            </w:tcMar>
            <w:vAlign w:val="center"/>
          </w:tcPr>
          <w:p w14:paraId="50C6D9ED" w14:textId="77777777" w:rsidR="009A0B70" w:rsidRPr="000C332A" w:rsidRDefault="009A0B70" w:rsidP="00C71181">
            <w:pPr>
              <w:pStyle w:val="TableText"/>
              <w:jc w:val="both"/>
              <w:rPr>
                <w:rFonts w:cs="Arial"/>
              </w:rPr>
            </w:pPr>
            <w:r w:rsidRPr="000C332A">
              <w:rPr>
                <w:rFonts w:cs="Arial"/>
              </w:rPr>
              <w:t>19-07-18</w:t>
            </w:r>
          </w:p>
        </w:tc>
        <w:tc>
          <w:tcPr>
            <w:tcW w:w="2083" w:type="dxa"/>
            <w:vAlign w:val="center"/>
          </w:tcPr>
          <w:p w14:paraId="77A32F0A" w14:textId="77777777" w:rsidR="009A0B70" w:rsidRPr="000C332A" w:rsidRDefault="009A0B70" w:rsidP="00C71181">
            <w:pPr>
              <w:pStyle w:val="TableText"/>
              <w:jc w:val="both"/>
              <w:rPr>
                <w:rFonts w:cs="Arial"/>
              </w:rPr>
            </w:pPr>
            <w:r w:rsidRPr="000C332A">
              <w:rPr>
                <w:rFonts w:cs="Arial"/>
              </w:rPr>
              <w:t>NA</w:t>
            </w:r>
          </w:p>
        </w:tc>
        <w:tc>
          <w:tcPr>
            <w:tcW w:w="1996" w:type="dxa"/>
            <w:tcBorders>
              <w:right w:val="nil"/>
            </w:tcBorders>
            <w:tcMar>
              <w:top w:w="108" w:type="dxa"/>
              <w:bottom w:w="108" w:type="dxa"/>
            </w:tcMar>
            <w:vAlign w:val="center"/>
          </w:tcPr>
          <w:p w14:paraId="4A507996" w14:textId="77777777" w:rsidR="009A0B70" w:rsidRPr="000C332A" w:rsidRDefault="009A0B70" w:rsidP="00C71181">
            <w:pPr>
              <w:pStyle w:val="TableText"/>
              <w:jc w:val="both"/>
              <w:rPr>
                <w:rFonts w:cs="Arial"/>
              </w:rPr>
            </w:pPr>
            <w:r w:rsidRPr="000C332A">
              <w:rPr>
                <w:rFonts w:cs="Arial"/>
              </w:rPr>
              <w:t>Colt</w:t>
            </w:r>
          </w:p>
        </w:tc>
      </w:tr>
      <w:tr w:rsidR="006B35E5" w:rsidRPr="000C332A" w14:paraId="40A8D0E8" w14:textId="77777777" w:rsidTr="009A0B70">
        <w:trPr>
          <w:trHeight w:val="24"/>
        </w:trPr>
        <w:tc>
          <w:tcPr>
            <w:tcW w:w="3559" w:type="dxa"/>
            <w:tcBorders>
              <w:left w:val="nil"/>
            </w:tcBorders>
            <w:tcMar>
              <w:top w:w="108" w:type="dxa"/>
              <w:bottom w:w="108" w:type="dxa"/>
            </w:tcMar>
            <w:vAlign w:val="center"/>
          </w:tcPr>
          <w:p w14:paraId="3C7E2F7C" w14:textId="77777777" w:rsidR="006B35E5" w:rsidRPr="000C332A" w:rsidRDefault="006B35E5" w:rsidP="00C71181">
            <w:pPr>
              <w:pStyle w:val="TableText"/>
              <w:jc w:val="both"/>
              <w:rPr>
                <w:rFonts w:cs="Arial"/>
              </w:rPr>
            </w:pPr>
            <w:r w:rsidRPr="000C332A">
              <w:rPr>
                <w:rFonts w:cs="Arial"/>
              </w:rPr>
              <w:t>Feed_Details_Inbound_Outbound.xlsx</w:t>
            </w:r>
          </w:p>
        </w:tc>
        <w:tc>
          <w:tcPr>
            <w:tcW w:w="2001" w:type="dxa"/>
            <w:tcMar>
              <w:top w:w="108" w:type="dxa"/>
              <w:bottom w:w="108" w:type="dxa"/>
            </w:tcMar>
            <w:vAlign w:val="center"/>
          </w:tcPr>
          <w:p w14:paraId="4FF0893A" w14:textId="77777777" w:rsidR="006B35E5" w:rsidRPr="000C332A" w:rsidRDefault="006B35E5" w:rsidP="00C71181">
            <w:pPr>
              <w:pStyle w:val="TableText"/>
              <w:jc w:val="both"/>
              <w:rPr>
                <w:rFonts w:cs="Arial"/>
              </w:rPr>
            </w:pPr>
            <w:r w:rsidRPr="000C332A">
              <w:rPr>
                <w:rFonts w:cs="Arial"/>
              </w:rPr>
              <w:t>30-07-18</w:t>
            </w:r>
          </w:p>
        </w:tc>
        <w:tc>
          <w:tcPr>
            <w:tcW w:w="2083" w:type="dxa"/>
            <w:vAlign w:val="center"/>
          </w:tcPr>
          <w:p w14:paraId="59CD6676" w14:textId="77777777" w:rsidR="006B35E5" w:rsidRPr="000C332A" w:rsidRDefault="006B35E5" w:rsidP="00C71181">
            <w:pPr>
              <w:pStyle w:val="TableText"/>
              <w:jc w:val="both"/>
              <w:rPr>
                <w:rFonts w:cs="Arial"/>
              </w:rPr>
            </w:pPr>
            <w:r w:rsidRPr="000C332A">
              <w:rPr>
                <w:rFonts w:cs="Arial"/>
              </w:rPr>
              <w:t>NA</w:t>
            </w:r>
          </w:p>
        </w:tc>
        <w:tc>
          <w:tcPr>
            <w:tcW w:w="1996" w:type="dxa"/>
            <w:tcBorders>
              <w:right w:val="nil"/>
            </w:tcBorders>
            <w:tcMar>
              <w:top w:w="108" w:type="dxa"/>
              <w:bottom w:w="108" w:type="dxa"/>
            </w:tcMar>
            <w:vAlign w:val="center"/>
          </w:tcPr>
          <w:p w14:paraId="37E0A864" w14:textId="77777777" w:rsidR="006B35E5" w:rsidRPr="000C332A" w:rsidRDefault="006B35E5" w:rsidP="00C71181">
            <w:pPr>
              <w:pStyle w:val="TableText"/>
              <w:jc w:val="both"/>
              <w:rPr>
                <w:rFonts w:cs="Arial"/>
              </w:rPr>
            </w:pPr>
            <w:r w:rsidRPr="000C332A">
              <w:rPr>
                <w:rFonts w:cs="Arial"/>
              </w:rPr>
              <w:t>Colt</w:t>
            </w:r>
          </w:p>
        </w:tc>
      </w:tr>
      <w:tr w:rsidR="008D742E" w:rsidRPr="000C332A" w14:paraId="3937D7AF" w14:textId="77777777" w:rsidTr="009A0B70">
        <w:trPr>
          <w:trHeight w:val="24"/>
        </w:trPr>
        <w:tc>
          <w:tcPr>
            <w:tcW w:w="3559" w:type="dxa"/>
            <w:tcBorders>
              <w:left w:val="nil"/>
            </w:tcBorders>
            <w:tcMar>
              <w:top w:w="108" w:type="dxa"/>
              <w:bottom w:w="108" w:type="dxa"/>
            </w:tcMar>
            <w:vAlign w:val="center"/>
          </w:tcPr>
          <w:p w14:paraId="6717C1E5" w14:textId="1EE9D86C" w:rsidR="008D742E" w:rsidRPr="000C332A" w:rsidRDefault="009B4457" w:rsidP="00C71181">
            <w:pPr>
              <w:pStyle w:val="TableText"/>
              <w:jc w:val="both"/>
              <w:rPr>
                <w:rFonts w:cs="Arial"/>
              </w:rPr>
            </w:pPr>
            <w:r w:rsidRPr="009B4457">
              <w:rPr>
                <w:rFonts w:cs="Arial"/>
              </w:rPr>
              <w:t>2018_09_17_Entity_Analysis</w:t>
            </w:r>
            <w:r>
              <w:rPr>
                <w:rFonts w:cs="Arial"/>
              </w:rPr>
              <w:t>.</w:t>
            </w:r>
            <w:r w:rsidR="00884732">
              <w:rPr>
                <w:rFonts w:cs="Arial"/>
              </w:rPr>
              <w:t>xlsx</w:t>
            </w:r>
          </w:p>
        </w:tc>
        <w:tc>
          <w:tcPr>
            <w:tcW w:w="2001" w:type="dxa"/>
            <w:tcMar>
              <w:top w:w="108" w:type="dxa"/>
              <w:bottom w:w="108" w:type="dxa"/>
            </w:tcMar>
            <w:vAlign w:val="center"/>
          </w:tcPr>
          <w:p w14:paraId="15766122" w14:textId="4DBBC711" w:rsidR="008D742E" w:rsidRPr="000C332A" w:rsidRDefault="00884732" w:rsidP="00C71181">
            <w:pPr>
              <w:pStyle w:val="TableText"/>
              <w:jc w:val="both"/>
              <w:rPr>
                <w:rFonts w:cs="Arial"/>
              </w:rPr>
            </w:pPr>
            <w:r>
              <w:rPr>
                <w:rFonts w:cs="Arial"/>
              </w:rPr>
              <w:t>17-09-2018</w:t>
            </w:r>
          </w:p>
        </w:tc>
        <w:tc>
          <w:tcPr>
            <w:tcW w:w="2083" w:type="dxa"/>
            <w:vAlign w:val="center"/>
          </w:tcPr>
          <w:p w14:paraId="79792140" w14:textId="5E1501C0" w:rsidR="008D742E" w:rsidRPr="000C332A" w:rsidRDefault="00884732" w:rsidP="00C71181">
            <w:pPr>
              <w:pStyle w:val="TableText"/>
              <w:jc w:val="both"/>
              <w:rPr>
                <w:rFonts w:cs="Arial"/>
              </w:rPr>
            </w:pPr>
            <w:r>
              <w:rPr>
                <w:rFonts w:cs="Arial"/>
              </w:rPr>
              <w:t>NA</w:t>
            </w:r>
          </w:p>
        </w:tc>
        <w:tc>
          <w:tcPr>
            <w:tcW w:w="1996" w:type="dxa"/>
            <w:tcBorders>
              <w:right w:val="nil"/>
            </w:tcBorders>
            <w:tcMar>
              <w:top w:w="108" w:type="dxa"/>
              <w:bottom w:w="108" w:type="dxa"/>
            </w:tcMar>
            <w:vAlign w:val="center"/>
          </w:tcPr>
          <w:p w14:paraId="36FD9487" w14:textId="0D61FC87" w:rsidR="008D742E" w:rsidRPr="000C332A" w:rsidRDefault="00884732" w:rsidP="00C71181">
            <w:pPr>
              <w:pStyle w:val="TableText"/>
              <w:jc w:val="both"/>
              <w:rPr>
                <w:rFonts w:cs="Arial"/>
              </w:rPr>
            </w:pPr>
            <w:r>
              <w:rPr>
                <w:rFonts w:cs="Arial"/>
              </w:rPr>
              <w:t>Colt</w:t>
            </w:r>
          </w:p>
        </w:tc>
      </w:tr>
    </w:tbl>
    <w:p w14:paraId="2763202F" w14:textId="77777777" w:rsidR="001972DF" w:rsidRPr="000C332A" w:rsidRDefault="001972DF" w:rsidP="00C71181">
      <w:pPr>
        <w:pStyle w:val="Heading2"/>
        <w:jc w:val="both"/>
        <w:rPr>
          <w:rFonts w:cs="Arial"/>
        </w:rPr>
      </w:pPr>
      <w:bookmarkStart w:id="13" w:name="_Toc481577102"/>
      <w:bookmarkStart w:id="14" w:name="_Toc520732317"/>
      <w:bookmarkStart w:id="15" w:name="_Toc524384268"/>
      <w:r w:rsidRPr="000C332A">
        <w:rPr>
          <w:rFonts w:cs="Arial"/>
        </w:rPr>
        <w:t>SAP Notes</w:t>
      </w:r>
      <w:bookmarkEnd w:id="13"/>
      <w:bookmarkEnd w:id="14"/>
      <w:bookmarkEnd w:id="1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796"/>
      </w:tblGrid>
      <w:tr w:rsidR="009A0B70" w:rsidRPr="000C332A" w14:paraId="2940147E" w14:textId="77777777" w:rsidTr="009A0B70">
        <w:trPr>
          <w:trHeight w:val="583"/>
          <w:tblHeader/>
        </w:trPr>
        <w:tc>
          <w:tcPr>
            <w:tcW w:w="1843" w:type="dxa"/>
            <w:tcBorders>
              <w:top w:val="nil"/>
              <w:left w:val="nil"/>
              <w:bottom w:val="single" w:sz="18" w:space="0" w:color="auto"/>
              <w:right w:val="single" w:sz="4" w:space="0" w:color="auto"/>
            </w:tcBorders>
            <w:shd w:val="clear" w:color="auto" w:fill="F0AB00" w:themeFill="accent1"/>
            <w:tcMar>
              <w:top w:w="113" w:type="dxa"/>
              <w:bottom w:w="0" w:type="dxa"/>
            </w:tcMar>
          </w:tcPr>
          <w:p w14:paraId="20D684FE" w14:textId="77777777" w:rsidR="009A0B70" w:rsidRPr="000C332A" w:rsidRDefault="009A0B70" w:rsidP="00C71181">
            <w:pPr>
              <w:pStyle w:val="TableHeadline"/>
              <w:jc w:val="both"/>
              <w:rPr>
                <w:rFonts w:cs="Arial"/>
              </w:rPr>
            </w:pPr>
            <w:r w:rsidRPr="000C332A">
              <w:rPr>
                <w:rFonts w:cs="Arial"/>
              </w:rPr>
              <w:t>ID</w:t>
            </w:r>
          </w:p>
        </w:tc>
        <w:tc>
          <w:tcPr>
            <w:tcW w:w="7796"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60B8B68C" w14:textId="77777777" w:rsidR="009A0B70" w:rsidRPr="000C332A" w:rsidRDefault="009A0B70" w:rsidP="00C71181">
            <w:pPr>
              <w:pStyle w:val="TableHeadline"/>
              <w:jc w:val="both"/>
              <w:rPr>
                <w:rFonts w:cs="Arial"/>
              </w:rPr>
            </w:pPr>
            <w:r w:rsidRPr="000C332A">
              <w:rPr>
                <w:rFonts w:cs="Arial"/>
              </w:rPr>
              <w:t>Note</w:t>
            </w:r>
          </w:p>
        </w:tc>
      </w:tr>
      <w:tr w:rsidR="009A0B70" w:rsidRPr="000C332A" w14:paraId="57031C8B" w14:textId="77777777" w:rsidTr="009A0B70">
        <w:tc>
          <w:tcPr>
            <w:tcW w:w="1843" w:type="dxa"/>
            <w:tcBorders>
              <w:top w:val="single" w:sz="18" w:space="0" w:color="auto"/>
              <w:left w:val="nil"/>
              <w:bottom w:val="single" w:sz="4" w:space="0" w:color="auto"/>
            </w:tcBorders>
            <w:tcMar>
              <w:top w:w="108" w:type="dxa"/>
              <w:bottom w:w="108" w:type="dxa"/>
            </w:tcMar>
            <w:vAlign w:val="center"/>
          </w:tcPr>
          <w:p w14:paraId="1A5EF460" w14:textId="77777777" w:rsidR="009A0B70" w:rsidRPr="000C332A" w:rsidRDefault="009A0B70" w:rsidP="00C71181">
            <w:pPr>
              <w:pStyle w:val="TableText"/>
              <w:jc w:val="both"/>
              <w:rPr>
                <w:rFonts w:cs="Arial"/>
              </w:rPr>
            </w:pPr>
            <w:r w:rsidRPr="000C332A">
              <w:rPr>
                <w:rFonts w:cs="Arial"/>
              </w:rPr>
              <w:t>1788665</w:t>
            </w:r>
          </w:p>
        </w:tc>
        <w:tc>
          <w:tcPr>
            <w:tcW w:w="7796" w:type="dxa"/>
            <w:tcBorders>
              <w:top w:val="single" w:sz="18" w:space="0" w:color="auto"/>
              <w:bottom w:val="single" w:sz="4" w:space="0" w:color="auto"/>
            </w:tcBorders>
            <w:tcMar>
              <w:top w:w="108" w:type="dxa"/>
              <w:bottom w:w="108" w:type="dxa"/>
            </w:tcMar>
            <w:vAlign w:val="center"/>
          </w:tcPr>
          <w:p w14:paraId="47D1CF1B" w14:textId="77777777" w:rsidR="009A0B70" w:rsidRPr="000C332A" w:rsidRDefault="009A0B70" w:rsidP="00C71181">
            <w:pPr>
              <w:pStyle w:val="TableText"/>
              <w:jc w:val="both"/>
              <w:rPr>
                <w:rFonts w:cs="Arial"/>
              </w:rPr>
            </w:pPr>
            <w:r w:rsidRPr="000C332A">
              <w:rPr>
                <w:rFonts w:cs="Arial"/>
              </w:rPr>
              <w:t>SAP HANA Support for virtualized / partitioned (multi-tenant) environments</w:t>
            </w:r>
          </w:p>
        </w:tc>
      </w:tr>
      <w:tr w:rsidR="009A0B70" w:rsidRPr="000C332A" w14:paraId="38D0B163" w14:textId="77777777" w:rsidTr="009A0B70">
        <w:trPr>
          <w:trHeight w:val="24"/>
        </w:trPr>
        <w:tc>
          <w:tcPr>
            <w:tcW w:w="1843" w:type="dxa"/>
            <w:tcBorders>
              <w:left w:val="nil"/>
            </w:tcBorders>
            <w:tcMar>
              <w:top w:w="108" w:type="dxa"/>
              <w:bottom w:w="108" w:type="dxa"/>
            </w:tcMar>
            <w:vAlign w:val="center"/>
          </w:tcPr>
          <w:p w14:paraId="2D6AE341" w14:textId="77777777" w:rsidR="009A0B70" w:rsidRPr="000C332A" w:rsidRDefault="009A0B70" w:rsidP="00C71181">
            <w:pPr>
              <w:pStyle w:val="TableText"/>
              <w:jc w:val="both"/>
              <w:rPr>
                <w:rFonts w:cs="Arial"/>
              </w:rPr>
            </w:pPr>
          </w:p>
        </w:tc>
        <w:tc>
          <w:tcPr>
            <w:tcW w:w="7796" w:type="dxa"/>
            <w:tcMar>
              <w:top w:w="108" w:type="dxa"/>
              <w:bottom w:w="108" w:type="dxa"/>
            </w:tcMar>
            <w:vAlign w:val="center"/>
          </w:tcPr>
          <w:p w14:paraId="789CF785" w14:textId="77777777" w:rsidR="009A0B70" w:rsidRPr="000C332A" w:rsidRDefault="009A0B70" w:rsidP="00C71181">
            <w:pPr>
              <w:pStyle w:val="TableText"/>
              <w:jc w:val="both"/>
              <w:rPr>
                <w:rFonts w:cs="Arial"/>
              </w:rPr>
            </w:pPr>
          </w:p>
        </w:tc>
      </w:tr>
      <w:tr w:rsidR="009A0B70" w:rsidRPr="000C332A" w14:paraId="459C587D" w14:textId="77777777" w:rsidTr="009A0B70">
        <w:trPr>
          <w:trHeight w:val="24"/>
        </w:trPr>
        <w:tc>
          <w:tcPr>
            <w:tcW w:w="1843" w:type="dxa"/>
            <w:tcBorders>
              <w:left w:val="nil"/>
            </w:tcBorders>
            <w:tcMar>
              <w:top w:w="108" w:type="dxa"/>
              <w:bottom w:w="108" w:type="dxa"/>
            </w:tcMar>
            <w:vAlign w:val="center"/>
          </w:tcPr>
          <w:p w14:paraId="3931F769" w14:textId="77777777" w:rsidR="009A0B70" w:rsidRPr="000C332A" w:rsidRDefault="009A0B70" w:rsidP="00C71181">
            <w:pPr>
              <w:pStyle w:val="TableText"/>
              <w:jc w:val="both"/>
              <w:rPr>
                <w:rFonts w:cs="Arial"/>
              </w:rPr>
            </w:pPr>
          </w:p>
        </w:tc>
        <w:tc>
          <w:tcPr>
            <w:tcW w:w="7796" w:type="dxa"/>
            <w:tcMar>
              <w:top w:w="108" w:type="dxa"/>
              <w:bottom w:w="108" w:type="dxa"/>
            </w:tcMar>
            <w:vAlign w:val="center"/>
          </w:tcPr>
          <w:p w14:paraId="4CED45D2" w14:textId="77777777" w:rsidR="009A0B70" w:rsidRPr="000C332A" w:rsidRDefault="009A0B70" w:rsidP="00C71181">
            <w:pPr>
              <w:pStyle w:val="TableText"/>
              <w:jc w:val="both"/>
              <w:rPr>
                <w:rFonts w:cs="Arial"/>
              </w:rPr>
            </w:pPr>
          </w:p>
        </w:tc>
      </w:tr>
    </w:tbl>
    <w:p w14:paraId="19FB8D07" w14:textId="77777777" w:rsidR="001972DF" w:rsidRPr="000C332A" w:rsidRDefault="001972DF" w:rsidP="00C71181">
      <w:pPr>
        <w:spacing w:after="200"/>
        <w:jc w:val="both"/>
        <w:rPr>
          <w:rFonts w:cs="Arial"/>
        </w:rPr>
      </w:pPr>
    </w:p>
    <w:p w14:paraId="625E024F" w14:textId="77777777" w:rsidR="001972DF" w:rsidRPr="000C332A" w:rsidRDefault="001972DF" w:rsidP="00C71181">
      <w:pPr>
        <w:pStyle w:val="Heading2"/>
        <w:jc w:val="both"/>
        <w:rPr>
          <w:rFonts w:cs="Arial"/>
        </w:rPr>
      </w:pPr>
      <w:bookmarkStart w:id="16" w:name="_Toc481577103"/>
      <w:bookmarkStart w:id="17" w:name="_Toc520732318"/>
      <w:bookmarkStart w:id="18" w:name="_Toc524384269"/>
      <w:r w:rsidRPr="000C332A">
        <w:rPr>
          <w:rFonts w:cs="Arial"/>
        </w:rPr>
        <w:t>Glossary of Terms</w:t>
      </w:r>
      <w:bookmarkEnd w:id="16"/>
      <w:bookmarkEnd w:id="17"/>
      <w:bookmarkEnd w:id="1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087"/>
      </w:tblGrid>
      <w:tr w:rsidR="009A0B70" w:rsidRPr="000C332A" w14:paraId="40A4D9D7" w14:textId="77777777" w:rsidTr="009A0B70">
        <w:trPr>
          <w:trHeight w:val="583"/>
          <w:tblHeader/>
        </w:trPr>
        <w:tc>
          <w:tcPr>
            <w:tcW w:w="2552" w:type="dxa"/>
            <w:tcBorders>
              <w:top w:val="nil"/>
              <w:left w:val="nil"/>
              <w:bottom w:val="single" w:sz="18" w:space="0" w:color="auto"/>
              <w:right w:val="single" w:sz="4" w:space="0" w:color="auto"/>
            </w:tcBorders>
            <w:shd w:val="clear" w:color="auto" w:fill="F0AB00" w:themeFill="accent1"/>
            <w:tcMar>
              <w:top w:w="113" w:type="dxa"/>
              <w:bottom w:w="0" w:type="dxa"/>
            </w:tcMar>
          </w:tcPr>
          <w:p w14:paraId="4B8B7674" w14:textId="77777777" w:rsidR="009A0B70" w:rsidRPr="000C332A" w:rsidRDefault="009A0B70" w:rsidP="00C71181">
            <w:pPr>
              <w:pStyle w:val="TableHeadline"/>
              <w:jc w:val="both"/>
              <w:rPr>
                <w:rFonts w:cs="Arial"/>
              </w:rPr>
            </w:pPr>
            <w:r w:rsidRPr="000C332A">
              <w:rPr>
                <w:rFonts w:cs="Arial"/>
              </w:rPr>
              <w:t>ID</w:t>
            </w:r>
          </w:p>
        </w:tc>
        <w:tc>
          <w:tcPr>
            <w:tcW w:w="7087"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404C0D3E" w14:textId="77777777" w:rsidR="009A0B70" w:rsidRPr="000C332A" w:rsidRDefault="009A0B70" w:rsidP="00C71181">
            <w:pPr>
              <w:pStyle w:val="TableHeadline"/>
              <w:jc w:val="both"/>
              <w:rPr>
                <w:rFonts w:cs="Arial"/>
              </w:rPr>
            </w:pPr>
            <w:r w:rsidRPr="000C332A">
              <w:rPr>
                <w:rFonts w:cs="Arial"/>
              </w:rPr>
              <w:t>Description</w:t>
            </w:r>
          </w:p>
        </w:tc>
      </w:tr>
      <w:tr w:rsidR="009A0B70" w:rsidRPr="000C332A" w14:paraId="1AFA7CE4" w14:textId="77777777" w:rsidTr="009A0B70">
        <w:trPr>
          <w:trHeight w:val="24"/>
        </w:trPr>
        <w:tc>
          <w:tcPr>
            <w:tcW w:w="2552" w:type="dxa"/>
            <w:tcBorders>
              <w:left w:val="nil"/>
            </w:tcBorders>
            <w:tcMar>
              <w:top w:w="108" w:type="dxa"/>
              <w:bottom w:w="108" w:type="dxa"/>
            </w:tcMar>
            <w:vAlign w:val="center"/>
          </w:tcPr>
          <w:p w14:paraId="0F45F08A" w14:textId="77777777" w:rsidR="009A0B70" w:rsidRPr="000C332A" w:rsidRDefault="009A0B70" w:rsidP="00C71181">
            <w:pPr>
              <w:jc w:val="both"/>
              <w:rPr>
                <w:rFonts w:cs="Arial"/>
              </w:rPr>
            </w:pPr>
            <w:r w:rsidRPr="000C332A">
              <w:rPr>
                <w:rFonts w:cs="Arial"/>
              </w:rPr>
              <w:t>SDI</w:t>
            </w:r>
          </w:p>
        </w:tc>
        <w:tc>
          <w:tcPr>
            <w:tcW w:w="7087" w:type="dxa"/>
            <w:tcMar>
              <w:top w:w="108" w:type="dxa"/>
              <w:bottom w:w="108" w:type="dxa"/>
            </w:tcMar>
            <w:vAlign w:val="center"/>
          </w:tcPr>
          <w:p w14:paraId="09299309" w14:textId="77777777" w:rsidR="009A0B70" w:rsidRPr="000C332A" w:rsidRDefault="009A0B70" w:rsidP="00C71181">
            <w:pPr>
              <w:jc w:val="both"/>
              <w:rPr>
                <w:rFonts w:cs="Arial"/>
              </w:rPr>
            </w:pPr>
            <w:r w:rsidRPr="000C332A">
              <w:rPr>
                <w:rFonts w:cs="Arial"/>
              </w:rPr>
              <w:t>Smart Data Integration</w:t>
            </w:r>
          </w:p>
        </w:tc>
      </w:tr>
      <w:tr w:rsidR="009A0B70" w:rsidRPr="000C332A" w14:paraId="7449EF11" w14:textId="77777777" w:rsidTr="009A0B70">
        <w:trPr>
          <w:trHeight w:val="24"/>
        </w:trPr>
        <w:tc>
          <w:tcPr>
            <w:tcW w:w="2552" w:type="dxa"/>
            <w:tcBorders>
              <w:left w:val="nil"/>
            </w:tcBorders>
            <w:tcMar>
              <w:top w:w="108" w:type="dxa"/>
              <w:bottom w:w="108" w:type="dxa"/>
            </w:tcMar>
            <w:vAlign w:val="center"/>
          </w:tcPr>
          <w:p w14:paraId="1695E849" w14:textId="77777777" w:rsidR="009A0B70" w:rsidRPr="000C332A" w:rsidRDefault="009A0B70" w:rsidP="00C71181">
            <w:pPr>
              <w:jc w:val="both"/>
              <w:rPr>
                <w:rFonts w:cs="Arial"/>
              </w:rPr>
            </w:pPr>
            <w:r w:rsidRPr="000C332A">
              <w:rPr>
                <w:rFonts w:cs="Arial"/>
              </w:rPr>
              <w:t>SDA</w:t>
            </w:r>
          </w:p>
        </w:tc>
        <w:tc>
          <w:tcPr>
            <w:tcW w:w="7087" w:type="dxa"/>
            <w:tcMar>
              <w:top w:w="108" w:type="dxa"/>
              <w:bottom w:w="108" w:type="dxa"/>
            </w:tcMar>
            <w:vAlign w:val="center"/>
          </w:tcPr>
          <w:p w14:paraId="0FFCE781" w14:textId="77777777" w:rsidR="009A0B70" w:rsidRPr="000C332A" w:rsidRDefault="009A0B70" w:rsidP="00C71181">
            <w:pPr>
              <w:jc w:val="both"/>
              <w:rPr>
                <w:rFonts w:cs="Arial"/>
              </w:rPr>
            </w:pPr>
            <w:r w:rsidRPr="000C332A">
              <w:rPr>
                <w:rFonts w:cs="Arial"/>
              </w:rPr>
              <w:t>Smart Data Access</w:t>
            </w:r>
          </w:p>
        </w:tc>
      </w:tr>
      <w:tr w:rsidR="009A0B70" w:rsidRPr="000C332A" w14:paraId="4A74F89D" w14:textId="77777777" w:rsidTr="009A0B70">
        <w:trPr>
          <w:trHeight w:val="24"/>
        </w:trPr>
        <w:tc>
          <w:tcPr>
            <w:tcW w:w="2552" w:type="dxa"/>
            <w:tcBorders>
              <w:left w:val="nil"/>
            </w:tcBorders>
            <w:tcMar>
              <w:top w:w="108" w:type="dxa"/>
              <w:bottom w:w="108" w:type="dxa"/>
            </w:tcMar>
            <w:vAlign w:val="center"/>
          </w:tcPr>
          <w:p w14:paraId="536549A6" w14:textId="77777777" w:rsidR="009A0B70" w:rsidRPr="000C332A" w:rsidRDefault="009A0B70" w:rsidP="00C71181">
            <w:pPr>
              <w:jc w:val="both"/>
              <w:rPr>
                <w:rFonts w:cs="Arial"/>
              </w:rPr>
            </w:pPr>
            <w:r w:rsidRPr="000C332A">
              <w:rPr>
                <w:rFonts w:cs="Arial"/>
              </w:rPr>
              <w:lastRenderedPageBreak/>
              <w:t>DP</w:t>
            </w:r>
          </w:p>
        </w:tc>
        <w:tc>
          <w:tcPr>
            <w:tcW w:w="7087" w:type="dxa"/>
            <w:tcMar>
              <w:top w:w="108" w:type="dxa"/>
              <w:bottom w:w="108" w:type="dxa"/>
            </w:tcMar>
            <w:vAlign w:val="center"/>
          </w:tcPr>
          <w:p w14:paraId="6FC7437D" w14:textId="77777777" w:rsidR="009A0B70" w:rsidRPr="000C332A" w:rsidRDefault="009A0B70" w:rsidP="00C71181">
            <w:pPr>
              <w:jc w:val="both"/>
              <w:rPr>
                <w:rFonts w:cs="Arial"/>
              </w:rPr>
            </w:pPr>
            <w:r w:rsidRPr="000C332A">
              <w:rPr>
                <w:rFonts w:cs="Arial"/>
              </w:rPr>
              <w:t xml:space="preserve">Data Provisioning </w:t>
            </w:r>
          </w:p>
        </w:tc>
      </w:tr>
      <w:tr w:rsidR="009A0B70" w:rsidRPr="000C332A" w14:paraId="7BF78A4E" w14:textId="77777777" w:rsidTr="009A0B70">
        <w:trPr>
          <w:trHeight w:val="24"/>
        </w:trPr>
        <w:tc>
          <w:tcPr>
            <w:tcW w:w="2552" w:type="dxa"/>
            <w:tcBorders>
              <w:left w:val="nil"/>
            </w:tcBorders>
            <w:tcMar>
              <w:top w:w="108" w:type="dxa"/>
              <w:bottom w:w="108" w:type="dxa"/>
            </w:tcMar>
            <w:vAlign w:val="center"/>
          </w:tcPr>
          <w:p w14:paraId="04726F96" w14:textId="77777777" w:rsidR="009A0B70" w:rsidRPr="000C332A" w:rsidRDefault="009A0B70" w:rsidP="00C71181">
            <w:pPr>
              <w:jc w:val="both"/>
              <w:rPr>
                <w:rFonts w:cs="Arial"/>
              </w:rPr>
            </w:pPr>
            <w:r w:rsidRPr="000C332A">
              <w:rPr>
                <w:rFonts w:cs="Arial"/>
              </w:rPr>
              <w:t>ODP</w:t>
            </w:r>
          </w:p>
        </w:tc>
        <w:tc>
          <w:tcPr>
            <w:tcW w:w="7087" w:type="dxa"/>
            <w:tcMar>
              <w:top w:w="108" w:type="dxa"/>
              <w:bottom w:w="108" w:type="dxa"/>
            </w:tcMar>
            <w:vAlign w:val="center"/>
          </w:tcPr>
          <w:p w14:paraId="352F8B16" w14:textId="77777777" w:rsidR="009A0B70" w:rsidRPr="000C332A" w:rsidRDefault="009A0B70" w:rsidP="00C71181">
            <w:pPr>
              <w:jc w:val="both"/>
              <w:rPr>
                <w:rFonts w:cs="Arial"/>
              </w:rPr>
            </w:pPr>
            <w:r w:rsidRPr="000C332A">
              <w:rPr>
                <w:rFonts w:cs="Arial"/>
              </w:rPr>
              <w:t>Operational Data Provisioning</w:t>
            </w:r>
          </w:p>
        </w:tc>
      </w:tr>
      <w:tr w:rsidR="009A0B70" w:rsidRPr="000C332A" w14:paraId="02D1F3FC" w14:textId="77777777" w:rsidTr="009A0B70">
        <w:trPr>
          <w:trHeight w:val="24"/>
        </w:trPr>
        <w:tc>
          <w:tcPr>
            <w:tcW w:w="2552" w:type="dxa"/>
            <w:tcBorders>
              <w:left w:val="nil"/>
            </w:tcBorders>
            <w:tcMar>
              <w:top w:w="108" w:type="dxa"/>
              <w:bottom w:w="108" w:type="dxa"/>
            </w:tcMar>
            <w:vAlign w:val="center"/>
          </w:tcPr>
          <w:p w14:paraId="6281BED5" w14:textId="77777777" w:rsidR="009A0B70" w:rsidRPr="000C332A" w:rsidRDefault="009A0B70" w:rsidP="00C71181">
            <w:pPr>
              <w:jc w:val="both"/>
              <w:rPr>
                <w:rFonts w:cs="Arial"/>
              </w:rPr>
            </w:pPr>
            <w:r w:rsidRPr="000C332A">
              <w:rPr>
                <w:rFonts w:cs="Arial"/>
              </w:rPr>
              <w:t>DWH, DW</w:t>
            </w:r>
          </w:p>
        </w:tc>
        <w:tc>
          <w:tcPr>
            <w:tcW w:w="7087" w:type="dxa"/>
            <w:tcMar>
              <w:top w:w="108" w:type="dxa"/>
              <w:bottom w:w="108" w:type="dxa"/>
            </w:tcMar>
            <w:vAlign w:val="center"/>
          </w:tcPr>
          <w:p w14:paraId="2682CBD2" w14:textId="77777777" w:rsidR="009A0B70" w:rsidRPr="000C332A" w:rsidRDefault="009A0B70" w:rsidP="00C71181">
            <w:pPr>
              <w:jc w:val="both"/>
              <w:rPr>
                <w:rFonts w:cs="Arial"/>
              </w:rPr>
            </w:pPr>
            <w:r w:rsidRPr="000C332A">
              <w:rPr>
                <w:rFonts w:cs="Arial"/>
              </w:rPr>
              <w:t>Data Warehouse</w:t>
            </w:r>
          </w:p>
        </w:tc>
      </w:tr>
      <w:tr w:rsidR="009A0B70" w:rsidRPr="000C332A" w14:paraId="28E69160" w14:textId="77777777" w:rsidTr="009A0B70">
        <w:trPr>
          <w:trHeight w:val="24"/>
        </w:trPr>
        <w:tc>
          <w:tcPr>
            <w:tcW w:w="2552" w:type="dxa"/>
            <w:tcBorders>
              <w:left w:val="nil"/>
            </w:tcBorders>
            <w:tcMar>
              <w:top w:w="108" w:type="dxa"/>
              <w:bottom w:w="108" w:type="dxa"/>
            </w:tcMar>
            <w:vAlign w:val="center"/>
          </w:tcPr>
          <w:p w14:paraId="4B89C2F8" w14:textId="77777777" w:rsidR="009A0B70" w:rsidRPr="000C332A" w:rsidRDefault="009A0B70" w:rsidP="00C71181">
            <w:pPr>
              <w:jc w:val="both"/>
              <w:rPr>
                <w:rFonts w:cs="Arial"/>
              </w:rPr>
            </w:pPr>
            <w:r w:rsidRPr="000C332A">
              <w:rPr>
                <w:rFonts w:cs="Arial"/>
              </w:rPr>
              <w:t>DT</w:t>
            </w:r>
          </w:p>
        </w:tc>
        <w:tc>
          <w:tcPr>
            <w:tcW w:w="7087" w:type="dxa"/>
            <w:tcMar>
              <w:top w:w="108" w:type="dxa"/>
              <w:bottom w:w="108" w:type="dxa"/>
            </w:tcMar>
            <w:vAlign w:val="center"/>
          </w:tcPr>
          <w:p w14:paraId="7F097551" w14:textId="77777777" w:rsidR="009A0B70" w:rsidRPr="000C332A" w:rsidRDefault="009A0B70" w:rsidP="00C71181">
            <w:pPr>
              <w:jc w:val="both"/>
              <w:rPr>
                <w:rFonts w:cs="Arial"/>
              </w:rPr>
            </w:pPr>
            <w:r w:rsidRPr="000C332A">
              <w:rPr>
                <w:rFonts w:cs="Arial"/>
              </w:rPr>
              <w:t>Dynamic Tiering</w:t>
            </w:r>
          </w:p>
        </w:tc>
      </w:tr>
      <w:tr w:rsidR="009A0B70" w:rsidRPr="000C332A" w14:paraId="1CEF8A6B" w14:textId="77777777" w:rsidTr="009A0B70">
        <w:trPr>
          <w:trHeight w:val="24"/>
        </w:trPr>
        <w:tc>
          <w:tcPr>
            <w:tcW w:w="2552" w:type="dxa"/>
            <w:tcBorders>
              <w:left w:val="nil"/>
            </w:tcBorders>
            <w:tcMar>
              <w:top w:w="108" w:type="dxa"/>
              <w:bottom w:w="108" w:type="dxa"/>
            </w:tcMar>
            <w:vAlign w:val="center"/>
          </w:tcPr>
          <w:p w14:paraId="3063C78C" w14:textId="77777777" w:rsidR="009A0B70" w:rsidRPr="000C332A" w:rsidRDefault="009A0B70" w:rsidP="00C71181">
            <w:pPr>
              <w:jc w:val="both"/>
              <w:rPr>
                <w:rFonts w:cs="Arial"/>
              </w:rPr>
            </w:pPr>
            <w:r w:rsidRPr="000C332A">
              <w:rPr>
                <w:rFonts w:cs="Arial"/>
              </w:rPr>
              <w:t>ALM</w:t>
            </w:r>
          </w:p>
        </w:tc>
        <w:tc>
          <w:tcPr>
            <w:tcW w:w="7087" w:type="dxa"/>
            <w:tcMar>
              <w:top w:w="108" w:type="dxa"/>
              <w:bottom w:w="108" w:type="dxa"/>
            </w:tcMar>
            <w:vAlign w:val="center"/>
          </w:tcPr>
          <w:p w14:paraId="7EEB1E1F" w14:textId="77777777" w:rsidR="009A0B70" w:rsidRPr="000C332A" w:rsidRDefault="009A0B70" w:rsidP="00C71181">
            <w:pPr>
              <w:jc w:val="both"/>
              <w:rPr>
                <w:rFonts w:cs="Arial"/>
              </w:rPr>
            </w:pPr>
            <w:r w:rsidRPr="000C332A">
              <w:rPr>
                <w:rFonts w:cs="Arial"/>
              </w:rPr>
              <w:t>Application Lifecycle Manager</w:t>
            </w:r>
          </w:p>
        </w:tc>
      </w:tr>
      <w:tr w:rsidR="009A0B70" w:rsidRPr="000C332A" w14:paraId="52FEF3FA" w14:textId="77777777" w:rsidTr="009A0B70">
        <w:trPr>
          <w:trHeight w:val="24"/>
        </w:trPr>
        <w:tc>
          <w:tcPr>
            <w:tcW w:w="2552" w:type="dxa"/>
            <w:tcBorders>
              <w:left w:val="nil"/>
            </w:tcBorders>
            <w:tcMar>
              <w:top w:w="108" w:type="dxa"/>
              <w:bottom w:w="108" w:type="dxa"/>
            </w:tcMar>
            <w:vAlign w:val="center"/>
          </w:tcPr>
          <w:p w14:paraId="2C9DE7CA" w14:textId="77777777" w:rsidR="009A0B70" w:rsidRPr="000C332A" w:rsidRDefault="009A0B70" w:rsidP="00C71181">
            <w:pPr>
              <w:jc w:val="both"/>
              <w:rPr>
                <w:rFonts w:cs="Arial"/>
              </w:rPr>
            </w:pPr>
            <w:r w:rsidRPr="000C332A">
              <w:rPr>
                <w:rFonts w:cs="Arial"/>
              </w:rPr>
              <w:t>DWF, SAP HDW</w:t>
            </w:r>
          </w:p>
        </w:tc>
        <w:tc>
          <w:tcPr>
            <w:tcW w:w="7087" w:type="dxa"/>
            <w:tcMar>
              <w:top w:w="108" w:type="dxa"/>
              <w:bottom w:w="108" w:type="dxa"/>
            </w:tcMar>
            <w:vAlign w:val="center"/>
          </w:tcPr>
          <w:p w14:paraId="40D1FDB6" w14:textId="77777777" w:rsidR="009A0B70" w:rsidRPr="000C332A" w:rsidRDefault="009A0B70" w:rsidP="00C71181">
            <w:pPr>
              <w:jc w:val="both"/>
              <w:rPr>
                <w:rFonts w:cs="Arial"/>
              </w:rPr>
            </w:pPr>
            <w:r w:rsidRPr="000C332A">
              <w:rPr>
                <w:rFonts w:cs="Arial"/>
              </w:rPr>
              <w:t>Data Warehouse</w:t>
            </w:r>
          </w:p>
        </w:tc>
      </w:tr>
      <w:tr w:rsidR="00B47D70" w:rsidRPr="000C332A" w14:paraId="769F179C" w14:textId="77777777" w:rsidTr="009A0B70">
        <w:trPr>
          <w:trHeight w:val="24"/>
        </w:trPr>
        <w:tc>
          <w:tcPr>
            <w:tcW w:w="2552" w:type="dxa"/>
            <w:tcBorders>
              <w:left w:val="nil"/>
            </w:tcBorders>
            <w:tcMar>
              <w:top w:w="108" w:type="dxa"/>
              <w:bottom w:w="108" w:type="dxa"/>
            </w:tcMar>
            <w:vAlign w:val="center"/>
          </w:tcPr>
          <w:p w14:paraId="19E294E4" w14:textId="77777777" w:rsidR="00B47D70" w:rsidRPr="000C332A" w:rsidRDefault="00B47D70" w:rsidP="00C71181">
            <w:pPr>
              <w:jc w:val="both"/>
              <w:rPr>
                <w:rFonts w:cs="Arial"/>
              </w:rPr>
            </w:pPr>
            <w:r>
              <w:rPr>
                <w:rFonts w:cs="Arial"/>
              </w:rPr>
              <w:t>NDSO</w:t>
            </w:r>
          </w:p>
        </w:tc>
        <w:tc>
          <w:tcPr>
            <w:tcW w:w="7087" w:type="dxa"/>
            <w:tcMar>
              <w:top w:w="108" w:type="dxa"/>
              <w:bottom w:w="108" w:type="dxa"/>
            </w:tcMar>
            <w:vAlign w:val="center"/>
          </w:tcPr>
          <w:p w14:paraId="2476A4DA" w14:textId="77777777" w:rsidR="00B47D70" w:rsidRPr="000C332A" w:rsidRDefault="00B47D70" w:rsidP="00C71181">
            <w:pPr>
              <w:jc w:val="both"/>
              <w:rPr>
                <w:rFonts w:cs="Arial"/>
              </w:rPr>
            </w:pPr>
            <w:r>
              <w:rPr>
                <w:rFonts w:cs="Arial"/>
              </w:rPr>
              <w:t>Native Datastore Object</w:t>
            </w:r>
          </w:p>
        </w:tc>
      </w:tr>
      <w:tr w:rsidR="00B47D70" w:rsidRPr="000C332A" w14:paraId="429BACCB" w14:textId="77777777" w:rsidTr="009A0B70">
        <w:trPr>
          <w:trHeight w:val="24"/>
        </w:trPr>
        <w:tc>
          <w:tcPr>
            <w:tcW w:w="2552" w:type="dxa"/>
            <w:tcBorders>
              <w:left w:val="nil"/>
            </w:tcBorders>
            <w:tcMar>
              <w:top w:w="108" w:type="dxa"/>
              <w:bottom w:w="108" w:type="dxa"/>
            </w:tcMar>
            <w:vAlign w:val="center"/>
          </w:tcPr>
          <w:p w14:paraId="5059A266" w14:textId="77777777" w:rsidR="00B47D70" w:rsidRDefault="00B47D70" w:rsidP="00C71181">
            <w:pPr>
              <w:jc w:val="both"/>
              <w:rPr>
                <w:rFonts w:cs="Arial"/>
              </w:rPr>
            </w:pPr>
            <w:r>
              <w:rPr>
                <w:rFonts w:cs="Arial"/>
              </w:rPr>
              <w:t>ADP</w:t>
            </w:r>
          </w:p>
        </w:tc>
        <w:tc>
          <w:tcPr>
            <w:tcW w:w="7087" w:type="dxa"/>
            <w:tcMar>
              <w:top w:w="108" w:type="dxa"/>
              <w:bottom w:w="108" w:type="dxa"/>
            </w:tcMar>
            <w:vAlign w:val="center"/>
          </w:tcPr>
          <w:p w14:paraId="19B7FE18" w14:textId="77777777" w:rsidR="00B47D70" w:rsidRDefault="00B47D70" w:rsidP="00C71181">
            <w:pPr>
              <w:jc w:val="both"/>
              <w:rPr>
                <w:rFonts w:cs="Arial"/>
              </w:rPr>
            </w:pPr>
            <w:r>
              <w:rPr>
                <w:rFonts w:cs="Arial"/>
              </w:rPr>
              <w:t>Agile Data Preparation</w:t>
            </w:r>
          </w:p>
        </w:tc>
      </w:tr>
      <w:tr w:rsidR="00B47D70" w:rsidRPr="000C332A" w14:paraId="17775E90" w14:textId="77777777" w:rsidTr="009A0B70">
        <w:trPr>
          <w:trHeight w:val="24"/>
        </w:trPr>
        <w:tc>
          <w:tcPr>
            <w:tcW w:w="2552" w:type="dxa"/>
            <w:tcBorders>
              <w:left w:val="nil"/>
            </w:tcBorders>
            <w:tcMar>
              <w:top w:w="108" w:type="dxa"/>
              <w:bottom w:w="108" w:type="dxa"/>
            </w:tcMar>
            <w:vAlign w:val="center"/>
          </w:tcPr>
          <w:p w14:paraId="6940CBEC" w14:textId="77777777" w:rsidR="00B47D70" w:rsidRDefault="00B47D70" w:rsidP="00C71181">
            <w:pPr>
              <w:jc w:val="both"/>
              <w:rPr>
                <w:rFonts w:cs="Arial"/>
              </w:rPr>
            </w:pPr>
            <w:r>
              <w:rPr>
                <w:rFonts w:cs="Arial"/>
              </w:rPr>
              <w:t>SAC</w:t>
            </w:r>
          </w:p>
        </w:tc>
        <w:tc>
          <w:tcPr>
            <w:tcW w:w="7087" w:type="dxa"/>
            <w:tcMar>
              <w:top w:w="108" w:type="dxa"/>
              <w:bottom w:w="108" w:type="dxa"/>
            </w:tcMar>
            <w:vAlign w:val="center"/>
          </w:tcPr>
          <w:p w14:paraId="75DC1750" w14:textId="77777777" w:rsidR="00B47D70" w:rsidRDefault="00B47D70" w:rsidP="00C71181">
            <w:pPr>
              <w:jc w:val="both"/>
              <w:rPr>
                <w:rFonts w:cs="Arial"/>
              </w:rPr>
            </w:pPr>
            <w:r>
              <w:rPr>
                <w:rFonts w:cs="Arial"/>
              </w:rPr>
              <w:t>SAP Analytics Cloud</w:t>
            </w:r>
          </w:p>
        </w:tc>
      </w:tr>
    </w:tbl>
    <w:p w14:paraId="59736F96" w14:textId="77777777" w:rsidR="009A0B70" w:rsidRPr="000C332A" w:rsidRDefault="009A0B70" w:rsidP="00C71181">
      <w:pPr>
        <w:jc w:val="both"/>
        <w:rPr>
          <w:rFonts w:cs="Arial"/>
        </w:rPr>
      </w:pPr>
    </w:p>
    <w:p w14:paraId="3C8CACF4" w14:textId="77777777" w:rsidR="001972DF" w:rsidRPr="000C332A" w:rsidRDefault="001972DF" w:rsidP="00C71181">
      <w:pPr>
        <w:pStyle w:val="Heading1"/>
        <w:jc w:val="both"/>
        <w:rPr>
          <w:rFonts w:cs="Arial"/>
        </w:rPr>
      </w:pPr>
      <w:bookmarkStart w:id="19" w:name="_Toc520732319"/>
      <w:bookmarkStart w:id="20" w:name="_Toc524384270"/>
      <w:r w:rsidRPr="000C332A">
        <w:rPr>
          <w:rFonts w:cs="Arial"/>
        </w:rPr>
        <w:t>Introduction</w:t>
      </w:r>
      <w:bookmarkEnd w:id="7"/>
      <w:bookmarkEnd w:id="8"/>
      <w:bookmarkEnd w:id="19"/>
      <w:bookmarkEnd w:id="20"/>
      <w:r w:rsidRPr="000C332A">
        <w:rPr>
          <w:rFonts w:cs="Arial"/>
        </w:rPr>
        <w:tab/>
      </w:r>
    </w:p>
    <w:p w14:paraId="7BD3CFD9" w14:textId="77777777" w:rsidR="001972DF" w:rsidRPr="000C332A" w:rsidRDefault="001972DF" w:rsidP="00C71181">
      <w:pPr>
        <w:pStyle w:val="Heading2"/>
        <w:jc w:val="both"/>
        <w:rPr>
          <w:rFonts w:cs="Arial"/>
        </w:rPr>
      </w:pPr>
      <w:bookmarkStart w:id="21" w:name="_Toc406424123"/>
      <w:bookmarkStart w:id="22" w:name="_Toc419302043"/>
      <w:bookmarkStart w:id="23" w:name="_Toc520732320"/>
      <w:bookmarkStart w:id="24" w:name="_Toc524384271"/>
      <w:r w:rsidRPr="000C332A">
        <w:rPr>
          <w:rFonts w:cs="Arial"/>
        </w:rPr>
        <w:t>Project Summary</w:t>
      </w:r>
      <w:bookmarkEnd w:id="21"/>
      <w:bookmarkEnd w:id="22"/>
      <w:bookmarkEnd w:id="23"/>
      <w:bookmarkEnd w:id="24"/>
    </w:p>
    <w:p w14:paraId="07D9B56A" w14:textId="77777777" w:rsidR="001972DF" w:rsidRPr="000C332A" w:rsidRDefault="001972DF" w:rsidP="00C71181">
      <w:pPr>
        <w:pStyle w:val="BodyCopy"/>
        <w:jc w:val="both"/>
        <w:rPr>
          <w:rFonts w:cs="Arial"/>
          <w:shd w:val="clear" w:color="auto" w:fill="FFFFFF"/>
        </w:rPr>
      </w:pPr>
      <w:bookmarkStart w:id="25" w:name="_Toc406424125"/>
      <w:bookmarkStart w:id="26" w:name="_Toc419302044"/>
      <w:r w:rsidRPr="000C332A">
        <w:rPr>
          <w:rFonts w:cs="Arial"/>
          <w:shd w:val="clear" w:color="auto" w:fill="FFFFFF"/>
        </w:rPr>
        <w:t>Colt are considering migrating from IBM Netezza based to SAP HANA based Business Intelligence solution</w:t>
      </w:r>
    </w:p>
    <w:p w14:paraId="46116778" w14:textId="77777777" w:rsidR="001972DF" w:rsidRPr="000C332A" w:rsidRDefault="001972DF" w:rsidP="00C71181">
      <w:pPr>
        <w:pStyle w:val="BodyCopy"/>
        <w:jc w:val="both"/>
        <w:rPr>
          <w:rFonts w:cs="Arial"/>
          <w:shd w:val="clear" w:color="auto" w:fill="FFFFFF"/>
        </w:rPr>
      </w:pPr>
      <w:r w:rsidRPr="000C332A">
        <w:rPr>
          <w:rFonts w:cs="Arial"/>
          <w:shd w:val="clear" w:color="auto" w:fill="FFFFFF"/>
        </w:rPr>
        <w:t xml:space="preserve">The purpose of </w:t>
      </w:r>
      <w:r w:rsidRPr="000C332A">
        <w:rPr>
          <w:rFonts w:cs="Arial"/>
        </w:rPr>
        <w:t xml:space="preserve">this document </w:t>
      </w:r>
      <w:r w:rsidRPr="000C332A">
        <w:rPr>
          <w:rFonts w:cs="Arial"/>
          <w:shd w:val="clear" w:color="auto" w:fill="FFFFFF"/>
        </w:rPr>
        <w:t xml:space="preserve">is to provide a description of the system components for the proposed </w:t>
      </w:r>
      <w:r w:rsidR="00F83432" w:rsidRPr="000C332A">
        <w:rPr>
          <w:rFonts w:cs="Arial"/>
          <w:shd w:val="clear" w:color="auto" w:fill="FFFFFF"/>
        </w:rPr>
        <w:t xml:space="preserve">Colt </w:t>
      </w:r>
      <w:r w:rsidRPr="000C332A">
        <w:rPr>
          <w:rFonts w:cs="Arial"/>
          <w:shd w:val="clear" w:color="auto" w:fill="FFFFFF"/>
        </w:rPr>
        <w:t xml:space="preserve">BI </w:t>
      </w:r>
      <w:r w:rsidR="002E0286" w:rsidRPr="000C332A">
        <w:rPr>
          <w:rFonts w:cs="Arial"/>
          <w:shd w:val="clear" w:color="auto" w:fill="FFFFFF"/>
        </w:rPr>
        <w:t>solution</w:t>
      </w:r>
      <w:r w:rsidRPr="000C332A">
        <w:rPr>
          <w:rFonts w:cs="Arial"/>
          <w:shd w:val="clear" w:color="auto" w:fill="FFFFFF"/>
        </w:rPr>
        <w:t xml:space="preserve"> and how these components fit together. </w:t>
      </w:r>
    </w:p>
    <w:p w14:paraId="24BB36C5" w14:textId="77777777" w:rsidR="001972DF" w:rsidRPr="000C332A" w:rsidRDefault="001972DF" w:rsidP="00C71181">
      <w:pPr>
        <w:pStyle w:val="BodyCopy"/>
        <w:jc w:val="both"/>
        <w:rPr>
          <w:rFonts w:cs="Arial"/>
          <w:shd w:val="clear" w:color="auto" w:fill="FFFFFF"/>
        </w:rPr>
      </w:pPr>
      <w:r w:rsidRPr="000C332A">
        <w:rPr>
          <w:rFonts w:cs="Arial"/>
          <w:shd w:val="clear" w:color="auto" w:fill="FFFFFF"/>
        </w:rPr>
        <w:t>The objective of the document is to provide decision points regarding deployment and migration options, security, system software</w:t>
      </w:r>
      <w:r w:rsidR="0052543A">
        <w:rPr>
          <w:rFonts w:cs="Arial"/>
          <w:shd w:val="clear" w:color="auto" w:fill="FFFFFF"/>
        </w:rPr>
        <w:t xml:space="preserve">, and integration </w:t>
      </w:r>
      <w:r w:rsidR="008D635A">
        <w:rPr>
          <w:rFonts w:cs="Arial"/>
          <w:shd w:val="clear" w:color="auto" w:fill="FFFFFF"/>
        </w:rPr>
        <w:t xml:space="preserve">both </w:t>
      </w:r>
      <w:r w:rsidR="0052543A">
        <w:rPr>
          <w:rFonts w:cs="Arial"/>
          <w:shd w:val="clear" w:color="auto" w:fill="FFFFFF"/>
        </w:rPr>
        <w:t>from technical and functional perspectives</w:t>
      </w:r>
      <w:r w:rsidR="008D635A">
        <w:rPr>
          <w:rFonts w:cs="Arial"/>
          <w:shd w:val="clear" w:color="auto" w:fill="FFFFFF"/>
        </w:rPr>
        <w:t>.</w:t>
      </w:r>
    </w:p>
    <w:p w14:paraId="3D30E4AE" w14:textId="77777777" w:rsidR="001972DF" w:rsidRPr="000C332A" w:rsidRDefault="001972DF" w:rsidP="00C71181">
      <w:pPr>
        <w:pStyle w:val="BodyCopy"/>
        <w:jc w:val="both"/>
        <w:rPr>
          <w:rFonts w:cs="Arial"/>
        </w:rPr>
      </w:pPr>
      <w:r w:rsidRPr="000C332A">
        <w:rPr>
          <w:rFonts w:cs="Arial"/>
          <w:shd w:val="clear" w:color="auto" w:fill="FFFFFF"/>
        </w:rPr>
        <w:t>The System Blueprint (Blueprint) evolves throughout the project and becomes a key component of the final documentation for the system.</w:t>
      </w:r>
      <w:r w:rsidRPr="000C332A">
        <w:rPr>
          <w:rFonts w:cs="Arial"/>
        </w:rPr>
        <w:t xml:space="preserve"> </w:t>
      </w:r>
    </w:p>
    <w:p w14:paraId="17C1BB22" w14:textId="77777777" w:rsidR="001972DF" w:rsidRPr="000C332A" w:rsidRDefault="001972DF" w:rsidP="00C71181">
      <w:pPr>
        <w:pStyle w:val="Heading2"/>
        <w:jc w:val="both"/>
        <w:rPr>
          <w:rFonts w:cs="Arial"/>
        </w:rPr>
      </w:pPr>
      <w:bookmarkStart w:id="27" w:name="_Toc520732321"/>
      <w:bookmarkStart w:id="28" w:name="_Toc524384272"/>
      <w:r w:rsidRPr="000C332A">
        <w:rPr>
          <w:rFonts w:cs="Arial"/>
        </w:rPr>
        <w:t>Scope</w:t>
      </w:r>
      <w:bookmarkEnd w:id="25"/>
      <w:bookmarkEnd w:id="26"/>
      <w:bookmarkEnd w:id="27"/>
      <w:bookmarkEnd w:id="28"/>
    </w:p>
    <w:p w14:paraId="7E34CB9C" w14:textId="77777777" w:rsidR="001972DF" w:rsidRPr="000C332A" w:rsidRDefault="001972DF" w:rsidP="00C71181">
      <w:pPr>
        <w:pStyle w:val="BodyCopy"/>
        <w:jc w:val="both"/>
        <w:rPr>
          <w:rFonts w:cs="Arial"/>
        </w:rPr>
      </w:pPr>
      <w:bookmarkStart w:id="29" w:name="_Toc436231498"/>
      <w:r w:rsidRPr="000C332A">
        <w:rPr>
          <w:rFonts w:cs="Arial"/>
        </w:rPr>
        <w:t>The scope of the document covers high level design and decision rationale for the following areas:</w:t>
      </w:r>
    </w:p>
    <w:p w14:paraId="4A740BB8" w14:textId="77777777" w:rsidR="001972DF" w:rsidRPr="000C332A" w:rsidRDefault="001972DF" w:rsidP="00C71181">
      <w:pPr>
        <w:pStyle w:val="BodyCopy"/>
        <w:numPr>
          <w:ilvl w:val="0"/>
          <w:numId w:val="9"/>
        </w:numPr>
        <w:jc w:val="both"/>
        <w:rPr>
          <w:rFonts w:cs="Arial"/>
        </w:rPr>
      </w:pPr>
      <w:r w:rsidRPr="000C332A">
        <w:rPr>
          <w:rFonts w:cs="Arial"/>
        </w:rPr>
        <w:t>Hosting</w:t>
      </w:r>
    </w:p>
    <w:p w14:paraId="60F268FC" w14:textId="77777777" w:rsidR="001972DF" w:rsidRPr="000C332A" w:rsidRDefault="001972DF" w:rsidP="00C71181">
      <w:pPr>
        <w:pStyle w:val="BodyCopy"/>
        <w:numPr>
          <w:ilvl w:val="0"/>
          <w:numId w:val="9"/>
        </w:numPr>
        <w:jc w:val="both"/>
        <w:rPr>
          <w:rFonts w:cs="Arial"/>
        </w:rPr>
      </w:pPr>
      <w:r w:rsidRPr="000C332A">
        <w:rPr>
          <w:rFonts w:cs="Arial"/>
        </w:rPr>
        <w:t>Networks / Communication</w:t>
      </w:r>
    </w:p>
    <w:p w14:paraId="4EB26EE7" w14:textId="77777777" w:rsidR="001972DF" w:rsidRPr="000C332A" w:rsidRDefault="001972DF" w:rsidP="00C71181">
      <w:pPr>
        <w:pStyle w:val="BodyCopy"/>
        <w:numPr>
          <w:ilvl w:val="0"/>
          <w:numId w:val="9"/>
        </w:numPr>
        <w:jc w:val="both"/>
        <w:rPr>
          <w:rFonts w:cs="Arial"/>
        </w:rPr>
      </w:pPr>
      <w:r w:rsidRPr="000C332A">
        <w:rPr>
          <w:rFonts w:cs="Arial"/>
        </w:rPr>
        <w:t>Virtualization</w:t>
      </w:r>
    </w:p>
    <w:p w14:paraId="2E556837" w14:textId="77777777" w:rsidR="001972DF" w:rsidRPr="000C332A" w:rsidRDefault="001972DF" w:rsidP="00C71181">
      <w:pPr>
        <w:pStyle w:val="BodyCopy"/>
        <w:numPr>
          <w:ilvl w:val="0"/>
          <w:numId w:val="9"/>
        </w:numPr>
        <w:jc w:val="both"/>
        <w:rPr>
          <w:rFonts w:cs="Arial"/>
        </w:rPr>
      </w:pPr>
      <w:r w:rsidRPr="000C332A">
        <w:rPr>
          <w:rFonts w:cs="Arial"/>
        </w:rPr>
        <w:t>Scalability</w:t>
      </w:r>
    </w:p>
    <w:p w14:paraId="1D8BC6B9" w14:textId="77777777" w:rsidR="001972DF" w:rsidRPr="000C332A" w:rsidRDefault="001972DF" w:rsidP="00C71181">
      <w:pPr>
        <w:pStyle w:val="BodyCopy"/>
        <w:numPr>
          <w:ilvl w:val="0"/>
          <w:numId w:val="9"/>
        </w:numPr>
        <w:jc w:val="both"/>
        <w:rPr>
          <w:rFonts w:cs="Arial"/>
        </w:rPr>
      </w:pPr>
      <w:r w:rsidRPr="000C332A">
        <w:rPr>
          <w:rFonts w:cs="Arial"/>
        </w:rPr>
        <w:t>High Availability / Disaster recovery</w:t>
      </w:r>
    </w:p>
    <w:p w14:paraId="1653584A" w14:textId="77777777" w:rsidR="001972DF" w:rsidRPr="000C332A" w:rsidRDefault="001972DF" w:rsidP="00C71181">
      <w:pPr>
        <w:pStyle w:val="BodyCopy"/>
        <w:numPr>
          <w:ilvl w:val="0"/>
          <w:numId w:val="9"/>
        </w:numPr>
        <w:jc w:val="both"/>
        <w:rPr>
          <w:rFonts w:cs="Arial"/>
        </w:rPr>
      </w:pPr>
      <w:r w:rsidRPr="000C332A">
        <w:rPr>
          <w:rFonts w:cs="Arial"/>
        </w:rPr>
        <w:t xml:space="preserve">Sizing </w:t>
      </w:r>
    </w:p>
    <w:p w14:paraId="166EC163" w14:textId="77777777" w:rsidR="001972DF" w:rsidRPr="000C332A" w:rsidRDefault="001972DF" w:rsidP="00C71181">
      <w:pPr>
        <w:pStyle w:val="BodyCopy"/>
        <w:numPr>
          <w:ilvl w:val="0"/>
          <w:numId w:val="9"/>
        </w:numPr>
        <w:jc w:val="both"/>
        <w:rPr>
          <w:rFonts w:cs="Arial"/>
        </w:rPr>
      </w:pPr>
      <w:r w:rsidRPr="000C332A">
        <w:rPr>
          <w:rFonts w:cs="Arial"/>
        </w:rPr>
        <w:t>Software Logistics</w:t>
      </w:r>
    </w:p>
    <w:p w14:paraId="31FDB6C7" w14:textId="77777777" w:rsidR="001972DF" w:rsidRPr="000C332A" w:rsidRDefault="001972DF" w:rsidP="00C71181">
      <w:pPr>
        <w:pStyle w:val="BodyCopy"/>
        <w:numPr>
          <w:ilvl w:val="0"/>
          <w:numId w:val="9"/>
        </w:numPr>
        <w:jc w:val="both"/>
        <w:rPr>
          <w:rFonts w:cs="Arial"/>
        </w:rPr>
      </w:pPr>
      <w:r w:rsidRPr="000C332A">
        <w:rPr>
          <w:rFonts w:cs="Arial"/>
        </w:rPr>
        <w:t>Security</w:t>
      </w:r>
    </w:p>
    <w:p w14:paraId="6D59B287" w14:textId="77777777" w:rsidR="001972DF" w:rsidRDefault="001972DF" w:rsidP="00C71181">
      <w:pPr>
        <w:pStyle w:val="BodyCopy"/>
        <w:numPr>
          <w:ilvl w:val="0"/>
          <w:numId w:val="9"/>
        </w:numPr>
        <w:jc w:val="both"/>
        <w:rPr>
          <w:rFonts w:cs="Arial"/>
        </w:rPr>
      </w:pPr>
      <w:r w:rsidRPr="000C332A">
        <w:rPr>
          <w:rFonts w:cs="Arial"/>
        </w:rPr>
        <w:t>Integration / Data Sources</w:t>
      </w:r>
    </w:p>
    <w:p w14:paraId="2522D4C3" w14:textId="77777777" w:rsidR="004620E8" w:rsidRPr="000C332A" w:rsidRDefault="004620E8" w:rsidP="00C71181">
      <w:pPr>
        <w:pStyle w:val="BodyCopy"/>
        <w:numPr>
          <w:ilvl w:val="0"/>
          <w:numId w:val="9"/>
        </w:numPr>
        <w:jc w:val="both"/>
        <w:rPr>
          <w:rFonts w:cs="Arial"/>
        </w:rPr>
      </w:pPr>
      <w:r>
        <w:rPr>
          <w:rFonts w:cs="Arial"/>
        </w:rPr>
        <w:t>Data Migration and modeling approaches</w:t>
      </w:r>
    </w:p>
    <w:p w14:paraId="44491016" w14:textId="77777777" w:rsidR="001972DF" w:rsidRPr="000C332A" w:rsidRDefault="001972DF" w:rsidP="00C71181">
      <w:pPr>
        <w:pStyle w:val="BodyCopy"/>
        <w:numPr>
          <w:ilvl w:val="0"/>
          <w:numId w:val="9"/>
        </w:numPr>
        <w:jc w:val="both"/>
        <w:rPr>
          <w:rFonts w:cs="Arial"/>
        </w:rPr>
      </w:pPr>
      <w:r w:rsidRPr="000C332A">
        <w:rPr>
          <w:rFonts w:cs="Arial"/>
        </w:rPr>
        <w:t>Front End Services</w:t>
      </w:r>
    </w:p>
    <w:p w14:paraId="41FAEE43" w14:textId="77777777" w:rsidR="00DC075B" w:rsidRPr="000C332A" w:rsidRDefault="00DC075B" w:rsidP="00C71181">
      <w:pPr>
        <w:pStyle w:val="Heading1"/>
        <w:jc w:val="both"/>
        <w:rPr>
          <w:rFonts w:cs="Arial"/>
        </w:rPr>
      </w:pPr>
      <w:bookmarkStart w:id="30" w:name="_Toc524384273"/>
      <w:r w:rsidRPr="000C332A">
        <w:rPr>
          <w:rFonts w:cs="Arial"/>
        </w:rPr>
        <w:lastRenderedPageBreak/>
        <w:t>Executive summary</w:t>
      </w:r>
      <w:bookmarkEnd w:id="30"/>
    </w:p>
    <w:p w14:paraId="52936B1D" w14:textId="77777777" w:rsidR="001F4928" w:rsidRPr="001F4928" w:rsidRDefault="001F4928" w:rsidP="001F4928">
      <w:pPr>
        <w:pStyle w:val="BodyCopy"/>
        <w:jc w:val="both"/>
        <w:rPr>
          <w:rFonts w:cs="Arial"/>
        </w:rPr>
      </w:pPr>
      <w:r w:rsidRPr="001F4928">
        <w:rPr>
          <w:rFonts w:cs="Arial"/>
        </w:rPr>
        <w:t>Following discussions taken place during workshops held at Colt offices on the 17-19 July 2018 and further review of the available documentation, SAP proposed migration approach from IBM Netezza based Data Warehouse to SAP HANA based Data Warehouse. Various deployment options were discussed and are described in this document.</w:t>
      </w:r>
    </w:p>
    <w:p w14:paraId="7C810B27" w14:textId="77777777" w:rsidR="001F4928" w:rsidRPr="001F4928" w:rsidRDefault="001F4928" w:rsidP="001F4928">
      <w:pPr>
        <w:pStyle w:val="BodyCopy"/>
        <w:jc w:val="both"/>
        <w:rPr>
          <w:rFonts w:cs="Arial"/>
        </w:rPr>
      </w:pPr>
      <w:r w:rsidRPr="001F4928">
        <w:rPr>
          <w:rFonts w:cs="Arial"/>
        </w:rPr>
        <w:t>The proposal is to adopt staged migration, where Netezza and HANA database are running in parallel while applicat</w:t>
      </w:r>
      <w:r>
        <w:rPr>
          <w:rFonts w:cs="Arial"/>
        </w:rPr>
        <w:t xml:space="preserve">ions are transitioned into HANA to minimize the disruption and </w:t>
      </w:r>
      <w:r w:rsidRPr="001F4928">
        <w:rPr>
          <w:rFonts w:cs="Arial"/>
        </w:rPr>
        <w:t>familiarize with SAP HANA data warehouse operation</w:t>
      </w:r>
    </w:p>
    <w:p w14:paraId="7D95CC47" w14:textId="77777777" w:rsidR="001F4928" w:rsidRDefault="001F4928" w:rsidP="001F4928">
      <w:pPr>
        <w:pStyle w:val="BodyCopy"/>
        <w:jc w:val="both"/>
        <w:rPr>
          <w:rFonts w:cs="Arial"/>
        </w:rPr>
      </w:pPr>
      <w:r w:rsidRPr="001F4928">
        <w:rPr>
          <w:rFonts w:cs="Arial"/>
        </w:rPr>
        <w:t>During the first phase the existing ETL layer will be used to load data to HANA</w:t>
      </w:r>
      <w:r>
        <w:rPr>
          <w:rFonts w:cs="Arial"/>
        </w:rPr>
        <w:t xml:space="preserve"> and Netezza in parallel</w:t>
      </w:r>
      <w:r w:rsidRPr="001F4928">
        <w:rPr>
          <w:rFonts w:cs="Arial"/>
        </w:rPr>
        <w:t xml:space="preserve">, some adjustments will be required to align </w:t>
      </w:r>
      <w:r>
        <w:rPr>
          <w:rFonts w:cs="Arial"/>
        </w:rPr>
        <w:t xml:space="preserve">ETL flows </w:t>
      </w:r>
      <w:r w:rsidRPr="001F4928">
        <w:rPr>
          <w:rFonts w:cs="Arial"/>
        </w:rPr>
        <w:t xml:space="preserve">with HANA structures. The same applies to HANA models, the logic of Netezza models will be duplicated with necessary modifications/ use of modelling Artefacts to enable consumption for reporting and outbound interfaces. </w:t>
      </w:r>
    </w:p>
    <w:p w14:paraId="76CABC65" w14:textId="2AB2F792" w:rsidR="001F4928" w:rsidRPr="001F4928" w:rsidRDefault="001F4928" w:rsidP="001F4928">
      <w:pPr>
        <w:pStyle w:val="BodyCopy"/>
        <w:jc w:val="both"/>
        <w:rPr>
          <w:rFonts w:cs="Arial"/>
        </w:rPr>
      </w:pPr>
      <w:r w:rsidRPr="001F4928">
        <w:rPr>
          <w:rFonts w:cs="Arial"/>
        </w:rPr>
        <w:t xml:space="preserve">As the target architecture, the proposal is to migrate ETL layer </w:t>
      </w:r>
      <w:r w:rsidR="00313ACE">
        <w:rPr>
          <w:rFonts w:cs="Arial"/>
        </w:rPr>
        <w:t xml:space="preserve">and </w:t>
      </w:r>
      <w:r w:rsidR="00E942FD">
        <w:rPr>
          <w:rFonts w:cs="Arial"/>
        </w:rPr>
        <w:t xml:space="preserve">Xtrac/IRT </w:t>
      </w:r>
      <w:r w:rsidR="00313ACE">
        <w:rPr>
          <w:rFonts w:cs="Arial"/>
        </w:rPr>
        <w:t xml:space="preserve">calculating engines </w:t>
      </w:r>
      <w:r w:rsidRPr="001F4928">
        <w:rPr>
          <w:rFonts w:cs="Arial"/>
        </w:rPr>
        <w:t>into SAP HANA and maximize the usage of HANA modelling artefacts to utilize potential offered by SAP HANA, the proposed Options and recommendations are discussed further in the document.</w:t>
      </w:r>
    </w:p>
    <w:p w14:paraId="5AAA7197" w14:textId="55CB1C98" w:rsidR="001F4928" w:rsidRPr="001F4928" w:rsidRDefault="001F4928" w:rsidP="001F4928">
      <w:pPr>
        <w:pStyle w:val="BodyCopy"/>
        <w:jc w:val="both"/>
        <w:rPr>
          <w:rFonts w:cs="Arial"/>
        </w:rPr>
      </w:pPr>
      <w:r w:rsidRPr="001F4928">
        <w:rPr>
          <w:rFonts w:cs="Arial"/>
        </w:rPr>
        <w:t xml:space="preserve">Although the ETL tools mentioned for target architecture provide the Automation capability of data movement within the HANA environment, SAP recommends </w:t>
      </w:r>
      <w:r w:rsidR="009F6C62" w:rsidRPr="001F4928">
        <w:rPr>
          <w:rFonts w:cs="Arial"/>
        </w:rPr>
        <w:t>considering SAP</w:t>
      </w:r>
      <w:r w:rsidRPr="001F4928">
        <w:rPr>
          <w:rFonts w:cs="Arial"/>
        </w:rPr>
        <w:t xml:space="preserve"> Data Hub for enterprise wide integration and automation of the data processing.</w:t>
      </w:r>
    </w:p>
    <w:p w14:paraId="57D49448" w14:textId="35AF07CD" w:rsidR="001F4928" w:rsidRPr="001F4928" w:rsidRDefault="001F4928" w:rsidP="001F4928">
      <w:pPr>
        <w:pStyle w:val="BodyCopy"/>
        <w:jc w:val="both"/>
        <w:rPr>
          <w:rFonts w:cs="Arial"/>
        </w:rPr>
      </w:pPr>
      <w:r w:rsidRPr="001F4928">
        <w:rPr>
          <w:rFonts w:cs="Arial"/>
        </w:rPr>
        <w:br/>
        <w:t>Based on initial sizing assessment, SAP HANA can be deployed as scale-up 4</w:t>
      </w:r>
      <w:r w:rsidR="0040703F">
        <w:rPr>
          <w:rFonts w:cs="Arial"/>
        </w:rPr>
        <w:t>.6</w:t>
      </w:r>
      <w:r w:rsidRPr="001F4928">
        <w:rPr>
          <w:rFonts w:cs="Arial"/>
        </w:rPr>
        <w:t>TB system</w:t>
      </w:r>
      <w:r w:rsidR="0040703F">
        <w:rPr>
          <w:rFonts w:cs="Arial"/>
        </w:rPr>
        <w:t xml:space="preserve"> with Dynamic Tiering for CRD-Raw data</w:t>
      </w:r>
      <w:r w:rsidRPr="001F4928">
        <w:rPr>
          <w:rFonts w:cs="Arial"/>
        </w:rPr>
        <w:t>; further scalability options are discussed and decision points with proposed approaches are documented.</w:t>
      </w:r>
    </w:p>
    <w:p w14:paraId="1149739D" w14:textId="77777777" w:rsidR="001F4928" w:rsidRDefault="001F4928" w:rsidP="001F4928">
      <w:pPr>
        <w:pStyle w:val="BodyCopy"/>
        <w:jc w:val="both"/>
        <w:rPr>
          <w:rFonts w:cs="Arial"/>
        </w:rPr>
      </w:pPr>
      <w:r w:rsidRPr="001F4928">
        <w:rPr>
          <w:rFonts w:cs="Arial"/>
        </w:rPr>
        <w:t>Suggested High Availability and Disaster Recovery options of the HANA based solution will provide same or RTO/RPO as current Netezza based solution</w:t>
      </w:r>
      <w:r>
        <w:rPr>
          <w:rFonts w:cs="Arial"/>
        </w:rPr>
        <w:t>.</w:t>
      </w:r>
    </w:p>
    <w:p w14:paraId="49E4FF43" w14:textId="77777777" w:rsidR="001F4928" w:rsidRDefault="001F4928">
      <w:pPr>
        <w:rPr>
          <w:rFonts w:cs="Arial"/>
          <w:lang w:val="en-US"/>
        </w:rPr>
      </w:pPr>
      <w:r>
        <w:rPr>
          <w:rFonts w:cs="Arial"/>
        </w:rPr>
        <w:br w:type="page"/>
      </w:r>
    </w:p>
    <w:p w14:paraId="303D0B03" w14:textId="77777777" w:rsidR="001972DF" w:rsidRPr="000C332A" w:rsidRDefault="001972DF" w:rsidP="00C71181">
      <w:pPr>
        <w:pStyle w:val="Heading1"/>
        <w:jc w:val="both"/>
        <w:rPr>
          <w:rFonts w:cs="Arial"/>
          <w:lang w:eastAsia="en-GB"/>
        </w:rPr>
      </w:pPr>
      <w:bookmarkStart w:id="31" w:name="_Toc520732322"/>
      <w:bookmarkStart w:id="32" w:name="_Toc524384274"/>
      <w:r w:rsidRPr="000C332A">
        <w:rPr>
          <w:rFonts w:cs="Arial"/>
          <w:lang w:eastAsia="en-GB"/>
        </w:rPr>
        <w:lastRenderedPageBreak/>
        <w:t>Solution Architecture</w:t>
      </w:r>
      <w:bookmarkEnd w:id="31"/>
      <w:bookmarkEnd w:id="32"/>
    </w:p>
    <w:p w14:paraId="30DC3527" w14:textId="77777777" w:rsidR="001972DF" w:rsidRPr="000C332A" w:rsidRDefault="001972DF" w:rsidP="00C71181">
      <w:pPr>
        <w:pStyle w:val="BodyCopy"/>
        <w:jc w:val="both"/>
        <w:rPr>
          <w:rFonts w:cs="Arial"/>
          <w:lang w:eastAsia="en-GB"/>
        </w:rPr>
      </w:pPr>
      <w:r w:rsidRPr="000C332A">
        <w:rPr>
          <w:rFonts w:cs="Arial"/>
          <w:lang w:eastAsia="en-GB"/>
        </w:rPr>
        <w:t>Reporting and Analytics is often described as the process of increasing the competitive advanta</w:t>
      </w:r>
      <w:r w:rsidR="00276B93">
        <w:rPr>
          <w:rFonts w:cs="Arial"/>
          <w:lang w:eastAsia="en-GB"/>
        </w:rPr>
        <w:t>ge of a business by intelligent</w:t>
      </w:r>
      <w:r w:rsidRPr="000C332A">
        <w:rPr>
          <w:rFonts w:cs="Arial"/>
          <w:lang w:eastAsia="en-GB"/>
        </w:rPr>
        <w:t xml:space="preserve"> use of available data in decision making. COLT’s Reporting and Analytics High Level Design will be applied to promote consistent and normalized information as an enabler for business improvement, and to leverage th</w:t>
      </w:r>
      <w:r w:rsidR="00E41C9E">
        <w:rPr>
          <w:rFonts w:cs="Arial"/>
          <w:lang w:eastAsia="en-GB"/>
        </w:rPr>
        <w:t xml:space="preserve">e standard SAP HANA </w:t>
      </w:r>
      <w:r w:rsidRPr="000C332A">
        <w:rPr>
          <w:rFonts w:cs="Arial"/>
          <w:lang w:eastAsia="en-GB"/>
        </w:rPr>
        <w:t>architecture structures to:</w:t>
      </w:r>
    </w:p>
    <w:p w14:paraId="0AEFE274" w14:textId="77777777" w:rsidR="001972DF" w:rsidRPr="000C332A" w:rsidRDefault="001972DF" w:rsidP="00C71181">
      <w:pPr>
        <w:pStyle w:val="BodyCopy"/>
        <w:jc w:val="both"/>
        <w:rPr>
          <w:rFonts w:cs="Arial"/>
          <w:lang w:eastAsia="en-GB"/>
        </w:rPr>
      </w:pPr>
      <w:r w:rsidRPr="000C332A">
        <w:rPr>
          <w:rFonts w:cs="Arial"/>
          <w:lang w:eastAsia="en-GB"/>
        </w:rPr>
        <w:t>Solve the problem of fragmented data which includes multiple department-specific data marts and stove piped “islands” of data</w:t>
      </w:r>
    </w:p>
    <w:p w14:paraId="2FCF21FB" w14:textId="77777777" w:rsidR="001972DF" w:rsidRPr="000C332A" w:rsidRDefault="001972DF" w:rsidP="00C71181">
      <w:pPr>
        <w:pStyle w:val="BodyCopy"/>
        <w:jc w:val="both"/>
        <w:rPr>
          <w:rFonts w:cs="Arial"/>
          <w:lang w:eastAsia="en-GB"/>
        </w:rPr>
      </w:pPr>
      <w:r w:rsidRPr="000C332A">
        <w:rPr>
          <w:rFonts w:cs="Arial"/>
          <w:lang w:eastAsia="en-GB"/>
        </w:rPr>
        <w:t>Improve data quality and conformity by aligning different projects and groups that use similar data, and enhance overall efficiency of data analysis</w:t>
      </w:r>
    </w:p>
    <w:p w14:paraId="3857699C" w14:textId="77777777" w:rsidR="001972DF" w:rsidRPr="000C332A" w:rsidRDefault="001972DF" w:rsidP="00C71181">
      <w:pPr>
        <w:pStyle w:val="BodyCopy"/>
        <w:jc w:val="both"/>
        <w:rPr>
          <w:rFonts w:cs="Arial"/>
          <w:lang w:eastAsia="en-GB"/>
        </w:rPr>
      </w:pPr>
      <w:r w:rsidRPr="000C332A">
        <w:rPr>
          <w:rFonts w:cs="Arial"/>
          <w:lang w:eastAsia="en-GB"/>
        </w:rPr>
        <w:t>The Reporting and Analytics High Level Design will encompass the development of an Organizational Analytical environment to support the strategic, tactical, and operational reporting requirements of COLT at Organizational and divisional levels.</w:t>
      </w:r>
    </w:p>
    <w:p w14:paraId="0C7B4DD5" w14:textId="77777777" w:rsidR="001972DF" w:rsidRPr="000C332A" w:rsidRDefault="001972DF" w:rsidP="00C71181">
      <w:pPr>
        <w:pStyle w:val="BodyCopy"/>
        <w:jc w:val="both"/>
        <w:rPr>
          <w:rFonts w:cs="Arial"/>
          <w:lang w:eastAsia="en-GB"/>
        </w:rPr>
      </w:pPr>
      <w:r w:rsidRPr="000C332A">
        <w:rPr>
          <w:rFonts w:cs="Arial"/>
          <w:lang w:eastAsia="en-GB"/>
        </w:rPr>
        <w:t>Provides a comprehensive approach on how to settle and deploy a Reporting and Analytic enterprise data warehouse.</w:t>
      </w:r>
    </w:p>
    <w:p w14:paraId="716594C8" w14:textId="77777777" w:rsidR="001972DF" w:rsidRPr="000C332A" w:rsidRDefault="001972DF" w:rsidP="00C71181">
      <w:pPr>
        <w:pStyle w:val="Heading2"/>
        <w:jc w:val="both"/>
        <w:rPr>
          <w:rFonts w:cs="Arial"/>
        </w:rPr>
      </w:pPr>
      <w:bookmarkStart w:id="33" w:name="_Toc520732323"/>
      <w:bookmarkStart w:id="34" w:name="_Toc524384275"/>
      <w:r w:rsidRPr="000C332A">
        <w:rPr>
          <w:rFonts w:cs="Arial"/>
        </w:rPr>
        <w:t>Subject Areas in scope of BI Analytics:</w:t>
      </w:r>
      <w:bookmarkEnd w:id="33"/>
      <w:bookmarkEnd w:id="34"/>
    </w:p>
    <w:p w14:paraId="6109A388" w14:textId="77777777" w:rsidR="001972DF" w:rsidRPr="000C332A" w:rsidRDefault="001972DF" w:rsidP="00C71181">
      <w:pPr>
        <w:pStyle w:val="BodyCopy"/>
        <w:jc w:val="both"/>
        <w:rPr>
          <w:rFonts w:cs="Arial"/>
          <w:lang w:eastAsia="en-GB"/>
        </w:rPr>
      </w:pPr>
      <w:r w:rsidRPr="000C332A">
        <w:rPr>
          <w:rFonts w:cs="Arial"/>
          <w:lang w:eastAsia="en-GB"/>
        </w:rPr>
        <w:t>The following subject areas would be introduced to the solution landscape as part of this transformation.</w:t>
      </w:r>
    </w:p>
    <w:p w14:paraId="49D38161"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Accounting (Revenue Data)</w:t>
      </w:r>
    </w:p>
    <w:p w14:paraId="5217526F"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Campaigns</w:t>
      </w:r>
    </w:p>
    <w:p w14:paraId="63C25140"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Corporate Data</w:t>
      </w:r>
    </w:p>
    <w:p w14:paraId="30B3F7CA"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Inventory</w:t>
      </w:r>
    </w:p>
    <w:p w14:paraId="0335DDAC"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 xml:space="preserve">Invoicing </w:t>
      </w:r>
    </w:p>
    <w:p w14:paraId="4485C86E"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Involve Party – Master Data</w:t>
      </w:r>
    </w:p>
    <w:p w14:paraId="5B66FF99"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Location</w:t>
      </w:r>
    </w:p>
    <w:p w14:paraId="1968870C"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Products (Not part of the diagram, but discussed during the call)</w:t>
      </w:r>
    </w:p>
    <w:p w14:paraId="5A119181"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Services assurance</w:t>
      </w:r>
    </w:p>
    <w:p w14:paraId="6F07D9E7" w14:textId="77777777" w:rsidR="001972DF" w:rsidRPr="000C332A" w:rsidRDefault="001972DF" w:rsidP="00C71181">
      <w:pPr>
        <w:pStyle w:val="BodyCopy"/>
        <w:numPr>
          <w:ilvl w:val="0"/>
          <w:numId w:val="10"/>
        </w:numPr>
        <w:jc w:val="both"/>
        <w:rPr>
          <w:rFonts w:cs="Arial"/>
          <w:lang w:eastAsia="en-GB"/>
        </w:rPr>
      </w:pPr>
      <w:r w:rsidRPr="000C332A">
        <w:rPr>
          <w:rFonts w:cs="Arial"/>
          <w:lang w:eastAsia="en-GB"/>
        </w:rPr>
        <w:t>Service usage</w:t>
      </w:r>
    </w:p>
    <w:p w14:paraId="1B3F5D2B" w14:textId="77777777" w:rsidR="00B47D70" w:rsidRDefault="001972DF" w:rsidP="00C71181">
      <w:pPr>
        <w:pStyle w:val="BodyCopy"/>
        <w:numPr>
          <w:ilvl w:val="0"/>
          <w:numId w:val="10"/>
        </w:numPr>
        <w:jc w:val="both"/>
        <w:rPr>
          <w:rFonts w:cs="Arial"/>
          <w:lang w:eastAsia="en-GB"/>
        </w:rPr>
      </w:pPr>
      <w:r w:rsidRPr="000C332A">
        <w:rPr>
          <w:rFonts w:cs="Arial"/>
          <w:lang w:eastAsia="en-GB"/>
        </w:rPr>
        <w:t>Service orders</w:t>
      </w:r>
    </w:p>
    <w:p w14:paraId="68E603F9" w14:textId="77777777" w:rsidR="00B47D70" w:rsidRDefault="00B47D70">
      <w:pPr>
        <w:rPr>
          <w:rFonts w:cs="Arial"/>
          <w:lang w:val="en-US" w:eastAsia="en-GB"/>
        </w:rPr>
      </w:pPr>
      <w:r>
        <w:rPr>
          <w:rFonts w:cs="Arial"/>
          <w:lang w:eastAsia="en-GB"/>
        </w:rPr>
        <w:br w:type="page"/>
      </w:r>
    </w:p>
    <w:p w14:paraId="5B3360FD" w14:textId="77777777" w:rsidR="001972DF" w:rsidRPr="000C332A" w:rsidRDefault="001972DF" w:rsidP="00C71181">
      <w:pPr>
        <w:pStyle w:val="Heading1"/>
        <w:jc w:val="both"/>
        <w:rPr>
          <w:rFonts w:cs="Arial"/>
        </w:rPr>
      </w:pPr>
      <w:bookmarkStart w:id="35" w:name="_Toc520732324"/>
      <w:bookmarkStart w:id="36" w:name="_Toc524384276"/>
      <w:bookmarkEnd w:id="29"/>
      <w:r w:rsidRPr="000C332A">
        <w:rPr>
          <w:rFonts w:cs="Arial"/>
        </w:rPr>
        <w:lastRenderedPageBreak/>
        <w:t>Technical Solution “As-Is”</w:t>
      </w:r>
      <w:bookmarkEnd w:id="35"/>
      <w:bookmarkEnd w:id="36"/>
    </w:p>
    <w:p w14:paraId="5D1CBB93" w14:textId="77777777" w:rsidR="001972DF" w:rsidRPr="000C332A" w:rsidRDefault="001972DF" w:rsidP="00C71181">
      <w:pPr>
        <w:pStyle w:val="BodyCopy"/>
        <w:jc w:val="both"/>
        <w:rPr>
          <w:rFonts w:cs="Arial"/>
        </w:rPr>
      </w:pPr>
      <w:r w:rsidRPr="000C332A">
        <w:rPr>
          <w:rFonts w:cs="Arial"/>
        </w:rPr>
        <w:t>At a high level the current BI architecture is the following:</w:t>
      </w:r>
    </w:p>
    <w:p w14:paraId="3254E54C" w14:textId="294C2241" w:rsidR="0004480F" w:rsidRPr="000C332A" w:rsidRDefault="00430FEE" w:rsidP="00C71181">
      <w:pPr>
        <w:pStyle w:val="BodyCopy"/>
        <w:keepNext/>
        <w:jc w:val="both"/>
        <w:rPr>
          <w:rFonts w:cs="Arial"/>
        </w:rPr>
      </w:pPr>
      <w:r w:rsidRPr="00430FEE">
        <w:rPr>
          <w:rFonts w:cs="Arial"/>
          <w:noProof/>
        </w:rPr>
        <w:drawing>
          <wp:inline distT="0" distB="0" distL="0" distR="0" wp14:anchorId="68CAE8E9" wp14:editId="2A093256">
            <wp:extent cx="6120765" cy="292036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920365"/>
                    </a:xfrm>
                    <a:prstGeom prst="rect">
                      <a:avLst/>
                    </a:prstGeom>
                  </pic:spPr>
                </pic:pic>
              </a:graphicData>
            </a:graphic>
          </wp:inline>
        </w:drawing>
      </w:r>
    </w:p>
    <w:p w14:paraId="7DED67DA" w14:textId="77777777" w:rsidR="001972DF" w:rsidRPr="007F5754" w:rsidRDefault="0004480F" w:rsidP="007F5754">
      <w:pPr>
        <w:pStyle w:val="Caption"/>
      </w:pPr>
      <w:bookmarkStart w:id="37" w:name="_Toc524384333"/>
      <w:r w:rsidRPr="007F5754">
        <w:t xml:space="preserve">Figure </w:t>
      </w:r>
      <w:r w:rsidRPr="007F5754">
        <w:fldChar w:fldCharType="begin"/>
      </w:r>
      <w:r w:rsidRPr="007F5754">
        <w:instrText xml:space="preserve"> SEQ Figure \* ARABIC </w:instrText>
      </w:r>
      <w:r w:rsidRPr="007F5754">
        <w:fldChar w:fldCharType="separate"/>
      </w:r>
      <w:r w:rsidR="00207117" w:rsidRPr="007F5754">
        <w:t>1</w:t>
      </w:r>
      <w:r w:rsidRPr="007F5754">
        <w:fldChar w:fldCharType="end"/>
      </w:r>
      <w:r w:rsidRPr="007F5754">
        <w:t>. As-Is High Level Architecture</w:t>
      </w:r>
      <w:bookmarkEnd w:id="37"/>
    </w:p>
    <w:p w14:paraId="17B60ED5" w14:textId="77777777" w:rsidR="001972DF" w:rsidRPr="000C332A" w:rsidRDefault="001972DF" w:rsidP="00C71181">
      <w:pPr>
        <w:pStyle w:val="BodyCopy"/>
        <w:numPr>
          <w:ilvl w:val="0"/>
          <w:numId w:val="11"/>
        </w:numPr>
        <w:jc w:val="both"/>
        <w:rPr>
          <w:rFonts w:cs="Arial"/>
        </w:rPr>
      </w:pPr>
      <w:r w:rsidRPr="000C332A">
        <w:rPr>
          <w:rFonts w:cs="Arial"/>
        </w:rPr>
        <w:t xml:space="preserve">IBM InfoSphere DataStage is used as ETL tool for inbound / outbound interfaces </w:t>
      </w:r>
    </w:p>
    <w:p w14:paraId="3E63C5F0" w14:textId="560AA4CB" w:rsidR="001972DF" w:rsidRPr="000C332A" w:rsidRDefault="001972DF" w:rsidP="007F71D2">
      <w:pPr>
        <w:pStyle w:val="BodyCopy"/>
        <w:numPr>
          <w:ilvl w:val="0"/>
          <w:numId w:val="11"/>
        </w:numPr>
        <w:rPr>
          <w:rFonts w:cs="Arial"/>
        </w:rPr>
      </w:pPr>
      <w:r w:rsidRPr="000C332A">
        <w:rPr>
          <w:rFonts w:cs="Arial"/>
        </w:rPr>
        <w:t>There are 41 source interfaces</w:t>
      </w:r>
      <w:r w:rsidR="00A160E9" w:rsidRPr="000C332A">
        <w:rPr>
          <w:rFonts w:cs="Arial"/>
        </w:rPr>
        <w:t xml:space="preserve">: </w:t>
      </w:r>
      <w:r w:rsidRPr="000C332A">
        <w:rPr>
          <w:rFonts w:cs="Arial"/>
        </w:rPr>
        <w:t>(27 inbound / 14 outbound). Different Sources like Database (Orac</w:t>
      </w:r>
      <w:r w:rsidR="00E70C64" w:rsidRPr="000C332A">
        <w:rPr>
          <w:rFonts w:cs="Arial"/>
        </w:rPr>
        <w:t xml:space="preserve">le, Sql-server </w:t>
      </w:r>
      <w:r w:rsidR="009F6C62" w:rsidRPr="000C332A">
        <w:rPr>
          <w:rFonts w:cs="Arial"/>
        </w:rPr>
        <w:t>etc.</w:t>
      </w:r>
      <w:r w:rsidR="00E70C64" w:rsidRPr="000C332A">
        <w:rPr>
          <w:rFonts w:cs="Arial"/>
        </w:rPr>
        <w:t>), Files (</w:t>
      </w:r>
      <w:r w:rsidR="00141DDE" w:rsidRPr="000C332A">
        <w:rPr>
          <w:rFonts w:cs="Arial"/>
        </w:rPr>
        <w:t>CSV</w:t>
      </w:r>
      <w:r w:rsidRPr="000C332A">
        <w:rPr>
          <w:rFonts w:cs="Arial"/>
        </w:rPr>
        <w:t>), Web Services (</w:t>
      </w:r>
      <w:r w:rsidR="00B26775" w:rsidRPr="000C332A">
        <w:rPr>
          <w:rFonts w:cs="Arial"/>
        </w:rPr>
        <w:t xml:space="preserve">REST </w:t>
      </w:r>
      <w:r w:rsidR="0012693C" w:rsidRPr="000C332A">
        <w:rPr>
          <w:rFonts w:cs="Arial"/>
        </w:rPr>
        <w:t xml:space="preserve">Based </w:t>
      </w:r>
      <w:r w:rsidR="00B26775" w:rsidRPr="000C332A">
        <w:rPr>
          <w:rFonts w:cs="Arial"/>
        </w:rPr>
        <w:t xml:space="preserve">API, </w:t>
      </w:r>
      <w:r w:rsidRPr="000C332A">
        <w:rPr>
          <w:rFonts w:cs="Arial"/>
        </w:rPr>
        <w:t>SOAP Based API)</w:t>
      </w:r>
      <w:r w:rsidR="007F71D2">
        <w:rPr>
          <w:rFonts w:cs="Arial"/>
        </w:rPr>
        <w:t xml:space="preserve"> – more details can be </w:t>
      </w:r>
      <w:r w:rsidR="008C06E4" w:rsidRPr="000C332A">
        <w:rPr>
          <w:rFonts w:cs="Arial"/>
        </w:rPr>
        <w:t>found in Feed_Details_Inbound_Outbound</w:t>
      </w:r>
      <w:r w:rsidR="00E23CC0" w:rsidRPr="000C332A">
        <w:rPr>
          <w:rFonts w:cs="Arial"/>
        </w:rPr>
        <w:t>.xlsx spreadsheet)</w:t>
      </w:r>
      <w:r w:rsidR="00E62C49" w:rsidRPr="000C332A">
        <w:rPr>
          <w:rFonts w:cs="Arial"/>
        </w:rPr>
        <w:br/>
      </w:r>
      <w:bookmarkStart w:id="38" w:name="_MON_1642493885"/>
      <w:bookmarkEnd w:id="38"/>
      <w:r w:rsidR="00442111" w:rsidRPr="000C332A">
        <w:rPr>
          <w:rFonts w:cs="Arial"/>
          <w:noProof/>
        </w:rPr>
        <w:object w:dxaOrig="1497" w:dyaOrig="935" w14:anchorId="53FCC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46.5pt" o:ole="">
            <v:imagedata r:id="rId19" o:title=""/>
          </v:shape>
          <o:OLEObject Type="Embed" ProgID="Excel.Sheet.12" ShapeID="_x0000_i1025" DrawAspect="Icon" ObjectID="_1853483178" r:id="rId20"/>
        </w:object>
      </w:r>
    </w:p>
    <w:p w14:paraId="5B68CE6B" w14:textId="35AA48A0" w:rsidR="001972DF" w:rsidRDefault="001972DF" w:rsidP="00C71181">
      <w:pPr>
        <w:pStyle w:val="BodyCopy"/>
        <w:numPr>
          <w:ilvl w:val="0"/>
          <w:numId w:val="11"/>
        </w:numPr>
        <w:jc w:val="both"/>
        <w:rPr>
          <w:rFonts w:cs="Arial"/>
        </w:rPr>
      </w:pPr>
      <w:r w:rsidRPr="000C332A">
        <w:rPr>
          <w:rFonts w:cs="Arial"/>
        </w:rPr>
        <w:t>IBM Netezza is used as Enterprise Data Warehouse</w:t>
      </w:r>
    </w:p>
    <w:p w14:paraId="60B0F285" w14:textId="741DC6AF" w:rsidR="00540B59" w:rsidRPr="000C332A" w:rsidRDefault="00540B59" w:rsidP="00C71181">
      <w:pPr>
        <w:pStyle w:val="BodyCopy"/>
        <w:numPr>
          <w:ilvl w:val="0"/>
          <w:numId w:val="11"/>
        </w:numPr>
        <w:jc w:val="both"/>
        <w:rPr>
          <w:rFonts w:cs="Arial"/>
        </w:rPr>
      </w:pPr>
      <w:r>
        <w:rPr>
          <w:rFonts w:cs="Arial"/>
        </w:rPr>
        <w:t xml:space="preserve">Two calculation </w:t>
      </w:r>
      <w:r w:rsidR="00A118F6">
        <w:rPr>
          <w:rFonts w:cs="Arial"/>
        </w:rPr>
        <w:t xml:space="preserve">(Xtrac – Oracle based and IRT – MS SQL Server based) </w:t>
      </w:r>
      <w:r>
        <w:rPr>
          <w:rFonts w:cs="Arial"/>
        </w:rPr>
        <w:t>engines</w:t>
      </w:r>
      <w:r w:rsidR="00A118F6">
        <w:rPr>
          <w:rFonts w:cs="Arial"/>
        </w:rPr>
        <w:t xml:space="preserve"> are used to capture data from IBM Net</w:t>
      </w:r>
      <w:r>
        <w:rPr>
          <w:rFonts w:cs="Arial"/>
        </w:rPr>
        <w:t>e</w:t>
      </w:r>
      <w:r w:rsidR="00A118F6">
        <w:rPr>
          <w:rFonts w:cs="Arial"/>
        </w:rPr>
        <w:t>zza (via ETL layer); the data is transformed and enriched as part of the calculation engine functionality</w:t>
      </w:r>
      <w:r w:rsidR="00363359">
        <w:rPr>
          <w:rFonts w:cs="Arial"/>
        </w:rPr>
        <w:t>; the transformed data is fed back to IBM Netezza fo</w:t>
      </w:r>
      <w:r w:rsidR="00D272C5">
        <w:rPr>
          <w:rFonts w:cs="Arial"/>
        </w:rPr>
        <w:t xml:space="preserve">r reporting. In </w:t>
      </w:r>
      <w:r w:rsidR="00430FEE">
        <w:rPr>
          <w:rFonts w:cs="Arial"/>
        </w:rPr>
        <w:t>addition,</w:t>
      </w:r>
      <w:r w:rsidR="00D272C5">
        <w:rPr>
          <w:rFonts w:cs="Arial"/>
        </w:rPr>
        <w:t xml:space="preserve"> more reporting is done directly from calculation engine data</w:t>
      </w:r>
      <w:r w:rsidR="00EC3D3E">
        <w:rPr>
          <w:rFonts w:cs="Arial"/>
        </w:rPr>
        <w:t>sets</w:t>
      </w:r>
    </w:p>
    <w:p w14:paraId="5EC3C4D9" w14:textId="77777777" w:rsidR="001972DF" w:rsidRPr="000C332A" w:rsidRDefault="001972DF" w:rsidP="00C71181">
      <w:pPr>
        <w:pStyle w:val="BodyCopy"/>
        <w:numPr>
          <w:ilvl w:val="0"/>
          <w:numId w:val="11"/>
        </w:numPr>
        <w:jc w:val="both"/>
        <w:rPr>
          <w:rFonts w:cs="Arial"/>
        </w:rPr>
      </w:pPr>
      <w:r w:rsidRPr="000C332A">
        <w:rPr>
          <w:rFonts w:cs="Arial"/>
        </w:rPr>
        <w:t xml:space="preserve">No full data sets are replicated from the relevant data sources; only selected sets, supported by delta enabled processes, necessary for reporting are loaded into Netezza Data Warehouse. </w:t>
      </w:r>
    </w:p>
    <w:p w14:paraId="17639AD7" w14:textId="77777777" w:rsidR="001972DF" w:rsidRPr="000C332A" w:rsidRDefault="001972DF" w:rsidP="00C71181">
      <w:pPr>
        <w:pStyle w:val="BodyCopy"/>
        <w:numPr>
          <w:ilvl w:val="0"/>
          <w:numId w:val="11"/>
        </w:numPr>
        <w:jc w:val="both"/>
        <w:rPr>
          <w:rFonts w:cs="Arial"/>
        </w:rPr>
      </w:pPr>
      <w:r w:rsidRPr="000C332A">
        <w:rPr>
          <w:rFonts w:cs="Arial"/>
        </w:rPr>
        <w:t>Above data captured in L1 dataset</w:t>
      </w:r>
    </w:p>
    <w:p w14:paraId="6337F40F" w14:textId="77777777" w:rsidR="001972DF" w:rsidRPr="000C332A" w:rsidRDefault="001972DF" w:rsidP="00C71181">
      <w:pPr>
        <w:pStyle w:val="BodyCopy"/>
        <w:numPr>
          <w:ilvl w:val="0"/>
          <w:numId w:val="11"/>
        </w:numPr>
        <w:jc w:val="both"/>
        <w:rPr>
          <w:rFonts w:cs="Arial"/>
        </w:rPr>
      </w:pPr>
      <w:r w:rsidRPr="000C332A">
        <w:rPr>
          <w:rFonts w:cs="Arial"/>
        </w:rPr>
        <w:t>Further L2 / L3 dataset created wherever required</w:t>
      </w:r>
    </w:p>
    <w:p w14:paraId="749AC800" w14:textId="3A6CD9F4" w:rsidR="001972DF" w:rsidRPr="000C332A" w:rsidRDefault="001972DF" w:rsidP="00C71181">
      <w:pPr>
        <w:pStyle w:val="BodyCopy"/>
        <w:numPr>
          <w:ilvl w:val="0"/>
          <w:numId w:val="11"/>
        </w:numPr>
        <w:jc w:val="both"/>
        <w:rPr>
          <w:rFonts w:cs="Arial"/>
        </w:rPr>
      </w:pPr>
      <w:r w:rsidRPr="000C332A">
        <w:rPr>
          <w:rFonts w:cs="Arial"/>
        </w:rPr>
        <w:t xml:space="preserve">Typically, data load is performed out of working hours </w:t>
      </w:r>
      <w:r w:rsidR="009F6C62" w:rsidRPr="000C332A">
        <w:rPr>
          <w:rFonts w:cs="Arial"/>
        </w:rPr>
        <w:t>daily</w:t>
      </w:r>
    </w:p>
    <w:p w14:paraId="70F79F0F" w14:textId="77777777" w:rsidR="001972DF" w:rsidRPr="000C332A" w:rsidRDefault="001972DF" w:rsidP="00C71181">
      <w:pPr>
        <w:pStyle w:val="BodyCopy"/>
        <w:numPr>
          <w:ilvl w:val="0"/>
          <w:numId w:val="11"/>
        </w:numPr>
        <w:jc w:val="both"/>
        <w:rPr>
          <w:rFonts w:cs="Arial"/>
        </w:rPr>
      </w:pPr>
      <w:r w:rsidRPr="000C332A">
        <w:rPr>
          <w:rFonts w:cs="Arial"/>
        </w:rPr>
        <w:t>Snapshot creation jobs typically run monthly</w:t>
      </w:r>
    </w:p>
    <w:p w14:paraId="669DF46A" w14:textId="77777777" w:rsidR="001972DF" w:rsidRPr="000C332A" w:rsidRDefault="001972DF" w:rsidP="00C71181">
      <w:pPr>
        <w:pStyle w:val="BodyCopy"/>
        <w:numPr>
          <w:ilvl w:val="0"/>
          <w:numId w:val="11"/>
        </w:numPr>
        <w:jc w:val="both"/>
        <w:rPr>
          <w:rFonts w:cs="Arial"/>
        </w:rPr>
      </w:pPr>
      <w:r w:rsidRPr="000C332A">
        <w:rPr>
          <w:rFonts w:cs="Arial"/>
        </w:rPr>
        <w:t xml:space="preserve">Business Objects / Qlik / MS Excel are used for visualization </w:t>
      </w:r>
    </w:p>
    <w:p w14:paraId="54B66AFC" w14:textId="77777777" w:rsidR="001972DF" w:rsidRPr="000C332A" w:rsidRDefault="001972DF" w:rsidP="00C71181">
      <w:pPr>
        <w:pStyle w:val="BodyCopy"/>
        <w:numPr>
          <w:ilvl w:val="0"/>
          <w:numId w:val="11"/>
        </w:numPr>
        <w:jc w:val="both"/>
        <w:rPr>
          <w:rFonts w:cs="Arial"/>
        </w:rPr>
      </w:pPr>
      <w:r w:rsidRPr="000C332A">
        <w:rPr>
          <w:rFonts w:cs="Arial"/>
        </w:rPr>
        <w:t>Power analytics users have direct access to Netezza for data discovery</w:t>
      </w:r>
    </w:p>
    <w:p w14:paraId="753335A3" w14:textId="77777777" w:rsidR="001972DF" w:rsidRPr="000C332A" w:rsidRDefault="001972DF" w:rsidP="00C71181">
      <w:pPr>
        <w:pStyle w:val="BodyCopy"/>
        <w:numPr>
          <w:ilvl w:val="0"/>
          <w:numId w:val="11"/>
        </w:numPr>
        <w:jc w:val="both"/>
        <w:rPr>
          <w:rFonts w:cs="Arial"/>
        </w:rPr>
      </w:pPr>
      <w:r w:rsidRPr="000C332A">
        <w:rPr>
          <w:rFonts w:cs="Arial"/>
        </w:rPr>
        <w:t>Colt BI landscape comprise of three tiers – Development, Test and Production</w:t>
      </w:r>
    </w:p>
    <w:p w14:paraId="489DA43A" w14:textId="77777777" w:rsidR="001972DF" w:rsidRPr="000C332A" w:rsidRDefault="001972DF" w:rsidP="00C71181">
      <w:pPr>
        <w:pStyle w:val="BodyCopy"/>
        <w:numPr>
          <w:ilvl w:val="0"/>
          <w:numId w:val="11"/>
        </w:numPr>
        <w:jc w:val="both"/>
        <w:rPr>
          <w:rFonts w:cs="Arial"/>
        </w:rPr>
      </w:pPr>
      <w:r w:rsidRPr="000C332A">
        <w:rPr>
          <w:rFonts w:cs="Arial"/>
        </w:rPr>
        <w:t xml:space="preserve">High Availability is provided via IBM Netezza blade architecture. No Disaster Recovery system is currently available. </w:t>
      </w:r>
    </w:p>
    <w:p w14:paraId="62B22234" w14:textId="77777777" w:rsidR="00B60AAB" w:rsidRPr="000C332A" w:rsidRDefault="001972DF" w:rsidP="00C71181">
      <w:pPr>
        <w:pStyle w:val="BodyCopy"/>
        <w:jc w:val="both"/>
        <w:rPr>
          <w:rFonts w:cs="Arial"/>
        </w:rPr>
      </w:pPr>
      <w:r w:rsidRPr="000C332A">
        <w:rPr>
          <w:rFonts w:cs="Arial"/>
        </w:rPr>
        <w:t>At present data is replicated from to a multitude of data sources and transformed / enriched based on the Telco data model</w:t>
      </w:r>
      <w:r w:rsidR="00B85E8C" w:rsidRPr="000C332A">
        <w:rPr>
          <w:rFonts w:cs="Arial"/>
        </w:rPr>
        <w:t xml:space="preserve"> where </w:t>
      </w:r>
      <w:r w:rsidR="00E70D22" w:rsidRPr="000C332A">
        <w:rPr>
          <w:rFonts w:cs="Arial"/>
        </w:rPr>
        <w:t xml:space="preserve">data is captured </w:t>
      </w:r>
      <w:r w:rsidR="00F32087" w:rsidRPr="000C332A">
        <w:rPr>
          <w:rFonts w:cs="Arial"/>
        </w:rPr>
        <w:t>in eight different subject area databas</w:t>
      </w:r>
      <w:r w:rsidR="005E7B85" w:rsidRPr="000C332A">
        <w:rPr>
          <w:rFonts w:cs="Arial"/>
        </w:rPr>
        <w:t>es</w:t>
      </w:r>
      <w:r w:rsidRPr="000C332A">
        <w:rPr>
          <w:rFonts w:cs="Arial"/>
        </w:rPr>
        <w:t>.</w:t>
      </w:r>
    </w:p>
    <w:p w14:paraId="66D71CA0" w14:textId="77777777" w:rsidR="001972DF" w:rsidRPr="000C332A" w:rsidRDefault="00B60AAB" w:rsidP="00C71181">
      <w:pPr>
        <w:pStyle w:val="BodyCopy"/>
        <w:jc w:val="both"/>
        <w:rPr>
          <w:rFonts w:cs="Arial"/>
        </w:rPr>
      </w:pPr>
      <w:r w:rsidRPr="000C332A">
        <w:rPr>
          <w:rFonts w:cs="Arial"/>
        </w:rPr>
        <w:lastRenderedPageBreak/>
        <w:t>Application databases</w:t>
      </w:r>
      <w:r w:rsidR="001972DF" w:rsidRPr="000C332A">
        <w:rPr>
          <w:rFonts w:cs="Arial"/>
        </w:rPr>
        <w:t xml:space="preserve"> </w:t>
      </w:r>
      <w:r w:rsidR="005E7B85" w:rsidRPr="000C332A">
        <w:rPr>
          <w:rFonts w:cs="Arial"/>
        </w:rPr>
        <w:t xml:space="preserve">are created </w:t>
      </w:r>
      <w:r w:rsidR="004B0674" w:rsidRPr="000C332A">
        <w:rPr>
          <w:rFonts w:cs="Arial"/>
        </w:rPr>
        <w:t xml:space="preserve">for reporting purpose and contain only logical </w:t>
      </w:r>
      <w:r w:rsidR="003A0CB3" w:rsidRPr="000C332A">
        <w:rPr>
          <w:rFonts w:cs="Arial"/>
        </w:rPr>
        <w:t xml:space="preserve">views; segregation into separate </w:t>
      </w:r>
      <w:r w:rsidR="00DC4D8C" w:rsidRPr="000C332A">
        <w:rPr>
          <w:rFonts w:cs="Arial"/>
        </w:rPr>
        <w:t xml:space="preserve">Application </w:t>
      </w:r>
      <w:r w:rsidR="003A0CB3" w:rsidRPr="000C332A">
        <w:rPr>
          <w:rFonts w:cs="Arial"/>
        </w:rPr>
        <w:t>databases</w:t>
      </w:r>
      <w:r w:rsidR="00032FD4" w:rsidRPr="000C332A">
        <w:rPr>
          <w:rFonts w:cs="Arial"/>
        </w:rPr>
        <w:t xml:space="preserve"> provides additional security.</w:t>
      </w:r>
      <w:r w:rsidR="003A0CB3" w:rsidRPr="000C332A">
        <w:rPr>
          <w:rFonts w:cs="Arial"/>
        </w:rPr>
        <w:t xml:space="preserve"> </w:t>
      </w:r>
    </w:p>
    <w:p w14:paraId="65720A01" w14:textId="77777777" w:rsidR="00305ED3" w:rsidRPr="000C332A" w:rsidRDefault="00305ED3" w:rsidP="00C71181">
      <w:pPr>
        <w:pStyle w:val="BodyCopy"/>
        <w:jc w:val="both"/>
        <w:rPr>
          <w:rFonts w:cs="Arial"/>
        </w:rPr>
      </w:pPr>
      <w:r w:rsidRPr="000C332A">
        <w:rPr>
          <w:rFonts w:cs="Arial"/>
        </w:rPr>
        <w:t xml:space="preserve">The following </w:t>
      </w:r>
      <w:r w:rsidR="00A21F20" w:rsidRPr="000C332A">
        <w:rPr>
          <w:rFonts w:cs="Arial"/>
        </w:rPr>
        <w:t xml:space="preserve">diagram represents L1 data architecture </w:t>
      </w:r>
      <w:r w:rsidR="00F67E76" w:rsidRPr="000C332A">
        <w:rPr>
          <w:rFonts w:cs="Arial"/>
        </w:rPr>
        <w:t>for Subject area</w:t>
      </w:r>
      <w:r w:rsidR="002C39AC" w:rsidRPr="000C332A">
        <w:rPr>
          <w:rFonts w:cs="Arial"/>
        </w:rPr>
        <w:t>s</w:t>
      </w:r>
      <w:r w:rsidR="007532CA" w:rsidRPr="000C332A">
        <w:rPr>
          <w:rFonts w:cs="Arial"/>
        </w:rPr>
        <w:t xml:space="preserve"> </w:t>
      </w:r>
      <w:r w:rsidR="00A21F20" w:rsidRPr="000C332A">
        <w:rPr>
          <w:rFonts w:cs="Arial"/>
        </w:rPr>
        <w:t>of the current solution</w:t>
      </w:r>
      <w:r w:rsidR="00995278" w:rsidRPr="000C332A">
        <w:rPr>
          <w:rFonts w:cs="Arial"/>
        </w:rPr>
        <w:t xml:space="preserve"> (source - BI_Solution_Architecture_Plan_V0.1.docx)</w:t>
      </w:r>
      <w:r w:rsidR="00A21F20" w:rsidRPr="000C332A">
        <w:rPr>
          <w:rFonts w:cs="Arial"/>
        </w:rPr>
        <w:t>:</w:t>
      </w:r>
    </w:p>
    <w:p w14:paraId="62F6A712" w14:textId="77777777" w:rsidR="0004480F" w:rsidRPr="000C332A" w:rsidRDefault="00995278" w:rsidP="00C71181">
      <w:pPr>
        <w:pStyle w:val="BodyCopy"/>
        <w:keepNext/>
        <w:jc w:val="both"/>
        <w:rPr>
          <w:rFonts w:cs="Arial"/>
        </w:rPr>
      </w:pPr>
      <w:r w:rsidRPr="000C332A">
        <w:rPr>
          <w:rFonts w:cs="Arial"/>
          <w:noProof/>
        </w:rPr>
        <w:drawing>
          <wp:inline distT="0" distB="0" distL="0" distR="0" wp14:anchorId="4C2C0101" wp14:editId="4F2F587B">
            <wp:extent cx="6120130" cy="4371975"/>
            <wp:effectExtent l="19050" t="19050" r="1397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 - EDW DB Architecture New.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4371975"/>
                    </a:xfrm>
                    <a:prstGeom prst="rect">
                      <a:avLst/>
                    </a:prstGeom>
                    <a:ln>
                      <a:solidFill>
                        <a:schemeClr val="tx1"/>
                      </a:solidFill>
                    </a:ln>
                  </pic:spPr>
                </pic:pic>
              </a:graphicData>
            </a:graphic>
          </wp:inline>
        </w:drawing>
      </w:r>
    </w:p>
    <w:p w14:paraId="2B744E28" w14:textId="77777777" w:rsidR="00A21F20" w:rsidRPr="000C332A" w:rsidRDefault="0004480F" w:rsidP="00C71181">
      <w:pPr>
        <w:pStyle w:val="Caption"/>
        <w:jc w:val="both"/>
        <w:rPr>
          <w:rFonts w:cs="Arial"/>
        </w:rPr>
      </w:pPr>
      <w:bookmarkStart w:id="39" w:name="_Toc524384334"/>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2</w:t>
      </w:r>
      <w:r w:rsidRPr="000C332A">
        <w:rPr>
          <w:rFonts w:cs="Arial"/>
        </w:rPr>
        <w:fldChar w:fldCharType="end"/>
      </w:r>
      <w:r w:rsidRPr="000C332A">
        <w:rPr>
          <w:rFonts w:cs="Arial"/>
        </w:rPr>
        <w:t>. As-Is L1 Solution Diagram</w:t>
      </w:r>
      <w:r w:rsidR="00FC3ED1" w:rsidRPr="000C332A">
        <w:rPr>
          <w:rFonts w:cs="Arial"/>
        </w:rPr>
        <w:t xml:space="preserve"> (Subject area</w:t>
      </w:r>
      <w:r w:rsidR="002C39AC" w:rsidRPr="000C332A">
        <w:rPr>
          <w:rFonts w:cs="Arial"/>
        </w:rPr>
        <w:t>s</w:t>
      </w:r>
      <w:r w:rsidR="00FC3ED1" w:rsidRPr="000C332A">
        <w:rPr>
          <w:rFonts w:cs="Arial"/>
        </w:rPr>
        <w:t>)</w:t>
      </w:r>
      <w:bookmarkEnd w:id="39"/>
    </w:p>
    <w:p w14:paraId="27E72E99" w14:textId="7B0C944E" w:rsidR="00B538CE" w:rsidRPr="000C332A" w:rsidRDefault="00E918B4" w:rsidP="00C71181">
      <w:pPr>
        <w:pStyle w:val="BodyCopy"/>
        <w:jc w:val="both"/>
        <w:rPr>
          <w:rFonts w:cs="Arial"/>
        </w:rPr>
      </w:pPr>
      <w:r w:rsidRPr="000C332A">
        <w:rPr>
          <w:rFonts w:cs="Arial"/>
        </w:rPr>
        <w:t>In addition to subject area databases</w:t>
      </w:r>
      <w:r w:rsidR="004232C6" w:rsidRPr="000C332A">
        <w:rPr>
          <w:rFonts w:cs="Arial"/>
        </w:rPr>
        <w:t>,</w:t>
      </w:r>
      <w:r w:rsidRPr="000C332A">
        <w:rPr>
          <w:rFonts w:cs="Arial"/>
        </w:rPr>
        <w:t xml:space="preserve"> </w:t>
      </w:r>
      <w:r w:rsidR="009F6C62">
        <w:rPr>
          <w:rFonts w:cs="Arial"/>
        </w:rPr>
        <w:t xml:space="preserve">several </w:t>
      </w:r>
      <w:r w:rsidR="004232C6" w:rsidRPr="000C332A">
        <w:rPr>
          <w:rFonts w:cs="Arial"/>
        </w:rPr>
        <w:t xml:space="preserve">non-subject area databases </w:t>
      </w:r>
      <w:r w:rsidR="009F6C62">
        <w:rPr>
          <w:rFonts w:cs="Arial"/>
        </w:rPr>
        <w:t xml:space="preserve">are </w:t>
      </w:r>
      <w:r w:rsidR="00A46149" w:rsidRPr="000C332A">
        <w:rPr>
          <w:rFonts w:cs="Arial"/>
        </w:rPr>
        <w:t xml:space="preserve">created. These are used to store data where volumes are </w:t>
      </w:r>
      <w:r w:rsidR="00296AC0" w:rsidRPr="000C332A">
        <w:rPr>
          <w:rFonts w:cs="Arial"/>
        </w:rPr>
        <w:t>high (like billing).</w:t>
      </w:r>
    </w:p>
    <w:p w14:paraId="6AF363CB" w14:textId="77777777" w:rsidR="00C9623F" w:rsidRDefault="00C9623F">
      <w:pPr>
        <w:rPr>
          <w:rFonts w:cs="Arial"/>
          <w:lang w:val="en-US"/>
        </w:rPr>
      </w:pPr>
      <w:r>
        <w:rPr>
          <w:rFonts w:cs="Arial"/>
        </w:rPr>
        <w:br w:type="page"/>
      </w:r>
    </w:p>
    <w:p w14:paraId="16485623" w14:textId="77777777" w:rsidR="00296AC0" w:rsidRPr="000C332A" w:rsidRDefault="00296AC0" w:rsidP="00C71181">
      <w:pPr>
        <w:pStyle w:val="BodyCopy"/>
        <w:jc w:val="both"/>
        <w:rPr>
          <w:rFonts w:cs="Arial"/>
        </w:rPr>
      </w:pPr>
      <w:r w:rsidRPr="000C332A">
        <w:rPr>
          <w:rFonts w:cs="Arial"/>
        </w:rPr>
        <w:lastRenderedPageBreak/>
        <w:t xml:space="preserve">The following diagram represents L1 data architecture for </w:t>
      </w:r>
      <w:r w:rsidR="002C39AC" w:rsidRPr="000C332A">
        <w:rPr>
          <w:rFonts w:cs="Arial"/>
        </w:rPr>
        <w:t>non-</w:t>
      </w:r>
      <w:r w:rsidRPr="000C332A">
        <w:rPr>
          <w:rFonts w:cs="Arial"/>
        </w:rPr>
        <w:t>Subject area</w:t>
      </w:r>
      <w:r w:rsidR="002C39AC" w:rsidRPr="000C332A">
        <w:rPr>
          <w:rFonts w:cs="Arial"/>
        </w:rPr>
        <w:t>s</w:t>
      </w:r>
      <w:r w:rsidRPr="000C332A">
        <w:rPr>
          <w:rFonts w:cs="Arial"/>
        </w:rPr>
        <w:t xml:space="preserve"> of the current solution (source - BI_Solution_Architecture_Plan_V0.1.docx):</w:t>
      </w:r>
    </w:p>
    <w:p w14:paraId="701D4C10" w14:textId="77777777" w:rsidR="00307F1D" w:rsidRPr="000C332A" w:rsidRDefault="00307F1D" w:rsidP="00C71181">
      <w:pPr>
        <w:pStyle w:val="BodyCopy"/>
        <w:keepNext/>
        <w:jc w:val="both"/>
        <w:rPr>
          <w:rFonts w:cs="Arial"/>
        </w:rPr>
      </w:pPr>
      <w:r w:rsidRPr="000C332A">
        <w:rPr>
          <w:rFonts w:cs="Arial"/>
          <w:noProof/>
        </w:rPr>
        <w:drawing>
          <wp:inline distT="0" distB="0" distL="0" distR="0" wp14:anchorId="164B2CF3" wp14:editId="5D081A0D">
            <wp:extent cx="6120130" cy="4355465"/>
            <wp:effectExtent l="19050" t="19050" r="1397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 - NON - EDW DB Architecture New.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4355465"/>
                    </a:xfrm>
                    <a:prstGeom prst="rect">
                      <a:avLst/>
                    </a:prstGeom>
                    <a:ln>
                      <a:solidFill>
                        <a:schemeClr val="tx1"/>
                      </a:solidFill>
                    </a:ln>
                  </pic:spPr>
                </pic:pic>
              </a:graphicData>
            </a:graphic>
          </wp:inline>
        </w:drawing>
      </w:r>
    </w:p>
    <w:p w14:paraId="2EFBE95D" w14:textId="77777777" w:rsidR="002C39AC" w:rsidRPr="000C332A" w:rsidRDefault="00307F1D" w:rsidP="00C71181">
      <w:pPr>
        <w:pStyle w:val="Caption"/>
        <w:jc w:val="both"/>
        <w:rPr>
          <w:rFonts w:cs="Arial"/>
        </w:rPr>
      </w:pPr>
      <w:bookmarkStart w:id="40" w:name="_Toc524384335"/>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07117" w:rsidRPr="000C332A">
        <w:rPr>
          <w:rFonts w:cs="Arial"/>
          <w:noProof/>
        </w:rPr>
        <w:t>3</w:t>
      </w:r>
      <w:r w:rsidRPr="000C332A">
        <w:rPr>
          <w:rFonts w:cs="Arial"/>
        </w:rPr>
        <w:fldChar w:fldCharType="end"/>
      </w:r>
      <w:r w:rsidRPr="000C332A">
        <w:rPr>
          <w:rFonts w:cs="Arial"/>
        </w:rPr>
        <w:t>. As-Is L1 Solution Diagram (non-Subject areas)</w:t>
      </w:r>
      <w:bookmarkEnd w:id="40"/>
    </w:p>
    <w:p w14:paraId="11346FD4" w14:textId="77777777" w:rsidR="00B85E8C" w:rsidRPr="000C332A" w:rsidRDefault="00B85E8C" w:rsidP="00C71181">
      <w:pPr>
        <w:pStyle w:val="BodyCopy"/>
        <w:jc w:val="both"/>
        <w:rPr>
          <w:rFonts w:cs="Arial"/>
        </w:rPr>
      </w:pPr>
      <w:r w:rsidRPr="000C332A">
        <w:rPr>
          <w:rFonts w:cs="Arial"/>
        </w:rPr>
        <w:t xml:space="preserve">More details on </w:t>
      </w:r>
      <w:r w:rsidR="00296AC0" w:rsidRPr="000C332A">
        <w:rPr>
          <w:rFonts w:cs="Arial"/>
        </w:rPr>
        <w:t>current data model available fro</w:t>
      </w:r>
      <w:r w:rsidRPr="000C332A">
        <w:rPr>
          <w:rFonts w:cs="Arial"/>
        </w:rPr>
        <w:t xml:space="preserve">m the referenced BI_Solution_Architecture_Plan_V0.1.docx document. </w:t>
      </w:r>
    </w:p>
    <w:p w14:paraId="23B2BFBB" w14:textId="77777777" w:rsidR="001972DF" w:rsidRPr="000C332A" w:rsidRDefault="001972DF" w:rsidP="00C71181">
      <w:pPr>
        <w:pStyle w:val="BodyCopy"/>
        <w:jc w:val="both"/>
        <w:rPr>
          <w:rFonts w:cs="Arial"/>
        </w:rPr>
      </w:pPr>
      <w:r w:rsidRPr="000C332A">
        <w:rPr>
          <w:rFonts w:cs="Arial"/>
        </w:rPr>
        <w:t xml:space="preserve">The data (including historical data) is currently staged in Netezza database. </w:t>
      </w:r>
    </w:p>
    <w:p w14:paraId="1B7226C1" w14:textId="77777777" w:rsidR="001972DF" w:rsidRPr="000C332A" w:rsidRDefault="001972DF" w:rsidP="00C71181">
      <w:pPr>
        <w:pStyle w:val="BodyCopy"/>
        <w:jc w:val="both"/>
        <w:rPr>
          <w:rFonts w:cs="Arial"/>
        </w:rPr>
      </w:pPr>
      <w:r w:rsidRPr="000C332A">
        <w:rPr>
          <w:rFonts w:cs="Arial"/>
        </w:rPr>
        <w:t>All reporting is done against Netezza; no logical views</w:t>
      </w:r>
      <w:r w:rsidR="007D5BCD" w:rsidRPr="000C332A">
        <w:rPr>
          <w:rFonts w:cs="Arial"/>
        </w:rPr>
        <w:t xml:space="preserve"> connected directly to </w:t>
      </w:r>
      <w:r w:rsidR="00C67FE0" w:rsidRPr="000C332A">
        <w:rPr>
          <w:rFonts w:cs="Arial"/>
        </w:rPr>
        <w:t xml:space="preserve">the </w:t>
      </w:r>
      <w:r w:rsidR="007D5BCD" w:rsidRPr="000C332A">
        <w:rPr>
          <w:rFonts w:cs="Arial"/>
        </w:rPr>
        <w:t>sources</w:t>
      </w:r>
      <w:r w:rsidRPr="000C332A">
        <w:rPr>
          <w:rFonts w:cs="Arial"/>
        </w:rPr>
        <w:t xml:space="preserve"> are used to avoid impact on the source systems.</w:t>
      </w:r>
    </w:p>
    <w:p w14:paraId="054567F9" w14:textId="77777777" w:rsidR="001972DF" w:rsidRPr="000C332A" w:rsidRDefault="001972DF" w:rsidP="00C71181">
      <w:pPr>
        <w:pStyle w:val="BodyCopy"/>
        <w:jc w:val="both"/>
        <w:rPr>
          <w:rFonts w:cs="Arial"/>
        </w:rPr>
      </w:pPr>
      <w:r w:rsidRPr="000C332A">
        <w:rPr>
          <w:rFonts w:cs="Arial"/>
        </w:rPr>
        <w:t xml:space="preserve">Authentication into the Data Warehouse is done via userid / password; authorizations are managed at Business Objects and Netezza (using built hierarchies) levels. </w:t>
      </w:r>
    </w:p>
    <w:p w14:paraId="52B2753A" w14:textId="77777777" w:rsidR="001972DF" w:rsidRPr="000C332A" w:rsidRDefault="001972DF" w:rsidP="00C71181">
      <w:pPr>
        <w:pStyle w:val="Heading1"/>
        <w:jc w:val="both"/>
        <w:rPr>
          <w:rFonts w:cs="Arial"/>
        </w:rPr>
      </w:pPr>
      <w:r w:rsidRPr="000C332A">
        <w:rPr>
          <w:rFonts w:cs="Arial"/>
        </w:rPr>
        <w:br w:type="page"/>
      </w:r>
      <w:bookmarkStart w:id="41" w:name="_Toc520732325"/>
      <w:bookmarkStart w:id="42" w:name="_Toc524384277"/>
      <w:r w:rsidRPr="000C332A">
        <w:rPr>
          <w:rFonts w:cs="Arial"/>
        </w:rPr>
        <w:lastRenderedPageBreak/>
        <w:t>Proposed (“To-Be”) approach</w:t>
      </w:r>
      <w:bookmarkEnd w:id="41"/>
      <w:bookmarkEnd w:id="42"/>
    </w:p>
    <w:p w14:paraId="23480DA2" w14:textId="77777777" w:rsidR="001972DF" w:rsidRPr="000C332A" w:rsidRDefault="001972DF" w:rsidP="00C71181">
      <w:pPr>
        <w:pStyle w:val="Heading2"/>
        <w:jc w:val="both"/>
        <w:rPr>
          <w:rFonts w:cs="Arial"/>
        </w:rPr>
      </w:pPr>
      <w:bookmarkStart w:id="43" w:name="_Toc520732326"/>
      <w:bookmarkStart w:id="44" w:name="_Toc524384278"/>
      <w:r w:rsidRPr="000C332A">
        <w:rPr>
          <w:rFonts w:cs="Arial"/>
        </w:rPr>
        <w:t>Assumptions &amp; Dependencies</w:t>
      </w:r>
      <w:bookmarkEnd w:id="43"/>
      <w:bookmarkEnd w:id="44"/>
    </w:p>
    <w:p w14:paraId="1E3FD858" w14:textId="77777777" w:rsidR="001972DF" w:rsidRPr="000C332A" w:rsidRDefault="001972DF" w:rsidP="00C71181">
      <w:pPr>
        <w:pStyle w:val="BodyCopy"/>
        <w:jc w:val="both"/>
        <w:rPr>
          <w:rFonts w:cs="Arial"/>
        </w:rPr>
      </w:pPr>
      <w:r w:rsidRPr="000C332A">
        <w:rPr>
          <w:rFonts w:cs="Arial"/>
        </w:rPr>
        <w:t>SAP held a workshop with Colt on the 17-19 July 2018 to discuss technical and functional requirements for the Data Warehouse.</w:t>
      </w:r>
    </w:p>
    <w:p w14:paraId="125B6F4E" w14:textId="77777777" w:rsidR="001972DF" w:rsidRPr="000C332A" w:rsidRDefault="001972DF" w:rsidP="00C71181">
      <w:pPr>
        <w:pStyle w:val="BodyCopy"/>
        <w:jc w:val="both"/>
        <w:rPr>
          <w:rFonts w:cs="Arial"/>
        </w:rPr>
      </w:pPr>
      <w:r w:rsidRPr="000C332A">
        <w:rPr>
          <w:rFonts w:cs="Arial"/>
        </w:rPr>
        <w:t>The following assumptions &amp; dependencies have been made by SAP when preparing this document as an outcome from the workshop &amp; follow-on discussions:</w:t>
      </w:r>
    </w:p>
    <w:p w14:paraId="58C9B3D0" w14:textId="77777777" w:rsidR="001972DF" w:rsidRPr="000C332A" w:rsidRDefault="001972DF" w:rsidP="00C71181">
      <w:pPr>
        <w:pStyle w:val="BodyCopy"/>
        <w:numPr>
          <w:ilvl w:val="0"/>
          <w:numId w:val="12"/>
        </w:numPr>
        <w:jc w:val="both"/>
        <w:rPr>
          <w:rFonts w:cs="Arial"/>
        </w:rPr>
      </w:pPr>
      <w:r w:rsidRPr="000C332A">
        <w:rPr>
          <w:rFonts w:cs="Arial"/>
        </w:rPr>
        <w:t xml:space="preserve">Database sizing will have significant impact on the technical architecture. </w:t>
      </w:r>
    </w:p>
    <w:p w14:paraId="4D042068" w14:textId="77777777" w:rsidR="001972DF" w:rsidRDefault="001972DF" w:rsidP="00C71181">
      <w:pPr>
        <w:pStyle w:val="BodyCopy"/>
        <w:numPr>
          <w:ilvl w:val="0"/>
          <w:numId w:val="12"/>
        </w:numPr>
        <w:jc w:val="both"/>
        <w:rPr>
          <w:rFonts w:cs="Arial"/>
        </w:rPr>
      </w:pPr>
      <w:r w:rsidRPr="000C332A">
        <w:rPr>
          <w:rFonts w:cs="Arial"/>
        </w:rPr>
        <w:t xml:space="preserve">“Lift and Shift” approach to be used where possible to </w:t>
      </w:r>
      <w:r w:rsidR="00303CE2" w:rsidRPr="000C332A">
        <w:rPr>
          <w:rFonts w:cs="Arial"/>
        </w:rPr>
        <w:t>minimize</w:t>
      </w:r>
      <w:r w:rsidRPr="000C332A">
        <w:rPr>
          <w:rFonts w:cs="Arial"/>
        </w:rPr>
        <w:t xml:space="preserve"> migration disruption.</w:t>
      </w:r>
    </w:p>
    <w:p w14:paraId="325C1A90" w14:textId="6047E5FB" w:rsidR="00F91B25" w:rsidRPr="000C332A" w:rsidRDefault="00752CBB" w:rsidP="00C71181">
      <w:pPr>
        <w:pStyle w:val="BodyCopy"/>
        <w:numPr>
          <w:ilvl w:val="0"/>
          <w:numId w:val="12"/>
        </w:numPr>
        <w:jc w:val="both"/>
        <w:rPr>
          <w:rFonts w:cs="Arial"/>
        </w:rPr>
      </w:pPr>
      <w:r>
        <w:rPr>
          <w:rFonts w:cs="Arial"/>
        </w:rPr>
        <w:t>For the target architecture</w:t>
      </w:r>
      <w:r w:rsidR="00C021B3">
        <w:rPr>
          <w:rFonts w:cs="Arial"/>
        </w:rPr>
        <w:t xml:space="preserve">, ETL logic </w:t>
      </w:r>
      <w:r w:rsidR="004A68D0">
        <w:rPr>
          <w:rFonts w:cs="Arial"/>
        </w:rPr>
        <w:t xml:space="preserve">and </w:t>
      </w:r>
      <w:r w:rsidR="00F00C4D">
        <w:rPr>
          <w:rFonts w:cs="Arial"/>
        </w:rPr>
        <w:t xml:space="preserve">Xtrac/IRT calculating engines </w:t>
      </w:r>
      <w:r w:rsidR="001C6779">
        <w:rPr>
          <w:rFonts w:cs="Arial"/>
        </w:rPr>
        <w:t>to be</w:t>
      </w:r>
      <w:r w:rsidR="00784D7C">
        <w:rPr>
          <w:rFonts w:cs="Arial"/>
        </w:rPr>
        <w:t xml:space="preserve"> migrated to HANA and DWH data </w:t>
      </w:r>
      <w:r w:rsidR="001561FE">
        <w:rPr>
          <w:rFonts w:cs="Arial"/>
        </w:rPr>
        <w:t xml:space="preserve">L2 and L3 </w:t>
      </w:r>
      <w:r w:rsidR="00784D7C">
        <w:rPr>
          <w:rFonts w:cs="Arial"/>
        </w:rPr>
        <w:t>model to be reviewed to utilize SAP HANA capabilities</w:t>
      </w:r>
      <w:r>
        <w:rPr>
          <w:rFonts w:cs="Arial"/>
        </w:rPr>
        <w:t xml:space="preserve"> </w:t>
      </w:r>
    </w:p>
    <w:p w14:paraId="1273C58E" w14:textId="77777777" w:rsidR="001972DF" w:rsidRPr="000C332A" w:rsidRDefault="001972DF" w:rsidP="00C71181">
      <w:pPr>
        <w:pStyle w:val="BodyCopy"/>
        <w:numPr>
          <w:ilvl w:val="0"/>
          <w:numId w:val="12"/>
        </w:numPr>
        <w:jc w:val="both"/>
        <w:rPr>
          <w:rFonts w:cs="Arial"/>
        </w:rPr>
      </w:pPr>
      <w:r w:rsidRPr="000C332A">
        <w:rPr>
          <w:rFonts w:cs="Arial"/>
        </w:rPr>
        <w:t>SAP HANA 2.0 is the proposed replacement for IBM Netezza.</w:t>
      </w:r>
    </w:p>
    <w:p w14:paraId="7E6E97BF" w14:textId="77777777" w:rsidR="001972DF" w:rsidRPr="000C332A" w:rsidRDefault="001972DF" w:rsidP="00C71181">
      <w:pPr>
        <w:pStyle w:val="BodyCopy"/>
        <w:numPr>
          <w:ilvl w:val="0"/>
          <w:numId w:val="12"/>
        </w:numPr>
        <w:jc w:val="both"/>
        <w:rPr>
          <w:rFonts w:cs="Arial"/>
        </w:rPr>
      </w:pPr>
      <w:r w:rsidRPr="000C332A">
        <w:rPr>
          <w:rFonts w:cs="Arial"/>
        </w:rPr>
        <w:t>IBM InfoSphere DataStage integration with SAP HANA will need to be validated to confirm functional and performance suitability. The view is that IBM InfoSphere DataStage will remain as ETL tool</w:t>
      </w:r>
      <w:r w:rsidR="00CA621E">
        <w:rPr>
          <w:rFonts w:cs="Arial"/>
        </w:rPr>
        <w:t xml:space="preserve"> during the </w:t>
      </w:r>
      <w:r w:rsidR="00111E3B">
        <w:rPr>
          <w:rFonts w:cs="Arial"/>
        </w:rPr>
        <w:t>first phase</w:t>
      </w:r>
      <w:r w:rsidRPr="000C332A">
        <w:rPr>
          <w:rFonts w:cs="Arial"/>
        </w:rPr>
        <w:t>. Other options to be considered when / if IBM InfoSphere DataStage confirmed as not a suitable tool to operate with SAP HANA based Data Warehouse</w:t>
      </w:r>
    </w:p>
    <w:p w14:paraId="73C07F4F" w14:textId="77777777" w:rsidR="001972DF" w:rsidRPr="000C332A" w:rsidRDefault="001972DF" w:rsidP="00C71181">
      <w:pPr>
        <w:pStyle w:val="BodyCopy"/>
        <w:numPr>
          <w:ilvl w:val="0"/>
          <w:numId w:val="12"/>
        </w:numPr>
        <w:jc w:val="both"/>
        <w:rPr>
          <w:rFonts w:cs="Arial"/>
        </w:rPr>
      </w:pPr>
      <w:r w:rsidRPr="000C332A">
        <w:rPr>
          <w:rFonts w:cs="Arial"/>
        </w:rPr>
        <w:t>Both On-Premise and Cloud deployment models can be considered</w:t>
      </w:r>
    </w:p>
    <w:p w14:paraId="3AE0DC88" w14:textId="77777777" w:rsidR="001972DF" w:rsidRPr="000C332A" w:rsidRDefault="001972DF" w:rsidP="00C71181">
      <w:pPr>
        <w:pStyle w:val="Heading2"/>
        <w:jc w:val="both"/>
        <w:rPr>
          <w:rFonts w:cs="Arial"/>
          <w:lang w:val="en-US"/>
        </w:rPr>
      </w:pPr>
      <w:bookmarkStart w:id="45" w:name="_Toc520732327"/>
      <w:bookmarkStart w:id="46" w:name="_Toc524384279"/>
      <w:r w:rsidRPr="000C332A">
        <w:rPr>
          <w:rFonts w:cs="Arial"/>
          <w:lang w:val="en-US"/>
        </w:rPr>
        <w:t xml:space="preserve">Proposed Target </w:t>
      </w:r>
      <w:bookmarkEnd w:id="45"/>
      <w:r w:rsidRPr="000C332A">
        <w:rPr>
          <w:rFonts w:cs="Arial"/>
          <w:lang w:val="en-US"/>
        </w:rPr>
        <w:t>Architecture</w:t>
      </w:r>
      <w:bookmarkEnd w:id="46"/>
    </w:p>
    <w:p w14:paraId="5F79175C" w14:textId="77777777" w:rsidR="00B23B83" w:rsidRPr="000C332A" w:rsidRDefault="00B23B83" w:rsidP="00C3054C">
      <w:pPr>
        <w:pStyle w:val="BodyCopy"/>
      </w:pPr>
      <w:r w:rsidRPr="000C332A">
        <w:t>As the current DW is productive and has complex functions COLT has decided to follow two phased approach</w:t>
      </w:r>
    </w:p>
    <w:p w14:paraId="438208FA" w14:textId="77777777" w:rsidR="00067554" w:rsidRPr="000C332A" w:rsidRDefault="00D97667" w:rsidP="00C71181">
      <w:pPr>
        <w:pStyle w:val="Heading3"/>
        <w:jc w:val="both"/>
        <w:rPr>
          <w:rFonts w:cs="Arial"/>
          <w:lang w:val="en-US"/>
        </w:rPr>
      </w:pPr>
      <w:bookmarkStart w:id="47" w:name="_Toc524384280"/>
      <w:r w:rsidRPr="000C332A">
        <w:rPr>
          <w:rFonts w:cs="Arial"/>
          <w:lang w:val="en-US"/>
        </w:rPr>
        <w:t xml:space="preserve">Phase 1- </w:t>
      </w:r>
      <w:r w:rsidR="00B23B83" w:rsidRPr="000C332A">
        <w:rPr>
          <w:rFonts w:cs="Arial"/>
          <w:lang w:val="en-US"/>
        </w:rPr>
        <w:t xml:space="preserve">Minimal Disruptive approach - </w:t>
      </w:r>
      <w:r w:rsidR="0019369E" w:rsidRPr="000C332A">
        <w:rPr>
          <w:rFonts w:cs="Arial"/>
          <w:lang w:val="en-US"/>
        </w:rPr>
        <w:t>Transitional stage</w:t>
      </w:r>
      <w:bookmarkEnd w:id="47"/>
    </w:p>
    <w:p w14:paraId="6E9F2F84" w14:textId="77777777" w:rsidR="00CA7E03" w:rsidRPr="000C332A" w:rsidRDefault="0019369E" w:rsidP="005A1589">
      <w:pPr>
        <w:pStyle w:val="BodyCopy"/>
        <w:jc w:val="both"/>
        <w:rPr>
          <w:rFonts w:cs="Arial"/>
        </w:rPr>
      </w:pPr>
      <w:r w:rsidRPr="000C332A">
        <w:rPr>
          <w:rFonts w:cs="Arial"/>
        </w:rPr>
        <w:t xml:space="preserve">At this stage </w:t>
      </w:r>
      <w:r w:rsidR="00057503" w:rsidRPr="000C332A">
        <w:rPr>
          <w:rFonts w:cs="Arial"/>
        </w:rPr>
        <w:t>t</w:t>
      </w:r>
      <w:r w:rsidR="000C2068" w:rsidRPr="000C332A">
        <w:rPr>
          <w:rFonts w:cs="Arial"/>
        </w:rPr>
        <w:t xml:space="preserve">he </w:t>
      </w:r>
      <w:r w:rsidR="001972DF" w:rsidRPr="000C332A">
        <w:rPr>
          <w:rFonts w:cs="Arial"/>
        </w:rPr>
        <w:t xml:space="preserve">proposal is to keep existing InfoSphere DataStage as ETL and </w:t>
      </w:r>
      <w:r w:rsidR="00CA7E03" w:rsidRPr="000C332A">
        <w:rPr>
          <w:rFonts w:cs="Arial"/>
        </w:rPr>
        <w:t xml:space="preserve">to </w:t>
      </w:r>
      <w:r w:rsidR="00402922" w:rsidRPr="000C332A">
        <w:rPr>
          <w:rFonts w:cs="Arial"/>
        </w:rPr>
        <w:t xml:space="preserve">install SAP HANA database </w:t>
      </w:r>
      <w:r w:rsidR="008607FC" w:rsidRPr="000C332A">
        <w:rPr>
          <w:rFonts w:cs="Arial"/>
        </w:rPr>
        <w:t>to run in parallel wi</w:t>
      </w:r>
      <w:r w:rsidR="00801140" w:rsidRPr="000C332A">
        <w:rPr>
          <w:rFonts w:cs="Arial"/>
        </w:rPr>
        <w:t>th</w:t>
      </w:r>
      <w:r w:rsidR="00402922" w:rsidRPr="000C332A">
        <w:rPr>
          <w:rFonts w:cs="Arial"/>
        </w:rPr>
        <w:t xml:space="preserve"> IBM Netezza </w:t>
      </w:r>
      <w:r w:rsidR="00CA7E03" w:rsidRPr="000C332A">
        <w:rPr>
          <w:rFonts w:cs="Arial"/>
        </w:rPr>
        <w:t>database.</w:t>
      </w:r>
    </w:p>
    <w:p w14:paraId="6BEECCD7" w14:textId="77777777" w:rsidR="000D2B1F" w:rsidRPr="000C332A" w:rsidRDefault="000D2B1F" w:rsidP="00823F74">
      <w:pPr>
        <w:pStyle w:val="BodyCopy"/>
        <w:numPr>
          <w:ilvl w:val="0"/>
          <w:numId w:val="34"/>
        </w:numPr>
        <w:rPr>
          <w:rFonts w:eastAsia="Times New Roman"/>
        </w:rPr>
      </w:pPr>
      <w:r w:rsidRPr="000C332A">
        <w:t>No change to existing data model.</w:t>
      </w:r>
    </w:p>
    <w:p w14:paraId="433557E8" w14:textId="77777777" w:rsidR="000D2B1F" w:rsidRPr="000C332A" w:rsidRDefault="000D2B1F" w:rsidP="00823F74">
      <w:pPr>
        <w:pStyle w:val="BodyCopy"/>
        <w:numPr>
          <w:ilvl w:val="0"/>
          <w:numId w:val="34"/>
        </w:numPr>
        <w:rPr>
          <w:rFonts w:eastAsia="Times New Roman"/>
        </w:rPr>
      </w:pPr>
      <w:r w:rsidRPr="000C332A">
        <w:rPr>
          <w:rFonts w:eastAsia="Times New Roman"/>
        </w:rPr>
        <w:t>Where possible duplicate the data structures in HANA DB as they are currently in Netezza.</w:t>
      </w:r>
    </w:p>
    <w:p w14:paraId="707A263C" w14:textId="77777777" w:rsidR="000D2B1F" w:rsidRPr="000C332A" w:rsidRDefault="000D2B1F" w:rsidP="00823F74">
      <w:pPr>
        <w:pStyle w:val="BodyCopy"/>
        <w:numPr>
          <w:ilvl w:val="0"/>
          <w:numId w:val="34"/>
        </w:numPr>
        <w:rPr>
          <w:rFonts w:eastAsia="Times New Roman"/>
        </w:rPr>
      </w:pPr>
      <w:r w:rsidRPr="000C332A">
        <w:rPr>
          <w:rFonts w:eastAsia="Times New Roman"/>
        </w:rPr>
        <w:t>Consider using HANA artefacts for special cases or for replacement of DB views with script-based object types</w:t>
      </w:r>
      <w:r w:rsidR="00877F5B">
        <w:rPr>
          <w:rFonts w:eastAsia="Times New Roman"/>
        </w:rPr>
        <w:t>.</w:t>
      </w:r>
      <w:r w:rsidRPr="000C332A">
        <w:rPr>
          <w:rFonts w:eastAsia="Times New Roman"/>
        </w:rPr>
        <w:t xml:space="preserve"> </w:t>
      </w:r>
    </w:p>
    <w:p w14:paraId="1919CC87" w14:textId="77777777" w:rsidR="000D2B1F" w:rsidRPr="000C332A" w:rsidRDefault="000D2B1F" w:rsidP="00823F74">
      <w:pPr>
        <w:pStyle w:val="BodyCopy"/>
        <w:numPr>
          <w:ilvl w:val="0"/>
          <w:numId w:val="34"/>
        </w:numPr>
        <w:rPr>
          <w:rFonts w:eastAsia="Times New Roman"/>
        </w:rPr>
      </w:pPr>
      <w:r w:rsidRPr="000C332A">
        <w:rPr>
          <w:rFonts w:eastAsia="Times New Roman"/>
        </w:rPr>
        <w:t>Leverage IBM DS to Load source data into HANA and transform data within HANA DB Currently approx. 5000+ tables identified in total.</w:t>
      </w:r>
    </w:p>
    <w:p w14:paraId="0DC80CEB" w14:textId="77777777" w:rsidR="000D2B1F" w:rsidRPr="000C332A" w:rsidRDefault="000D2B1F" w:rsidP="00823F74">
      <w:pPr>
        <w:pStyle w:val="BodyCopy"/>
        <w:numPr>
          <w:ilvl w:val="0"/>
          <w:numId w:val="34"/>
        </w:numPr>
        <w:rPr>
          <w:rFonts w:eastAsia="Times New Roman"/>
        </w:rPr>
      </w:pPr>
      <w:r w:rsidRPr="000C332A">
        <w:rPr>
          <w:rFonts w:eastAsia="Times New Roman"/>
        </w:rPr>
        <w:t>Generate target structures in HANA like Netezza – To be consumed by Qlik, BO, Excel</w:t>
      </w:r>
    </w:p>
    <w:p w14:paraId="4EA45DD9" w14:textId="77777777" w:rsidR="005616DE" w:rsidRPr="000C332A" w:rsidRDefault="00B23B83" w:rsidP="00B013AD">
      <w:pPr>
        <w:pStyle w:val="BodyCopy"/>
        <w:keepNext/>
        <w:jc w:val="center"/>
        <w:rPr>
          <w:rFonts w:cs="Arial"/>
        </w:rPr>
      </w:pPr>
      <w:r w:rsidRPr="000C332A">
        <w:rPr>
          <w:rFonts w:cs="Arial"/>
          <w:noProof/>
        </w:rPr>
        <w:lastRenderedPageBreak/>
        <w:drawing>
          <wp:inline distT="0" distB="0" distL="0" distR="0" wp14:anchorId="12F2926A" wp14:editId="2B35E5DB">
            <wp:extent cx="5222240" cy="22771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6678" cy="2279046"/>
                    </a:xfrm>
                    <a:prstGeom prst="rect">
                      <a:avLst/>
                    </a:prstGeom>
                  </pic:spPr>
                </pic:pic>
              </a:graphicData>
            </a:graphic>
          </wp:inline>
        </w:drawing>
      </w:r>
    </w:p>
    <w:p w14:paraId="12B13CCE" w14:textId="77777777" w:rsidR="00151E45" w:rsidRDefault="005616DE" w:rsidP="007E2C56">
      <w:pPr>
        <w:pStyle w:val="Caption"/>
        <w:jc w:val="both"/>
        <w:rPr>
          <w:rFonts w:cs="Arial"/>
          <w:b/>
        </w:rPr>
      </w:pPr>
      <w:bookmarkStart w:id="48" w:name="_Toc524384336"/>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4</w:t>
      </w:r>
      <w:r w:rsidRPr="000C332A">
        <w:rPr>
          <w:rFonts w:cs="Arial"/>
        </w:rPr>
        <w:fldChar w:fldCharType="end"/>
      </w:r>
      <w:r w:rsidRPr="000C332A">
        <w:rPr>
          <w:rFonts w:cs="Arial"/>
        </w:rPr>
        <w:t>. Proposed Target Architecture (transitional phase)</w:t>
      </w:r>
      <w:bookmarkEnd w:id="48"/>
    </w:p>
    <w:p w14:paraId="34765EB0" w14:textId="77777777" w:rsidR="000D2B1F" w:rsidRPr="00151E45" w:rsidRDefault="000D2B1F" w:rsidP="00151E45">
      <w:pPr>
        <w:pStyle w:val="BodyCopy"/>
        <w:rPr>
          <w:b/>
        </w:rPr>
      </w:pPr>
      <w:r w:rsidRPr="00151E45">
        <w:rPr>
          <w:b/>
        </w:rPr>
        <w:t xml:space="preserve">ETL – IBM </w:t>
      </w:r>
      <w:r w:rsidR="00B013AD" w:rsidRPr="00151E45">
        <w:rPr>
          <w:b/>
        </w:rPr>
        <w:t>DataStage</w:t>
      </w:r>
    </w:p>
    <w:p w14:paraId="3C1B5417" w14:textId="77777777" w:rsidR="000D2B1F" w:rsidRPr="00151E45" w:rsidRDefault="000D2B1F" w:rsidP="00151E45">
      <w:pPr>
        <w:pStyle w:val="BodyCopy"/>
        <w:rPr>
          <w:b/>
        </w:rPr>
      </w:pPr>
      <w:r w:rsidRPr="00151E45">
        <w:rPr>
          <w:b/>
        </w:rPr>
        <w:t>Connection type: ODBC</w:t>
      </w:r>
    </w:p>
    <w:p w14:paraId="7F75BB23" w14:textId="77777777" w:rsidR="000D2B1F" w:rsidRPr="00151E45" w:rsidRDefault="000D2B1F" w:rsidP="00151E45">
      <w:pPr>
        <w:pStyle w:val="BodyCopy"/>
        <w:rPr>
          <w:b/>
        </w:rPr>
      </w:pPr>
      <w:r w:rsidRPr="00151E45">
        <w:rPr>
          <w:b/>
        </w:rPr>
        <w:t>Assumption: ETL supports two target Databases.</w:t>
      </w:r>
    </w:p>
    <w:p w14:paraId="6299242D" w14:textId="77777777" w:rsidR="000D2B1F" w:rsidRPr="000C332A" w:rsidRDefault="000D2B1F" w:rsidP="00C71181">
      <w:pPr>
        <w:jc w:val="both"/>
        <w:rPr>
          <w:rFonts w:cs="Arial"/>
          <w:b/>
        </w:rPr>
      </w:pPr>
    </w:p>
    <w:p w14:paraId="280DB2EF" w14:textId="77777777" w:rsidR="000D2B1F" w:rsidRPr="00742DBE" w:rsidRDefault="000D2B1F" w:rsidP="00151E45">
      <w:pPr>
        <w:pStyle w:val="BodyCopy"/>
      </w:pPr>
      <w:r w:rsidRPr="00742DBE">
        <w:rPr>
          <w:b/>
        </w:rPr>
        <w:t>Inbound</w:t>
      </w:r>
      <w:r w:rsidR="00742DBE">
        <w:rPr>
          <w:b/>
        </w:rPr>
        <w:t xml:space="preserve"> Data</w:t>
      </w:r>
      <w:r w:rsidRPr="00742DBE">
        <w:rPr>
          <w:b/>
        </w:rPr>
        <w:t>:</w:t>
      </w:r>
      <w:r w:rsidRPr="00742DBE">
        <w:t xml:space="preserve"> Extract, Transform and Load source data to target HANA DB and Netezza.</w:t>
      </w:r>
    </w:p>
    <w:p w14:paraId="30963379" w14:textId="77777777" w:rsidR="000D2B1F" w:rsidRDefault="000D2B1F" w:rsidP="00823F74">
      <w:pPr>
        <w:pStyle w:val="BodyCopy"/>
        <w:numPr>
          <w:ilvl w:val="0"/>
          <w:numId w:val="35"/>
        </w:numPr>
      </w:pPr>
      <w:r w:rsidRPr="000C332A">
        <w:t xml:space="preserve">IBM DataStage will be the ETL tool to Load, Transform the data </w:t>
      </w:r>
      <w:r w:rsidR="00C24F03">
        <w:t>for the Reporting requirements.</w:t>
      </w:r>
    </w:p>
    <w:p w14:paraId="0D4168B9" w14:textId="77777777" w:rsidR="00C24F03" w:rsidRPr="000C332A" w:rsidRDefault="00C24F03" w:rsidP="00C24F03">
      <w:pPr>
        <w:pStyle w:val="ListParagraph"/>
        <w:ind w:left="1440"/>
        <w:jc w:val="both"/>
        <w:rPr>
          <w:rFonts w:cs="Arial"/>
        </w:rPr>
      </w:pPr>
    </w:p>
    <w:tbl>
      <w:tblPr>
        <w:tblStyle w:val="TableGrid"/>
        <w:tblW w:w="0" w:type="auto"/>
        <w:tblLook w:val="04A0" w:firstRow="1" w:lastRow="0" w:firstColumn="1" w:lastColumn="0" w:noHBand="0" w:noVBand="1"/>
      </w:tblPr>
      <w:tblGrid>
        <w:gridCol w:w="1722"/>
        <w:gridCol w:w="1748"/>
        <w:gridCol w:w="1848"/>
        <w:gridCol w:w="1831"/>
        <w:gridCol w:w="1240"/>
      </w:tblGrid>
      <w:tr w:rsidR="003809F0" w:rsidRPr="000C332A" w14:paraId="4650E918" w14:textId="77777777" w:rsidTr="000D2B1F">
        <w:trPr>
          <w:gridAfter w:val="4"/>
          <w:wAfter w:w="6667" w:type="dxa"/>
        </w:trPr>
        <w:tc>
          <w:tcPr>
            <w:tcW w:w="1722" w:type="dxa"/>
            <w:tcBorders>
              <w:top w:val="single" w:sz="4" w:space="0" w:color="auto"/>
              <w:left w:val="single" w:sz="4" w:space="0" w:color="auto"/>
              <w:bottom w:val="single" w:sz="4" w:space="0" w:color="auto"/>
              <w:right w:val="single" w:sz="4" w:space="0" w:color="auto"/>
            </w:tcBorders>
            <w:hideMark/>
          </w:tcPr>
          <w:p w14:paraId="215B4ACA" w14:textId="77777777" w:rsidR="003809F0" w:rsidRPr="000C332A" w:rsidRDefault="003809F0" w:rsidP="00C71181">
            <w:pPr>
              <w:jc w:val="both"/>
              <w:rPr>
                <w:rFonts w:cs="Arial"/>
                <w:b/>
                <w:szCs w:val="20"/>
              </w:rPr>
            </w:pPr>
            <w:r w:rsidRPr="000C332A">
              <w:rPr>
                <w:rFonts w:cs="Arial"/>
                <w:b/>
                <w:szCs w:val="20"/>
              </w:rPr>
              <w:t>Inbound</w:t>
            </w:r>
          </w:p>
        </w:tc>
      </w:tr>
      <w:tr w:rsidR="003809F0" w:rsidRPr="000C332A" w14:paraId="193DC514" w14:textId="77777777" w:rsidTr="000D2B1F">
        <w:tc>
          <w:tcPr>
            <w:tcW w:w="1722" w:type="dxa"/>
            <w:tcBorders>
              <w:top w:val="single" w:sz="4" w:space="0" w:color="auto"/>
              <w:left w:val="single" w:sz="4" w:space="0" w:color="auto"/>
              <w:bottom w:val="single" w:sz="4" w:space="0" w:color="auto"/>
              <w:right w:val="single" w:sz="4" w:space="0" w:color="auto"/>
            </w:tcBorders>
          </w:tcPr>
          <w:p w14:paraId="290B2306" w14:textId="77777777" w:rsidR="003809F0" w:rsidRPr="000C332A" w:rsidRDefault="003809F0" w:rsidP="00C71181">
            <w:pPr>
              <w:jc w:val="both"/>
              <w:rPr>
                <w:rFonts w:cs="Arial"/>
                <w:szCs w:val="20"/>
              </w:rPr>
            </w:pPr>
          </w:p>
        </w:tc>
        <w:tc>
          <w:tcPr>
            <w:tcW w:w="1748" w:type="dxa"/>
            <w:tcBorders>
              <w:top w:val="single" w:sz="4" w:space="0" w:color="auto"/>
              <w:left w:val="single" w:sz="4" w:space="0" w:color="auto"/>
              <w:bottom w:val="single" w:sz="4" w:space="0" w:color="auto"/>
              <w:right w:val="single" w:sz="4" w:space="0" w:color="auto"/>
            </w:tcBorders>
            <w:hideMark/>
          </w:tcPr>
          <w:p w14:paraId="2B4B66D6" w14:textId="77777777" w:rsidR="003809F0" w:rsidRPr="000C332A" w:rsidRDefault="003809F0" w:rsidP="001F2615">
            <w:pPr>
              <w:rPr>
                <w:rFonts w:cs="Arial"/>
                <w:b/>
                <w:szCs w:val="20"/>
              </w:rPr>
            </w:pPr>
            <w:r w:rsidRPr="000C332A">
              <w:rPr>
                <w:rFonts w:cs="Arial"/>
                <w:b/>
                <w:szCs w:val="20"/>
              </w:rPr>
              <w:t xml:space="preserve">Data Type matching </w:t>
            </w:r>
          </w:p>
        </w:tc>
        <w:tc>
          <w:tcPr>
            <w:tcW w:w="1848" w:type="dxa"/>
            <w:tcBorders>
              <w:top w:val="single" w:sz="4" w:space="0" w:color="auto"/>
              <w:left w:val="single" w:sz="4" w:space="0" w:color="auto"/>
              <w:bottom w:val="single" w:sz="4" w:space="0" w:color="auto"/>
              <w:right w:val="single" w:sz="4" w:space="0" w:color="auto"/>
            </w:tcBorders>
            <w:hideMark/>
          </w:tcPr>
          <w:p w14:paraId="06B4E86D" w14:textId="77777777" w:rsidR="003809F0" w:rsidRPr="000C332A" w:rsidRDefault="003809F0" w:rsidP="00C71181">
            <w:pPr>
              <w:jc w:val="both"/>
              <w:rPr>
                <w:rFonts w:cs="Arial"/>
                <w:b/>
                <w:szCs w:val="20"/>
              </w:rPr>
            </w:pPr>
            <w:r w:rsidRPr="000C332A">
              <w:rPr>
                <w:rFonts w:cs="Arial"/>
                <w:b/>
                <w:szCs w:val="20"/>
              </w:rPr>
              <w:t>ETL Generated Code</w:t>
            </w:r>
          </w:p>
        </w:tc>
        <w:tc>
          <w:tcPr>
            <w:tcW w:w="1831" w:type="dxa"/>
            <w:tcBorders>
              <w:top w:val="single" w:sz="4" w:space="0" w:color="auto"/>
              <w:left w:val="single" w:sz="4" w:space="0" w:color="auto"/>
              <w:bottom w:val="single" w:sz="4" w:space="0" w:color="auto"/>
              <w:right w:val="single" w:sz="4" w:space="0" w:color="auto"/>
            </w:tcBorders>
            <w:hideMark/>
          </w:tcPr>
          <w:p w14:paraId="6545586A" w14:textId="77777777" w:rsidR="003809F0" w:rsidRPr="000C332A" w:rsidRDefault="003809F0" w:rsidP="00C71181">
            <w:pPr>
              <w:jc w:val="both"/>
              <w:rPr>
                <w:rFonts w:cs="Arial"/>
                <w:b/>
                <w:szCs w:val="20"/>
              </w:rPr>
            </w:pPr>
            <w:r w:rsidRPr="000C332A">
              <w:rPr>
                <w:rFonts w:cs="Arial"/>
                <w:b/>
                <w:szCs w:val="20"/>
              </w:rPr>
              <w:t>Free hand SQL used for ETL</w:t>
            </w:r>
          </w:p>
        </w:tc>
        <w:tc>
          <w:tcPr>
            <w:tcW w:w="1240" w:type="dxa"/>
            <w:tcBorders>
              <w:top w:val="single" w:sz="4" w:space="0" w:color="auto"/>
              <w:left w:val="single" w:sz="4" w:space="0" w:color="auto"/>
              <w:bottom w:val="single" w:sz="4" w:space="0" w:color="auto"/>
              <w:right w:val="single" w:sz="4" w:space="0" w:color="auto"/>
            </w:tcBorders>
            <w:hideMark/>
          </w:tcPr>
          <w:p w14:paraId="305DCAE7" w14:textId="77777777" w:rsidR="003809F0" w:rsidRPr="000C332A" w:rsidRDefault="003809F0" w:rsidP="00C71181">
            <w:pPr>
              <w:jc w:val="both"/>
              <w:rPr>
                <w:rFonts w:cs="Arial"/>
                <w:b/>
                <w:szCs w:val="20"/>
              </w:rPr>
            </w:pPr>
            <w:r w:rsidRPr="000C332A">
              <w:rPr>
                <w:rFonts w:cs="Arial"/>
                <w:b/>
                <w:szCs w:val="20"/>
              </w:rPr>
              <w:t>Null Handling</w:t>
            </w:r>
          </w:p>
        </w:tc>
      </w:tr>
      <w:tr w:rsidR="003809F0" w:rsidRPr="000C332A" w14:paraId="6E8211C3" w14:textId="77777777" w:rsidTr="000D2B1F">
        <w:tc>
          <w:tcPr>
            <w:tcW w:w="1722" w:type="dxa"/>
            <w:tcBorders>
              <w:top w:val="single" w:sz="4" w:space="0" w:color="auto"/>
              <w:left w:val="single" w:sz="4" w:space="0" w:color="auto"/>
              <w:bottom w:val="single" w:sz="4" w:space="0" w:color="auto"/>
              <w:right w:val="single" w:sz="4" w:space="0" w:color="auto"/>
            </w:tcBorders>
            <w:hideMark/>
          </w:tcPr>
          <w:p w14:paraId="71BE5CD7" w14:textId="77777777" w:rsidR="003809F0" w:rsidRPr="00D95A3B" w:rsidRDefault="003809F0" w:rsidP="00C71181">
            <w:pPr>
              <w:jc w:val="both"/>
              <w:rPr>
                <w:rFonts w:cs="Arial"/>
                <w:b/>
                <w:szCs w:val="20"/>
              </w:rPr>
            </w:pPr>
            <w:r w:rsidRPr="00D95A3B">
              <w:rPr>
                <w:rFonts w:cs="Arial"/>
                <w:b/>
                <w:szCs w:val="20"/>
              </w:rPr>
              <w:t>Datastage</w:t>
            </w:r>
          </w:p>
        </w:tc>
        <w:tc>
          <w:tcPr>
            <w:tcW w:w="1748" w:type="dxa"/>
            <w:tcBorders>
              <w:top w:val="single" w:sz="4" w:space="0" w:color="auto"/>
              <w:left w:val="single" w:sz="4" w:space="0" w:color="auto"/>
              <w:bottom w:val="single" w:sz="4" w:space="0" w:color="auto"/>
              <w:right w:val="single" w:sz="4" w:space="0" w:color="auto"/>
            </w:tcBorders>
            <w:hideMark/>
          </w:tcPr>
          <w:p w14:paraId="2EFC965F" w14:textId="77777777" w:rsidR="003809F0" w:rsidRPr="000C332A" w:rsidRDefault="003809F0" w:rsidP="00C71181">
            <w:pPr>
              <w:jc w:val="both"/>
              <w:rPr>
                <w:rFonts w:cs="Arial"/>
                <w:szCs w:val="20"/>
              </w:rPr>
            </w:pPr>
            <w:r w:rsidRPr="000C332A">
              <w:rPr>
                <w:rFonts w:cs="Arial"/>
                <w:szCs w:val="20"/>
              </w:rPr>
              <w:t>Expect challenges</w:t>
            </w:r>
          </w:p>
        </w:tc>
        <w:tc>
          <w:tcPr>
            <w:tcW w:w="1848" w:type="dxa"/>
            <w:tcBorders>
              <w:top w:val="single" w:sz="4" w:space="0" w:color="auto"/>
              <w:left w:val="single" w:sz="4" w:space="0" w:color="auto"/>
              <w:bottom w:val="single" w:sz="4" w:space="0" w:color="auto"/>
              <w:right w:val="single" w:sz="4" w:space="0" w:color="auto"/>
            </w:tcBorders>
            <w:hideMark/>
          </w:tcPr>
          <w:p w14:paraId="2B219481" w14:textId="77777777" w:rsidR="003809F0" w:rsidRPr="000C332A" w:rsidRDefault="003809F0" w:rsidP="00C71181">
            <w:pPr>
              <w:jc w:val="both"/>
              <w:rPr>
                <w:rFonts w:cs="Arial"/>
                <w:szCs w:val="20"/>
              </w:rPr>
            </w:pPr>
            <w:r>
              <w:rPr>
                <w:rFonts w:cs="Arial"/>
                <w:szCs w:val="20"/>
              </w:rPr>
              <w:t>Approx.</w:t>
            </w:r>
            <w:r w:rsidRPr="000C332A">
              <w:rPr>
                <w:rFonts w:cs="Arial"/>
                <w:szCs w:val="20"/>
              </w:rPr>
              <w:t>70% Compatibility expected</w:t>
            </w:r>
          </w:p>
        </w:tc>
        <w:tc>
          <w:tcPr>
            <w:tcW w:w="1831" w:type="dxa"/>
            <w:tcBorders>
              <w:top w:val="single" w:sz="4" w:space="0" w:color="auto"/>
              <w:left w:val="single" w:sz="4" w:space="0" w:color="auto"/>
              <w:bottom w:val="single" w:sz="4" w:space="0" w:color="auto"/>
              <w:right w:val="single" w:sz="4" w:space="0" w:color="auto"/>
            </w:tcBorders>
            <w:hideMark/>
          </w:tcPr>
          <w:p w14:paraId="424AD21C" w14:textId="77777777" w:rsidR="003809F0" w:rsidRPr="000C332A" w:rsidRDefault="003809F0" w:rsidP="00C71181">
            <w:pPr>
              <w:jc w:val="both"/>
              <w:rPr>
                <w:rFonts w:cs="Arial"/>
                <w:szCs w:val="20"/>
              </w:rPr>
            </w:pPr>
            <w:r w:rsidRPr="000C332A">
              <w:rPr>
                <w:rFonts w:cs="Arial"/>
                <w:szCs w:val="20"/>
              </w:rPr>
              <w:t>Needs investigation</w:t>
            </w:r>
          </w:p>
        </w:tc>
        <w:tc>
          <w:tcPr>
            <w:tcW w:w="1240" w:type="dxa"/>
            <w:tcBorders>
              <w:top w:val="single" w:sz="4" w:space="0" w:color="auto"/>
              <w:left w:val="single" w:sz="4" w:space="0" w:color="auto"/>
              <w:bottom w:val="single" w:sz="4" w:space="0" w:color="auto"/>
              <w:right w:val="single" w:sz="4" w:space="0" w:color="auto"/>
            </w:tcBorders>
            <w:hideMark/>
          </w:tcPr>
          <w:p w14:paraId="4B6B4D52" w14:textId="77777777" w:rsidR="003809F0" w:rsidRPr="000C332A" w:rsidRDefault="003809F0" w:rsidP="00C71181">
            <w:pPr>
              <w:jc w:val="both"/>
              <w:rPr>
                <w:rFonts w:cs="Arial"/>
                <w:szCs w:val="20"/>
              </w:rPr>
            </w:pPr>
            <w:r w:rsidRPr="000C332A">
              <w:rPr>
                <w:rFonts w:cs="Arial"/>
                <w:szCs w:val="20"/>
              </w:rPr>
              <w:t>Validate against Netezza</w:t>
            </w:r>
          </w:p>
        </w:tc>
      </w:tr>
    </w:tbl>
    <w:p w14:paraId="0EF050EA" w14:textId="77777777" w:rsidR="000D2B1F" w:rsidRPr="00742DBE" w:rsidRDefault="000D2B1F" w:rsidP="00151E45">
      <w:pPr>
        <w:pStyle w:val="BodyCopy"/>
      </w:pPr>
      <w:r w:rsidRPr="00742DBE">
        <w:rPr>
          <w:b/>
        </w:rPr>
        <w:t>Outbound</w:t>
      </w:r>
      <w:r w:rsidR="00742DBE">
        <w:rPr>
          <w:b/>
        </w:rPr>
        <w:t xml:space="preserve"> Data</w:t>
      </w:r>
      <w:r w:rsidRPr="00742DBE">
        <w:rPr>
          <w:b/>
        </w:rPr>
        <w:t>:</w:t>
      </w:r>
      <w:r w:rsidRPr="00742DBE">
        <w:t xml:space="preserve"> Extract the data out of the HANA DB and Netezza for outbound requirements.</w:t>
      </w:r>
    </w:p>
    <w:p w14:paraId="345CEA37" w14:textId="77777777" w:rsidR="000D2B1F" w:rsidRPr="000C332A" w:rsidRDefault="000D2B1F" w:rsidP="00823F74">
      <w:pPr>
        <w:pStyle w:val="BodyCopy"/>
        <w:numPr>
          <w:ilvl w:val="0"/>
          <w:numId w:val="35"/>
        </w:numPr>
      </w:pPr>
      <w:r w:rsidRPr="000C332A">
        <w:t xml:space="preserve">IBM Data Stage retrieve data from the HANA Artefacts, HANA table, HANA DB views </w:t>
      </w:r>
    </w:p>
    <w:p w14:paraId="6B920536" w14:textId="77777777" w:rsidR="000D2B1F" w:rsidRPr="000C332A" w:rsidRDefault="000D2B1F" w:rsidP="00C71181">
      <w:pPr>
        <w:jc w:val="both"/>
        <w:rPr>
          <w:rFonts w:cs="Arial"/>
          <w:b/>
        </w:rPr>
      </w:pPr>
    </w:p>
    <w:tbl>
      <w:tblPr>
        <w:tblStyle w:val="TableGrid"/>
        <w:tblW w:w="0" w:type="auto"/>
        <w:tblLook w:val="04A0" w:firstRow="1" w:lastRow="0" w:firstColumn="1" w:lastColumn="0" w:noHBand="0" w:noVBand="1"/>
      </w:tblPr>
      <w:tblGrid>
        <w:gridCol w:w="1700"/>
        <w:gridCol w:w="1726"/>
        <w:gridCol w:w="1799"/>
        <w:gridCol w:w="1780"/>
        <w:gridCol w:w="1307"/>
        <w:gridCol w:w="1317"/>
      </w:tblGrid>
      <w:tr w:rsidR="000D2B1F" w:rsidRPr="000C332A" w14:paraId="295284D0" w14:textId="77777777" w:rsidTr="000D2B1F">
        <w:tc>
          <w:tcPr>
            <w:tcW w:w="1700" w:type="dxa"/>
            <w:tcBorders>
              <w:top w:val="single" w:sz="4" w:space="0" w:color="auto"/>
              <w:left w:val="single" w:sz="4" w:space="0" w:color="auto"/>
              <w:bottom w:val="single" w:sz="4" w:space="0" w:color="auto"/>
              <w:right w:val="single" w:sz="4" w:space="0" w:color="auto"/>
            </w:tcBorders>
            <w:hideMark/>
          </w:tcPr>
          <w:p w14:paraId="5BDEE286" w14:textId="77777777" w:rsidR="000D2B1F" w:rsidRPr="000C332A" w:rsidRDefault="000D2B1F" w:rsidP="00C71181">
            <w:pPr>
              <w:jc w:val="both"/>
              <w:rPr>
                <w:rFonts w:cs="Arial"/>
                <w:b/>
                <w:szCs w:val="20"/>
              </w:rPr>
            </w:pPr>
            <w:r w:rsidRPr="000C332A">
              <w:rPr>
                <w:rFonts w:cs="Arial"/>
                <w:b/>
                <w:szCs w:val="20"/>
              </w:rPr>
              <w:t>Outbound</w:t>
            </w:r>
          </w:p>
        </w:tc>
        <w:tc>
          <w:tcPr>
            <w:tcW w:w="7929" w:type="dxa"/>
            <w:gridSpan w:val="5"/>
            <w:tcBorders>
              <w:top w:val="single" w:sz="4" w:space="0" w:color="auto"/>
              <w:left w:val="single" w:sz="4" w:space="0" w:color="auto"/>
              <w:bottom w:val="single" w:sz="4" w:space="0" w:color="auto"/>
              <w:right w:val="single" w:sz="4" w:space="0" w:color="auto"/>
            </w:tcBorders>
            <w:hideMark/>
          </w:tcPr>
          <w:p w14:paraId="10A51CE7" w14:textId="77777777" w:rsidR="000D2B1F" w:rsidRPr="000C332A" w:rsidRDefault="000D2B1F" w:rsidP="00C71181">
            <w:pPr>
              <w:jc w:val="both"/>
              <w:rPr>
                <w:rFonts w:cs="Arial"/>
                <w:b/>
                <w:szCs w:val="20"/>
              </w:rPr>
            </w:pPr>
            <w:r w:rsidRPr="000C332A">
              <w:rPr>
                <w:rFonts w:cs="Arial"/>
                <w:b/>
                <w:szCs w:val="20"/>
              </w:rPr>
              <w:t>Retrieving from SAP HANA</w:t>
            </w:r>
          </w:p>
        </w:tc>
      </w:tr>
      <w:tr w:rsidR="000D2B1F" w:rsidRPr="000C332A" w14:paraId="758634BA" w14:textId="77777777" w:rsidTr="000D2B1F">
        <w:tc>
          <w:tcPr>
            <w:tcW w:w="1700" w:type="dxa"/>
            <w:tcBorders>
              <w:top w:val="single" w:sz="4" w:space="0" w:color="auto"/>
              <w:left w:val="single" w:sz="4" w:space="0" w:color="auto"/>
              <w:bottom w:val="single" w:sz="4" w:space="0" w:color="auto"/>
              <w:right w:val="single" w:sz="4" w:space="0" w:color="auto"/>
            </w:tcBorders>
          </w:tcPr>
          <w:p w14:paraId="5DBDF08F" w14:textId="77777777" w:rsidR="000D2B1F" w:rsidRPr="000C332A" w:rsidRDefault="000D2B1F" w:rsidP="00C71181">
            <w:pPr>
              <w:jc w:val="both"/>
              <w:rPr>
                <w:rFonts w:cs="Arial"/>
                <w:szCs w:val="20"/>
              </w:rPr>
            </w:pPr>
          </w:p>
        </w:tc>
        <w:tc>
          <w:tcPr>
            <w:tcW w:w="1726" w:type="dxa"/>
            <w:tcBorders>
              <w:top w:val="single" w:sz="4" w:space="0" w:color="auto"/>
              <w:left w:val="single" w:sz="4" w:space="0" w:color="auto"/>
              <w:bottom w:val="single" w:sz="4" w:space="0" w:color="auto"/>
              <w:right w:val="single" w:sz="4" w:space="0" w:color="auto"/>
            </w:tcBorders>
            <w:hideMark/>
          </w:tcPr>
          <w:p w14:paraId="5AC28559" w14:textId="77777777" w:rsidR="000D2B1F" w:rsidRPr="000C332A" w:rsidRDefault="000D2B1F" w:rsidP="00C71181">
            <w:pPr>
              <w:jc w:val="both"/>
              <w:rPr>
                <w:rFonts w:cs="Arial"/>
                <w:b/>
                <w:szCs w:val="20"/>
              </w:rPr>
            </w:pPr>
            <w:r w:rsidRPr="000C332A">
              <w:rPr>
                <w:rFonts w:cs="Arial"/>
                <w:b/>
                <w:szCs w:val="20"/>
              </w:rPr>
              <w:t xml:space="preserve">Data Type matching </w:t>
            </w:r>
          </w:p>
        </w:tc>
        <w:tc>
          <w:tcPr>
            <w:tcW w:w="1799" w:type="dxa"/>
            <w:tcBorders>
              <w:top w:val="single" w:sz="4" w:space="0" w:color="auto"/>
              <w:left w:val="single" w:sz="4" w:space="0" w:color="auto"/>
              <w:bottom w:val="single" w:sz="4" w:space="0" w:color="auto"/>
              <w:right w:val="single" w:sz="4" w:space="0" w:color="auto"/>
            </w:tcBorders>
            <w:hideMark/>
          </w:tcPr>
          <w:p w14:paraId="73829AA5" w14:textId="77777777" w:rsidR="000D2B1F" w:rsidRPr="000C332A" w:rsidRDefault="000D2B1F" w:rsidP="00C71181">
            <w:pPr>
              <w:jc w:val="both"/>
              <w:rPr>
                <w:rFonts w:cs="Arial"/>
                <w:b/>
                <w:szCs w:val="20"/>
              </w:rPr>
            </w:pPr>
            <w:r w:rsidRPr="000C332A">
              <w:rPr>
                <w:rFonts w:cs="Arial"/>
                <w:b/>
                <w:szCs w:val="20"/>
              </w:rPr>
              <w:t>DB tables</w:t>
            </w:r>
          </w:p>
        </w:tc>
        <w:tc>
          <w:tcPr>
            <w:tcW w:w="1780" w:type="dxa"/>
            <w:tcBorders>
              <w:top w:val="single" w:sz="4" w:space="0" w:color="auto"/>
              <w:left w:val="single" w:sz="4" w:space="0" w:color="auto"/>
              <w:bottom w:val="single" w:sz="4" w:space="0" w:color="auto"/>
              <w:right w:val="single" w:sz="4" w:space="0" w:color="auto"/>
            </w:tcBorders>
            <w:hideMark/>
          </w:tcPr>
          <w:p w14:paraId="74739AAF" w14:textId="77777777" w:rsidR="000D2B1F" w:rsidRPr="000C332A" w:rsidRDefault="000D2B1F" w:rsidP="00C71181">
            <w:pPr>
              <w:jc w:val="both"/>
              <w:rPr>
                <w:rFonts w:cs="Arial"/>
                <w:b/>
                <w:szCs w:val="20"/>
              </w:rPr>
            </w:pPr>
            <w:r w:rsidRPr="000C332A">
              <w:rPr>
                <w:rFonts w:cs="Arial"/>
                <w:b/>
                <w:szCs w:val="20"/>
              </w:rPr>
              <w:t>DB View Access</w:t>
            </w:r>
          </w:p>
        </w:tc>
        <w:tc>
          <w:tcPr>
            <w:tcW w:w="1307" w:type="dxa"/>
            <w:tcBorders>
              <w:top w:val="single" w:sz="4" w:space="0" w:color="auto"/>
              <w:left w:val="single" w:sz="4" w:space="0" w:color="auto"/>
              <w:bottom w:val="single" w:sz="4" w:space="0" w:color="auto"/>
              <w:right w:val="single" w:sz="4" w:space="0" w:color="auto"/>
            </w:tcBorders>
            <w:hideMark/>
          </w:tcPr>
          <w:p w14:paraId="12021766" w14:textId="77777777" w:rsidR="000D2B1F" w:rsidRPr="000C332A" w:rsidRDefault="000D2B1F" w:rsidP="00C71181">
            <w:pPr>
              <w:jc w:val="both"/>
              <w:rPr>
                <w:rFonts w:cs="Arial"/>
                <w:b/>
                <w:szCs w:val="20"/>
              </w:rPr>
            </w:pPr>
            <w:r w:rsidRPr="000C332A">
              <w:rPr>
                <w:rFonts w:cs="Arial"/>
                <w:b/>
                <w:szCs w:val="20"/>
              </w:rPr>
              <w:t>HANA Views</w:t>
            </w:r>
          </w:p>
        </w:tc>
        <w:tc>
          <w:tcPr>
            <w:tcW w:w="1317" w:type="dxa"/>
            <w:tcBorders>
              <w:top w:val="single" w:sz="4" w:space="0" w:color="auto"/>
              <w:left w:val="single" w:sz="4" w:space="0" w:color="auto"/>
              <w:bottom w:val="single" w:sz="4" w:space="0" w:color="auto"/>
              <w:right w:val="single" w:sz="4" w:space="0" w:color="auto"/>
            </w:tcBorders>
            <w:hideMark/>
          </w:tcPr>
          <w:p w14:paraId="75486637" w14:textId="77777777" w:rsidR="000D2B1F" w:rsidRPr="000C332A" w:rsidRDefault="000D2B1F" w:rsidP="00C71181">
            <w:pPr>
              <w:jc w:val="both"/>
              <w:rPr>
                <w:rFonts w:cs="Arial"/>
                <w:szCs w:val="20"/>
              </w:rPr>
            </w:pPr>
            <w:r w:rsidRPr="000C332A">
              <w:rPr>
                <w:rFonts w:cs="Arial"/>
                <w:b/>
                <w:szCs w:val="20"/>
              </w:rPr>
              <w:t>HANA Procedures</w:t>
            </w:r>
          </w:p>
        </w:tc>
      </w:tr>
      <w:tr w:rsidR="000D2B1F" w:rsidRPr="000C332A" w14:paraId="065C448D" w14:textId="77777777" w:rsidTr="000D2B1F">
        <w:tc>
          <w:tcPr>
            <w:tcW w:w="1700" w:type="dxa"/>
            <w:tcBorders>
              <w:top w:val="single" w:sz="4" w:space="0" w:color="auto"/>
              <w:left w:val="single" w:sz="4" w:space="0" w:color="auto"/>
              <w:bottom w:val="single" w:sz="4" w:space="0" w:color="auto"/>
              <w:right w:val="single" w:sz="4" w:space="0" w:color="auto"/>
            </w:tcBorders>
            <w:hideMark/>
          </w:tcPr>
          <w:p w14:paraId="38A1C160" w14:textId="77777777" w:rsidR="000D2B1F" w:rsidRPr="000C332A" w:rsidRDefault="000D2B1F" w:rsidP="00C71181">
            <w:pPr>
              <w:jc w:val="both"/>
              <w:rPr>
                <w:rFonts w:cs="Arial"/>
                <w:b/>
                <w:szCs w:val="20"/>
              </w:rPr>
            </w:pPr>
            <w:r w:rsidRPr="000C332A">
              <w:rPr>
                <w:rFonts w:cs="Arial"/>
                <w:b/>
                <w:szCs w:val="20"/>
              </w:rPr>
              <w:t>Datastage</w:t>
            </w:r>
          </w:p>
        </w:tc>
        <w:tc>
          <w:tcPr>
            <w:tcW w:w="1726" w:type="dxa"/>
            <w:tcBorders>
              <w:top w:val="single" w:sz="4" w:space="0" w:color="auto"/>
              <w:left w:val="single" w:sz="4" w:space="0" w:color="auto"/>
              <w:bottom w:val="single" w:sz="4" w:space="0" w:color="auto"/>
              <w:right w:val="single" w:sz="4" w:space="0" w:color="auto"/>
            </w:tcBorders>
            <w:hideMark/>
          </w:tcPr>
          <w:p w14:paraId="308458D1" w14:textId="77777777" w:rsidR="000D2B1F" w:rsidRPr="000C332A" w:rsidRDefault="000D2B1F" w:rsidP="00C71181">
            <w:pPr>
              <w:jc w:val="both"/>
              <w:rPr>
                <w:rFonts w:cs="Arial"/>
                <w:szCs w:val="20"/>
              </w:rPr>
            </w:pPr>
            <w:r w:rsidRPr="000C332A">
              <w:rPr>
                <w:rFonts w:cs="Arial"/>
                <w:szCs w:val="20"/>
              </w:rPr>
              <w:t>Expect challenges</w:t>
            </w:r>
          </w:p>
        </w:tc>
        <w:tc>
          <w:tcPr>
            <w:tcW w:w="1799" w:type="dxa"/>
            <w:tcBorders>
              <w:top w:val="single" w:sz="4" w:space="0" w:color="auto"/>
              <w:left w:val="single" w:sz="4" w:space="0" w:color="auto"/>
              <w:bottom w:val="single" w:sz="4" w:space="0" w:color="auto"/>
              <w:right w:val="single" w:sz="4" w:space="0" w:color="auto"/>
            </w:tcBorders>
            <w:hideMark/>
          </w:tcPr>
          <w:p w14:paraId="605014B4" w14:textId="77777777" w:rsidR="000D2B1F" w:rsidRPr="000C332A" w:rsidRDefault="000D2B1F" w:rsidP="00C71181">
            <w:pPr>
              <w:jc w:val="both"/>
              <w:rPr>
                <w:rFonts w:cs="Arial"/>
                <w:szCs w:val="20"/>
              </w:rPr>
            </w:pPr>
            <w:r w:rsidRPr="000C332A">
              <w:rPr>
                <w:rFonts w:cs="Arial"/>
                <w:szCs w:val="20"/>
              </w:rPr>
              <w:t>Yes</w:t>
            </w:r>
          </w:p>
        </w:tc>
        <w:tc>
          <w:tcPr>
            <w:tcW w:w="1780" w:type="dxa"/>
            <w:tcBorders>
              <w:top w:val="single" w:sz="4" w:space="0" w:color="auto"/>
              <w:left w:val="single" w:sz="4" w:space="0" w:color="auto"/>
              <w:bottom w:val="single" w:sz="4" w:space="0" w:color="auto"/>
              <w:right w:val="single" w:sz="4" w:space="0" w:color="auto"/>
            </w:tcBorders>
            <w:hideMark/>
          </w:tcPr>
          <w:p w14:paraId="7B3721DE" w14:textId="77777777" w:rsidR="000D2B1F" w:rsidRPr="000C332A" w:rsidRDefault="000D2B1F" w:rsidP="00C71181">
            <w:pPr>
              <w:jc w:val="both"/>
              <w:rPr>
                <w:rFonts w:cs="Arial"/>
                <w:szCs w:val="20"/>
              </w:rPr>
            </w:pPr>
            <w:r w:rsidRPr="000C332A">
              <w:rPr>
                <w:rFonts w:cs="Arial"/>
                <w:szCs w:val="20"/>
              </w:rPr>
              <w:t>Yes</w:t>
            </w:r>
          </w:p>
        </w:tc>
        <w:tc>
          <w:tcPr>
            <w:tcW w:w="1307" w:type="dxa"/>
            <w:tcBorders>
              <w:top w:val="single" w:sz="4" w:space="0" w:color="auto"/>
              <w:left w:val="single" w:sz="4" w:space="0" w:color="auto"/>
              <w:bottom w:val="single" w:sz="4" w:space="0" w:color="auto"/>
              <w:right w:val="single" w:sz="4" w:space="0" w:color="auto"/>
            </w:tcBorders>
            <w:hideMark/>
          </w:tcPr>
          <w:p w14:paraId="0D1B31BF" w14:textId="77777777" w:rsidR="000D2B1F" w:rsidRPr="000C332A" w:rsidRDefault="000D2B1F" w:rsidP="00C71181">
            <w:pPr>
              <w:jc w:val="both"/>
              <w:rPr>
                <w:rFonts w:cs="Arial"/>
                <w:szCs w:val="20"/>
              </w:rPr>
            </w:pPr>
            <w:r w:rsidRPr="000C332A">
              <w:rPr>
                <w:rFonts w:cs="Arial"/>
                <w:szCs w:val="20"/>
              </w:rPr>
              <w:t>Yes</w:t>
            </w:r>
          </w:p>
        </w:tc>
        <w:tc>
          <w:tcPr>
            <w:tcW w:w="1317" w:type="dxa"/>
            <w:tcBorders>
              <w:top w:val="single" w:sz="4" w:space="0" w:color="auto"/>
              <w:left w:val="single" w:sz="4" w:space="0" w:color="auto"/>
              <w:bottom w:val="single" w:sz="4" w:space="0" w:color="auto"/>
              <w:right w:val="single" w:sz="4" w:space="0" w:color="auto"/>
            </w:tcBorders>
            <w:hideMark/>
          </w:tcPr>
          <w:p w14:paraId="675015AC" w14:textId="77777777" w:rsidR="000D2B1F" w:rsidRPr="000C332A" w:rsidRDefault="000D2B1F" w:rsidP="00C71181">
            <w:pPr>
              <w:jc w:val="both"/>
              <w:rPr>
                <w:rFonts w:cs="Arial"/>
                <w:szCs w:val="20"/>
              </w:rPr>
            </w:pPr>
            <w:r w:rsidRPr="000C332A">
              <w:rPr>
                <w:rFonts w:cs="Arial"/>
                <w:szCs w:val="20"/>
              </w:rPr>
              <w:t>Yes</w:t>
            </w:r>
          </w:p>
        </w:tc>
      </w:tr>
    </w:tbl>
    <w:p w14:paraId="1CBE7944" w14:textId="77777777" w:rsidR="000D2B1F" w:rsidRPr="000C332A" w:rsidRDefault="000D2B1F" w:rsidP="00C71181">
      <w:pPr>
        <w:jc w:val="both"/>
        <w:rPr>
          <w:rFonts w:cs="Arial"/>
          <w:b/>
        </w:rPr>
      </w:pPr>
    </w:p>
    <w:p w14:paraId="523EE757" w14:textId="77777777" w:rsidR="000D2B1F" w:rsidRPr="00151E45" w:rsidRDefault="000D2B1F" w:rsidP="00151E45">
      <w:pPr>
        <w:pStyle w:val="BodyCopy"/>
        <w:rPr>
          <w:b/>
        </w:rPr>
      </w:pPr>
      <w:r w:rsidRPr="00151E45">
        <w:rPr>
          <w:b/>
        </w:rPr>
        <w:t>Migration:</w:t>
      </w:r>
    </w:p>
    <w:p w14:paraId="523DD2F0" w14:textId="77777777" w:rsidR="000D2B1F" w:rsidRPr="000C332A" w:rsidRDefault="000D2B1F" w:rsidP="00151E45">
      <w:pPr>
        <w:pStyle w:val="BodyCopy"/>
      </w:pPr>
      <w:r w:rsidRPr="000C332A">
        <w:t>Data Migration is the key for the project, following two options can be considered</w:t>
      </w:r>
    </w:p>
    <w:p w14:paraId="28D23554" w14:textId="77777777" w:rsidR="000D2B1F" w:rsidRPr="00151E45" w:rsidRDefault="000D2B1F" w:rsidP="00151E45">
      <w:pPr>
        <w:pStyle w:val="BodyCopy"/>
        <w:rPr>
          <w:b/>
        </w:rPr>
      </w:pPr>
      <w:r w:rsidRPr="00151E45">
        <w:rPr>
          <w:b/>
        </w:rPr>
        <w:t xml:space="preserve">Option 1 – Single table for Migration and daily feeds </w:t>
      </w:r>
    </w:p>
    <w:p w14:paraId="23549FD3" w14:textId="77777777" w:rsidR="000D2B1F" w:rsidRPr="000C332A" w:rsidRDefault="000D2B1F" w:rsidP="00823F74">
      <w:pPr>
        <w:pStyle w:val="BodyCopy"/>
        <w:numPr>
          <w:ilvl w:val="0"/>
          <w:numId w:val="35"/>
        </w:numPr>
      </w:pPr>
      <w:r w:rsidRPr="000C332A">
        <w:t>Create HANA DB tables as replica of Netezza tables</w:t>
      </w:r>
    </w:p>
    <w:p w14:paraId="00841FFF" w14:textId="77777777" w:rsidR="000D2B1F" w:rsidRPr="000C332A" w:rsidRDefault="000D2B1F" w:rsidP="00823F74">
      <w:pPr>
        <w:pStyle w:val="BodyCopy"/>
        <w:numPr>
          <w:ilvl w:val="0"/>
          <w:numId w:val="35"/>
        </w:numPr>
      </w:pPr>
      <w:r w:rsidRPr="000C332A">
        <w:t xml:space="preserve">Load data using Netezza to HANA DB tables </w:t>
      </w:r>
    </w:p>
    <w:p w14:paraId="67CC31E8" w14:textId="77777777" w:rsidR="000D2B1F" w:rsidRPr="000C332A" w:rsidRDefault="000D2B1F" w:rsidP="00823F74">
      <w:pPr>
        <w:pStyle w:val="BodyCopy"/>
        <w:numPr>
          <w:ilvl w:val="0"/>
          <w:numId w:val="35"/>
        </w:numPr>
      </w:pPr>
      <w:r w:rsidRPr="000C332A">
        <w:t xml:space="preserve">Check for the Delta logic after Migration – Switch to datastage, alternatively create Separate jobs </w:t>
      </w:r>
    </w:p>
    <w:p w14:paraId="1FA37AEF" w14:textId="77777777" w:rsidR="000D2B1F" w:rsidRPr="00EB48C5" w:rsidRDefault="000D2B1F" w:rsidP="00823F74">
      <w:pPr>
        <w:pStyle w:val="BodyCopy"/>
        <w:numPr>
          <w:ilvl w:val="1"/>
          <w:numId w:val="35"/>
        </w:numPr>
        <w:rPr>
          <w:lang w:val="it-IT"/>
        </w:rPr>
      </w:pPr>
      <w:r w:rsidRPr="00EB48C5">
        <w:rPr>
          <w:lang w:val="it-IT"/>
        </w:rPr>
        <w:t xml:space="preserve">Data Migration – Netezza to SAP HANA </w:t>
      </w:r>
    </w:p>
    <w:p w14:paraId="5DAFE61C" w14:textId="77777777" w:rsidR="000D2B1F" w:rsidRPr="000C332A" w:rsidRDefault="000D2B1F" w:rsidP="00823F74">
      <w:pPr>
        <w:pStyle w:val="BodyCopy"/>
        <w:numPr>
          <w:ilvl w:val="1"/>
          <w:numId w:val="35"/>
        </w:numPr>
      </w:pPr>
      <w:r w:rsidRPr="000C332A">
        <w:t>Via Datastage to SA</w:t>
      </w:r>
      <w:r w:rsidR="007B0B88">
        <w:t>P</w:t>
      </w:r>
      <w:r w:rsidRPr="000C332A">
        <w:t xml:space="preserve"> HANA </w:t>
      </w:r>
    </w:p>
    <w:p w14:paraId="401B9E5B" w14:textId="77777777" w:rsidR="000D2B1F" w:rsidRPr="000C332A" w:rsidRDefault="000D2B1F" w:rsidP="00C71181">
      <w:pPr>
        <w:jc w:val="both"/>
        <w:rPr>
          <w:rFonts w:cs="Arial"/>
        </w:rPr>
      </w:pPr>
    </w:p>
    <w:p w14:paraId="7E96EF42" w14:textId="77777777" w:rsidR="000D2B1F" w:rsidRPr="00151E45" w:rsidRDefault="000D2B1F" w:rsidP="00151E45">
      <w:pPr>
        <w:pStyle w:val="BodyCopy"/>
        <w:rPr>
          <w:b/>
        </w:rPr>
      </w:pPr>
      <w:r w:rsidRPr="00151E45">
        <w:rPr>
          <w:b/>
        </w:rPr>
        <w:t>Option 2 – Separate table for Migration and daily feeds</w:t>
      </w:r>
      <w:r w:rsidR="0032290B" w:rsidRPr="00151E45">
        <w:rPr>
          <w:b/>
        </w:rPr>
        <w:t xml:space="preserve"> – Recommended due to flexibility</w:t>
      </w:r>
    </w:p>
    <w:p w14:paraId="7F65ADE2" w14:textId="77777777" w:rsidR="000D2B1F" w:rsidRPr="000C332A" w:rsidRDefault="000D2B1F" w:rsidP="00823F74">
      <w:pPr>
        <w:pStyle w:val="BodyCopy"/>
        <w:numPr>
          <w:ilvl w:val="0"/>
          <w:numId w:val="35"/>
        </w:numPr>
      </w:pPr>
      <w:r w:rsidRPr="000C332A">
        <w:lastRenderedPageBreak/>
        <w:t>Create HANA DB tables as replica of Netezza tables – 1 For Migration, 1 for Daily feeds</w:t>
      </w:r>
    </w:p>
    <w:p w14:paraId="7ACCC17E" w14:textId="77777777" w:rsidR="000D2B1F" w:rsidRPr="000C332A" w:rsidRDefault="000D2B1F" w:rsidP="00823F74">
      <w:pPr>
        <w:pStyle w:val="BodyCopy"/>
        <w:numPr>
          <w:ilvl w:val="0"/>
          <w:numId w:val="35"/>
        </w:numPr>
      </w:pPr>
      <w:r w:rsidRPr="000C332A">
        <w:t>Load data using Netezza to HANA DB tables in Migration table using DataStage 1:1 mapping</w:t>
      </w:r>
    </w:p>
    <w:p w14:paraId="1C27EB7F" w14:textId="77777777" w:rsidR="000D2B1F" w:rsidRPr="000C332A" w:rsidRDefault="000D2B1F" w:rsidP="00823F74">
      <w:pPr>
        <w:pStyle w:val="BodyCopy"/>
        <w:numPr>
          <w:ilvl w:val="0"/>
          <w:numId w:val="35"/>
        </w:numPr>
      </w:pPr>
      <w:r w:rsidRPr="000C332A">
        <w:t>The Daily feed table should be populated using DataStage with source data</w:t>
      </w:r>
    </w:p>
    <w:p w14:paraId="42823031" w14:textId="77777777" w:rsidR="000D2B1F" w:rsidRPr="000C332A" w:rsidRDefault="000D2B1F" w:rsidP="00823F74">
      <w:pPr>
        <w:pStyle w:val="BodyCopy"/>
        <w:numPr>
          <w:ilvl w:val="0"/>
          <w:numId w:val="35"/>
        </w:numPr>
      </w:pPr>
      <w:r w:rsidRPr="000C332A">
        <w:t xml:space="preserve">Create a HANA DB view (union) to combine Migration + Daily feed data – </w:t>
      </w:r>
    </w:p>
    <w:p w14:paraId="177FA577" w14:textId="72C14011" w:rsidR="000D2B1F" w:rsidRPr="000C332A" w:rsidRDefault="000D2B1F" w:rsidP="00823F74">
      <w:pPr>
        <w:pStyle w:val="BodyCopy"/>
        <w:numPr>
          <w:ilvl w:val="1"/>
          <w:numId w:val="35"/>
        </w:numPr>
      </w:pPr>
      <w:r w:rsidRPr="000C332A">
        <w:t xml:space="preserve">Phase 2 can </w:t>
      </w:r>
      <w:r w:rsidR="00197FCD" w:rsidRPr="000C332A">
        <w:t>utilize</w:t>
      </w:r>
      <w:r w:rsidRPr="000C332A">
        <w:t xml:space="preserve"> the same concept in a HANA calculation view</w:t>
      </w:r>
    </w:p>
    <w:p w14:paraId="16FB7BA8" w14:textId="77777777" w:rsidR="000D2B1F" w:rsidRPr="000C332A" w:rsidRDefault="000D2B1F" w:rsidP="00823F74">
      <w:pPr>
        <w:pStyle w:val="BodyCopy"/>
        <w:numPr>
          <w:ilvl w:val="1"/>
          <w:numId w:val="35"/>
        </w:numPr>
      </w:pPr>
      <w:r w:rsidRPr="000C332A">
        <w:t>This will also help in Archiving in the long term</w:t>
      </w:r>
    </w:p>
    <w:p w14:paraId="48C3A310" w14:textId="77777777" w:rsidR="000D2B1F" w:rsidRPr="0011097C" w:rsidRDefault="000D2B1F" w:rsidP="00155AC6">
      <w:pPr>
        <w:pStyle w:val="BodyCopy"/>
        <w:rPr>
          <w:b/>
        </w:rPr>
      </w:pPr>
      <w:r w:rsidRPr="0011097C">
        <w:rPr>
          <w:b/>
        </w:rPr>
        <w:t>Modelling:</w:t>
      </w:r>
    </w:p>
    <w:p w14:paraId="14537E26" w14:textId="77777777" w:rsidR="000D2B1F" w:rsidRPr="000C332A" w:rsidRDefault="000D2B1F" w:rsidP="0011097C">
      <w:pPr>
        <w:pStyle w:val="BodyCopy"/>
      </w:pPr>
      <w:r w:rsidRPr="000C332A">
        <w:t>Although SAP r</w:t>
      </w:r>
      <w:r w:rsidR="004C4A2D">
        <w:t>ecommends using HANA modelling a</w:t>
      </w:r>
      <w:r w:rsidRPr="000C332A">
        <w:t>rtefacts to gain maximum benefits from HANA, to keep the plan less disruptive in short term,</w:t>
      </w:r>
    </w:p>
    <w:p w14:paraId="621B2968" w14:textId="77777777" w:rsidR="000D2B1F" w:rsidRPr="000C332A" w:rsidRDefault="000D2B1F" w:rsidP="00823F74">
      <w:pPr>
        <w:pStyle w:val="BodyCopy"/>
        <w:numPr>
          <w:ilvl w:val="0"/>
          <w:numId w:val="35"/>
        </w:numPr>
      </w:pPr>
      <w:r w:rsidRPr="000C332A">
        <w:t xml:space="preserve">A replica of the Netezza database tables for Staging and Transformed data will be created in SAP HANA. </w:t>
      </w:r>
    </w:p>
    <w:p w14:paraId="47105E10" w14:textId="77777777" w:rsidR="000D2B1F" w:rsidRPr="000C332A" w:rsidRDefault="000D2B1F" w:rsidP="00823F74">
      <w:pPr>
        <w:pStyle w:val="BodyCopy"/>
        <w:numPr>
          <w:ilvl w:val="1"/>
          <w:numId w:val="35"/>
        </w:numPr>
      </w:pPr>
      <w:r w:rsidRPr="000C332A">
        <w:t xml:space="preserve">Schema Structure must be maintained in line with Long term plan </w:t>
      </w:r>
    </w:p>
    <w:p w14:paraId="59F55923" w14:textId="77777777" w:rsidR="000D2B1F" w:rsidRPr="000C332A" w:rsidRDefault="000D2B1F" w:rsidP="00823F74">
      <w:pPr>
        <w:pStyle w:val="BodyCopy"/>
        <w:numPr>
          <w:ilvl w:val="2"/>
          <w:numId w:val="35"/>
        </w:numPr>
      </w:pPr>
      <w:r w:rsidRPr="000C332A">
        <w:t>Source system-based schemas – Source data</w:t>
      </w:r>
    </w:p>
    <w:p w14:paraId="34697EF0" w14:textId="77777777" w:rsidR="000D2B1F" w:rsidRPr="000C332A" w:rsidRDefault="000D2B1F" w:rsidP="00823F74">
      <w:pPr>
        <w:pStyle w:val="BodyCopy"/>
        <w:numPr>
          <w:ilvl w:val="2"/>
          <w:numId w:val="35"/>
        </w:numPr>
      </w:pPr>
      <w:r w:rsidRPr="000C332A">
        <w:t>Business area-based schemas – Transformed data</w:t>
      </w:r>
    </w:p>
    <w:p w14:paraId="4E379441" w14:textId="77777777" w:rsidR="000D2B1F" w:rsidRPr="000C332A" w:rsidRDefault="000D2B1F" w:rsidP="00823F74">
      <w:pPr>
        <w:pStyle w:val="BodyCopy"/>
        <w:numPr>
          <w:ilvl w:val="2"/>
          <w:numId w:val="35"/>
        </w:numPr>
      </w:pPr>
      <w:r w:rsidRPr="000C332A">
        <w:t xml:space="preserve">Reporting Schema – Reporting Objects/ Power user reporting </w:t>
      </w:r>
    </w:p>
    <w:p w14:paraId="453F5E00" w14:textId="77777777" w:rsidR="00E168A5" w:rsidRPr="00E168A5" w:rsidRDefault="000D2B1F" w:rsidP="00823F74">
      <w:pPr>
        <w:pStyle w:val="BodyCopy"/>
        <w:numPr>
          <w:ilvl w:val="0"/>
          <w:numId w:val="35"/>
        </w:numPr>
        <w:rPr>
          <w:rFonts w:eastAsia="Times New Roman"/>
        </w:rPr>
      </w:pPr>
      <w:r w:rsidRPr="00E168A5">
        <w:t xml:space="preserve">HAND DB views will be created using the tables holding the transformed data. </w:t>
      </w:r>
    </w:p>
    <w:p w14:paraId="2B05FE6B" w14:textId="77777777" w:rsidR="000D2B1F" w:rsidRPr="00E168A5" w:rsidRDefault="000D2B1F" w:rsidP="00823F74">
      <w:pPr>
        <w:pStyle w:val="BodyCopy"/>
        <w:numPr>
          <w:ilvl w:val="0"/>
          <w:numId w:val="35"/>
        </w:numPr>
        <w:rPr>
          <w:rFonts w:eastAsia="Times New Roman"/>
        </w:rPr>
      </w:pPr>
      <w:r w:rsidRPr="00E168A5">
        <w:rPr>
          <w:rFonts w:eastAsia="Times New Roman"/>
        </w:rPr>
        <w:t xml:space="preserve">HANA Table functions can be considered </w:t>
      </w:r>
      <w:r w:rsidRPr="00E168A5">
        <w:rPr>
          <w:rFonts w:eastAsia="Times New Roman"/>
          <w:b/>
        </w:rPr>
        <w:t>as a replacement for DB views</w:t>
      </w:r>
      <w:r w:rsidRPr="00E168A5">
        <w:rPr>
          <w:rFonts w:eastAsia="Times New Roman"/>
        </w:rPr>
        <w:t xml:space="preserve"> for special cases or for script-based requirements</w:t>
      </w:r>
      <w:r w:rsidR="00E168A5">
        <w:rPr>
          <w:rFonts w:eastAsia="Times New Roman"/>
        </w:rPr>
        <w:t xml:space="preserve"> as the effort will be equal creating a DB view or Table function</w:t>
      </w:r>
      <w:r w:rsidRPr="00E168A5">
        <w:rPr>
          <w:rFonts w:eastAsia="Times New Roman"/>
        </w:rPr>
        <w:t>.</w:t>
      </w:r>
    </w:p>
    <w:p w14:paraId="1FFE0F3D" w14:textId="77777777" w:rsidR="000D2B1F" w:rsidRPr="000C332A" w:rsidRDefault="000D2B1F" w:rsidP="003E5540">
      <w:pPr>
        <w:pStyle w:val="BodyCopy"/>
      </w:pPr>
      <w:r w:rsidRPr="000C332A">
        <w:t>Table functions are SAP’s recommended object type for Scripting over the SQL Scripts, table functions are further encapsulated in Graphical views 1:1</w:t>
      </w:r>
      <w:r w:rsidR="00F252F2">
        <w:t xml:space="preserve"> and leverage HANA performance </w:t>
      </w:r>
      <w:r w:rsidR="00BB7DF7">
        <w:t>capabilities</w:t>
      </w:r>
      <w:r w:rsidRPr="000C332A">
        <w:t>.</w:t>
      </w:r>
    </w:p>
    <w:p w14:paraId="709B4BC2" w14:textId="77777777" w:rsidR="000D2B1F" w:rsidRPr="003E5540" w:rsidRDefault="000D2B1F" w:rsidP="003E5540">
      <w:pPr>
        <w:pStyle w:val="BodyCopy"/>
        <w:rPr>
          <w:b/>
        </w:rPr>
      </w:pPr>
      <w:r w:rsidRPr="003E5540">
        <w:rPr>
          <w:b/>
        </w:rPr>
        <w:t xml:space="preserve">Reporting: </w:t>
      </w:r>
    </w:p>
    <w:p w14:paraId="10B63EF3" w14:textId="77777777" w:rsidR="000D2B1F" w:rsidRPr="000C332A" w:rsidRDefault="000D2B1F" w:rsidP="00823F74">
      <w:pPr>
        <w:pStyle w:val="BodyCopy"/>
        <w:numPr>
          <w:ilvl w:val="0"/>
          <w:numId w:val="35"/>
        </w:numPr>
      </w:pPr>
      <w:r w:rsidRPr="000C332A">
        <w:t xml:space="preserve">COLT uses Business Objects, Excel, </w:t>
      </w:r>
      <w:r w:rsidR="00D539D7" w:rsidRPr="000C332A">
        <w:t>Qlik Sense</w:t>
      </w:r>
      <w:r w:rsidRPr="000C332A">
        <w:t xml:space="preserve"> for the reporting requirements</w:t>
      </w:r>
    </w:p>
    <w:p w14:paraId="3A99B24A" w14:textId="77777777" w:rsidR="000D2B1F" w:rsidRPr="000C332A" w:rsidRDefault="000D2B1F" w:rsidP="00823F74">
      <w:pPr>
        <w:pStyle w:val="BodyCopy"/>
        <w:numPr>
          <w:ilvl w:val="0"/>
          <w:numId w:val="35"/>
        </w:numPr>
      </w:pPr>
      <w:r w:rsidRPr="000C332A">
        <w:t>The current Reporting tools utilise the DB table, DB views from Netezza, similar approach will be followed in the short term in SAP HANA.</w:t>
      </w:r>
    </w:p>
    <w:p w14:paraId="35599BB2" w14:textId="77777777" w:rsidR="000D2B1F" w:rsidRPr="000C332A" w:rsidRDefault="000D2B1F" w:rsidP="00823F74">
      <w:pPr>
        <w:pStyle w:val="BodyCopy"/>
        <w:numPr>
          <w:ilvl w:val="0"/>
          <w:numId w:val="35"/>
        </w:numPr>
      </w:pPr>
      <w:r w:rsidRPr="000C332A">
        <w:t>Both Reporting Users and Power users will consume the DB views for their requirements.</w:t>
      </w:r>
    </w:p>
    <w:p w14:paraId="49B6DB33" w14:textId="77777777" w:rsidR="000D2B1F" w:rsidRPr="00205780" w:rsidRDefault="000D2B1F" w:rsidP="00205780">
      <w:pPr>
        <w:pStyle w:val="BodyCopy"/>
        <w:rPr>
          <w:b/>
        </w:rPr>
      </w:pPr>
      <w:r w:rsidRPr="00205780">
        <w:rPr>
          <w:b/>
        </w:rPr>
        <w:t xml:space="preserve">Security </w:t>
      </w:r>
    </w:p>
    <w:p w14:paraId="0703FDB6" w14:textId="77777777" w:rsidR="000D2B1F" w:rsidRPr="00205780" w:rsidRDefault="000D2B1F" w:rsidP="00823F74">
      <w:pPr>
        <w:pStyle w:val="BodyCopy"/>
        <w:numPr>
          <w:ilvl w:val="0"/>
          <w:numId w:val="35"/>
        </w:numPr>
      </w:pPr>
      <w:r w:rsidRPr="00205780">
        <w:t xml:space="preserve">Schema level Authorisations should be considered </w:t>
      </w:r>
    </w:p>
    <w:p w14:paraId="3F28DBDA" w14:textId="77777777" w:rsidR="00E168A5" w:rsidRPr="000C332A" w:rsidRDefault="00E168A5" w:rsidP="00E168A5">
      <w:pPr>
        <w:pStyle w:val="Heading3"/>
        <w:jc w:val="both"/>
        <w:rPr>
          <w:rFonts w:cs="Arial"/>
          <w:lang w:val="en-US"/>
        </w:rPr>
      </w:pPr>
      <w:bookmarkStart w:id="49" w:name="_Toc524384281"/>
      <w:r w:rsidRPr="000C332A">
        <w:rPr>
          <w:rFonts w:cs="Arial"/>
          <w:lang w:val="en-US"/>
        </w:rPr>
        <w:t>Risks and mitigations</w:t>
      </w:r>
      <w:bookmarkEnd w:id="49"/>
    </w:p>
    <w:p w14:paraId="1D86FE88" w14:textId="77777777" w:rsidR="00E168A5" w:rsidRPr="000C332A" w:rsidRDefault="00E168A5" w:rsidP="00E168A5">
      <w:pPr>
        <w:pStyle w:val="BodyCopy"/>
        <w:numPr>
          <w:ilvl w:val="0"/>
          <w:numId w:val="13"/>
        </w:numPr>
        <w:jc w:val="both"/>
        <w:rPr>
          <w:rFonts w:cs="Arial"/>
        </w:rPr>
      </w:pPr>
      <w:r w:rsidRPr="000C332A">
        <w:rPr>
          <w:rFonts w:cs="Arial"/>
        </w:rPr>
        <w:t>Suitability of the IBM DataStage need to be evaluated for data model migration to HANA; SAP Data Services can be used as an alternative tool</w:t>
      </w:r>
    </w:p>
    <w:p w14:paraId="5EDF740E" w14:textId="77777777" w:rsidR="00E168A5" w:rsidRDefault="00E168A5" w:rsidP="00A31133">
      <w:pPr>
        <w:pStyle w:val="BodyCopy"/>
        <w:numPr>
          <w:ilvl w:val="0"/>
          <w:numId w:val="13"/>
        </w:numPr>
        <w:spacing w:after="160" w:line="256" w:lineRule="auto"/>
        <w:jc w:val="both"/>
        <w:rPr>
          <w:rFonts w:cs="Arial"/>
        </w:rPr>
      </w:pPr>
      <w:r w:rsidRPr="00E168A5">
        <w:rPr>
          <w:rFonts w:cs="Arial"/>
        </w:rPr>
        <w:t>Integration of IBM DataStage with HANA needs to be validated from functional and performance perspectives as early as possible.</w:t>
      </w:r>
    </w:p>
    <w:p w14:paraId="3D743652" w14:textId="77777777" w:rsidR="00E168A5" w:rsidRDefault="00E168A5" w:rsidP="00A31133">
      <w:pPr>
        <w:pStyle w:val="BodyCopy"/>
        <w:numPr>
          <w:ilvl w:val="0"/>
          <w:numId w:val="13"/>
        </w:numPr>
        <w:spacing w:after="160" w:line="256" w:lineRule="auto"/>
        <w:jc w:val="both"/>
        <w:rPr>
          <w:rFonts w:cs="Arial"/>
        </w:rPr>
      </w:pPr>
      <w:r w:rsidRPr="00E168A5">
        <w:rPr>
          <w:rFonts w:cs="Arial"/>
        </w:rPr>
        <w:t>Although overall data model will remain as it is, some of the data entities will require redesign; sufficient time and resources must be allocated to scope and perform the activity.</w:t>
      </w:r>
    </w:p>
    <w:p w14:paraId="2E54BD95" w14:textId="77777777" w:rsidR="00E168A5" w:rsidRDefault="00E168A5" w:rsidP="00A31133">
      <w:pPr>
        <w:pStyle w:val="BodyCopy"/>
        <w:numPr>
          <w:ilvl w:val="0"/>
          <w:numId w:val="13"/>
        </w:numPr>
        <w:spacing w:after="160" w:line="256" w:lineRule="auto"/>
        <w:jc w:val="both"/>
        <w:rPr>
          <w:rFonts w:cs="Arial"/>
        </w:rPr>
      </w:pPr>
      <w:r>
        <w:rPr>
          <w:rFonts w:cs="Arial"/>
        </w:rPr>
        <w:t>Check for NULL handling scenarios while moving to SAP HANA</w:t>
      </w:r>
      <w:r w:rsidR="00AE4BFC">
        <w:rPr>
          <w:rFonts w:cs="Arial"/>
        </w:rPr>
        <w:t>.</w:t>
      </w:r>
      <w:r>
        <w:rPr>
          <w:rFonts w:cs="Arial"/>
        </w:rPr>
        <w:t xml:space="preserve"> </w:t>
      </w:r>
    </w:p>
    <w:p w14:paraId="03F9D626" w14:textId="77777777" w:rsidR="00E168A5" w:rsidRDefault="00E168A5" w:rsidP="00A31133">
      <w:pPr>
        <w:pStyle w:val="BodyCopy"/>
        <w:numPr>
          <w:ilvl w:val="0"/>
          <w:numId w:val="13"/>
        </w:numPr>
        <w:spacing w:after="160" w:line="256" w:lineRule="auto"/>
        <w:jc w:val="both"/>
        <w:rPr>
          <w:rFonts w:cs="Arial"/>
        </w:rPr>
      </w:pPr>
      <w:r>
        <w:rPr>
          <w:rFonts w:cs="Arial"/>
        </w:rPr>
        <w:t xml:space="preserve">Check </w:t>
      </w:r>
      <w:r w:rsidR="00AE4BFC">
        <w:rPr>
          <w:rFonts w:cs="Arial"/>
        </w:rPr>
        <w:t>Multi</w:t>
      </w:r>
      <w:r>
        <w:rPr>
          <w:rFonts w:cs="Arial"/>
        </w:rPr>
        <w:t xml:space="preserve"> target ETL capabilities</w:t>
      </w:r>
      <w:r w:rsidR="00AE4BFC">
        <w:rPr>
          <w:rFonts w:cs="Arial"/>
        </w:rPr>
        <w:t>.</w:t>
      </w:r>
    </w:p>
    <w:p w14:paraId="22991B31" w14:textId="77777777" w:rsidR="000D2B1F" w:rsidRPr="00E168A5" w:rsidRDefault="00E168A5" w:rsidP="00A31133">
      <w:pPr>
        <w:pStyle w:val="BodyCopy"/>
        <w:numPr>
          <w:ilvl w:val="0"/>
          <w:numId w:val="13"/>
        </w:numPr>
        <w:spacing w:after="160" w:line="256" w:lineRule="auto"/>
        <w:jc w:val="both"/>
        <w:rPr>
          <w:rFonts w:cs="Arial"/>
        </w:rPr>
      </w:pPr>
      <w:r>
        <w:rPr>
          <w:rFonts w:cs="Arial"/>
        </w:rPr>
        <w:t>Check DB view access by reporting tools – Qlik Sense already verified as working.</w:t>
      </w:r>
      <w:r w:rsidR="000D2B1F" w:rsidRPr="00E168A5">
        <w:rPr>
          <w:rFonts w:cs="Arial"/>
        </w:rPr>
        <w:br w:type="page"/>
      </w:r>
    </w:p>
    <w:p w14:paraId="36E1561C" w14:textId="77777777" w:rsidR="00D26D35" w:rsidRPr="000C332A" w:rsidRDefault="001972DF" w:rsidP="00C71181">
      <w:pPr>
        <w:pStyle w:val="BodyCopy"/>
        <w:jc w:val="both"/>
        <w:rPr>
          <w:rFonts w:cs="Arial"/>
        </w:rPr>
      </w:pPr>
      <w:r w:rsidRPr="000C332A">
        <w:rPr>
          <w:rFonts w:cs="Arial"/>
        </w:rPr>
        <w:lastRenderedPageBreak/>
        <w:t xml:space="preserve">Once </w:t>
      </w:r>
      <w:r w:rsidR="00962176" w:rsidRPr="000C332A">
        <w:rPr>
          <w:rFonts w:cs="Arial"/>
        </w:rPr>
        <w:t xml:space="preserve">all application areas are migrated and </w:t>
      </w:r>
      <w:r w:rsidRPr="000C332A">
        <w:rPr>
          <w:rFonts w:cs="Arial"/>
        </w:rPr>
        <w:t>solution validation is complete, Netezza can be removed a</w:t>
      </w:r>
      <w:r w:rsidR="00D26D35" w:rsidRPr="000C332A">
        <w:rPr>
          <w:rFonts w:cs="Arial"/>
        </w:rPr>
        <w:t>nd decommissioned:</w:t>
      </w:r>
    </w:p>
    <w:p w14:paraId="7DB138A0" w14:textId="3F7F1787" w:rsidR="00CD2603" w:rsidRPr="000C332A" w:rsidRDefault="00C223BE" w:rsidP="00C71181">
      <w:pPr>
        <w:pStyle w:val="BodyCopy"/>
        <w:keepNext/>
        <w:jc w:val="both"/>
        <w:rPr>
          <w:rFonts w:cs="Arial"/>
        </w:rPr>
      </w:pPr>
      <w:r w:rsidRPr="00C223BE">
        <w:rPr>
          <w:rFonts w:cs="Arial"/>
          <w:noProof/>
        </w:rPr>
        <w:drawing>
          <wp:inline distT="0" distB="0" distL="0" distR="0" wp14:anchorId="09B67727" wp14:editId="157B2F00">
            <wp:extent cx="6120765" cy="296481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964815"/>
                    </a:xfrm>
                    <a:prstGeom prst="rect">
                      <a:avLst/>
                    </a:prstGeom>
                  </pic:spPr>
                </pic:pic>
              </a:graphicData>
            </a:graphic>
          </wp:inline>
        </w:drawing>
      </w:r>
    </w:p>
    <w:p w14:paraId="12D644C5" w14:textId="77777777" w:rsidR="00795A36" w:rsidRPr="000C332A" w:rsidRDefault="00CD2603" w:rsidP="00C71181">
      <w:pPr>
        <w:pStyle w:val="Caption"/>
        <w:jc w:val="both"/>
        <w:rPr>
          <w:rFonts w:cs="Arial"/>
        </w:rPr>
      </w:pPr>
      <w:bookmarkStart w:id="50" w:name="_Toc524384337"/>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5</w:t>
      </w:r>
      <w:r w:rsidRPr="000C332A">
        <w:rPr>
          <w:rFonts w:cs="Arial"/>
        </w:rPr>
        <w:fldChar w:fldCharType="end"/>
      </w:r>
      <w:r w:rsidRPr="000C332A">
        <w:rPr>
          <w:rFonts w:cs="Arial"/>
        </w:rPr>
        <w:t>. Proposed target Architecture (short term)</w:t>
      </w:r>
      <w:bookmarkEnd w:id="50"/>
    </w:p>
    <w:p w14:paraId="4118E9BF" w14:textId="77777777" w:rsidR="0032290B" w:rsidRPr="000C332A" w:rsidRDefault="001972DF" w:rsidP="00C71181">
      <w:pPr>
        <w:pStyle w:val="BodyCopy"/>
        <w:jc w:val="both"/>
        <w:rPr>
          <w:rFonts w:cs="Arial"/>
        </w:rPr>
      </w:pPr>
      <w:r w:rsidRPr="000C332A">
        <w:rPr>
          <w:rFonts w:cs="Arial"/>
        </w:rPr>
        <w:t>The proposed approach will have minimum impact on ETL and Reporting layer. Existing ETL logic in IBM InfoSphere DataStage will remain in place in the “to-be” landscape. DataStage will be populating HANA tables instead of tables in Netezza layer.</w:t>
      </w:r>
    </w:p>
    <w:p w14:paraId="77829651" w14:textId="77777777" w:rsidR="009434B9" w:rsidRPr="000C332A" w:rsidRDefault="0032290B" w:rsidP="00C71181">
      <w:pPr>
        <w:pStyle w:val="Heading3"/>
        <w:jc w:val="both"/>
        <w:rPr>
          <w:rFonts w:cs="Arial"/>
        </w:rPr>
      </w:pPr>
      <w:bookmarkStart w:id="51" w:name="_Toc524384282"/>
      <w:r w:rsidRPr="000C332A">
        <w:rPr>
          <w:rFonts w:cs="Arial"/>
        </w:rPr>
        <w:t xml:space="preserve">Phase 2 - </w:t>
      </w:r>
      <w:r w:rsidR="00F422A7" w:rsidRPr="000C332A">
        <w:rPr>
          <w:rFonts w:cs="Arial"/>
        </w:rPr>
        <w:t>Final P</w:t>
      </w:r>
      <w:r w:rsidR="001631D6" w:rsidRPr="000C332A">
        <w:rPr>
          <w:rFonts w:cs="Arial"/>
        </w:rPr>
        <w:t xml:space="preserve">roposed </w:t>
      </w:r>
      <w:r w:rsidR="00F422A7" w:rsidRPr="000C332A">
        <w:rPr>
          <w:rFonts w:cs="Arial"/>
        </w:rPr>
        <w:t>A</w:t>
      </w:r>
      <w:r w:rsidR="000F1386" w:rsidRPr="000C332A">
        <w:rPr>
          <w:rFonts w:cs="Arial"/>
        </w:rPr>
        <w:t>rchitecture</w:t>
      </w:r>
      <w:bookmarkEnd w:id="51"/>
    </w:p>
    <w:p w14:paraId="67CDABF7" w14:textId="77777777" w:rsidR="0032290B" w:rsidRPr="00FF22C2" w:rsidRDefault="0032290B" w:rsidP="00FF22C2">
      <w:pPr>
        <w:ind w:left="371" w:firstLine="709"/>
        <w:jc w:val="both"/>
        <w:rPr>
          <w:rFonts w:cs="Arial"/>
          <w:b/>
        </w:rPr>
      </w:pPr>
      <w:r w:rsidRPr="000C332A">
        <w:rPr>
          <w:rFonts w:cs="Arial"/>
          <w:b/>
        </w:rPr>
        <w:t>SAP Tool alignment with the SAP Roadmap, Leverage HANA Platform capabilities</w:t>
      </w:r>
    </w:p>
    <w:p w14:paraId="584B1D63" w14:textId="160A7C48" w:rsidR="0032290B" w:rsidRDefault="000F1386" w:rsidP="00FF22C2">
      <w:pPr>
        <w:pStyle w:val="BodyCopy"/>
      </w:pPr>
      <w:r w:rsidRPr="000C332A">
        <w:t xml:space="preserve">As the </w:t>
      </w:r>
      <w:r w:rsidR="00A54E95" w:rsidRPr="000C332A">
        <w:t>next stage</w:t>
      </w:r>
      <w:r w:rsidR="00501168" w:rsidRPr="000C332A">
        <w:t>, the proposal is to re</w:t>
      </w:r>
      <w:r w:rsidR="00A54E95" w:rsidRPr="000C332A">
        <w:t>view ETL layer</w:t>
      </w:r>
      <w:r w:rsidR="00015630" w:rsidRPr="000C332A">
        <w:t xml:space="preserve"> </w:t>
      </w:r>
      <w:r w:rsidR="00D26BA1">
        <w:t xml:space="preserve">and </w:t>
      </w:r>
      <w:r w:rsidR="00015630" w:rsidRPr="000C332A">
        <w:t>in a view to remove IBM InfoSphere DataStage</w:t>
      </w:r>
      <w:r w:rsidR="006D3B3E" w:rsidRPr="000C332A">
        <w:t xml:space="preserve"> by placing ETL logic into HANA Data warehouse</w:t>
      </w:r>
      <w:r w:rsidR="00A126D7" w:rsidRPr="000C332A">
        <w:t>.</w:t>
      </w:r>
      <w:r w:rsidR="002B27A0" w:rsidRPr="000C332A">
        <w:t xml:space="preserve"> SAP HANA integration options are discussed la</w:t>
      </w:r>
      <w:r w:rsidR="000326C2" w:rsidRPr="000C332A">
        <w:t xml:space="preserve">ter in the document. </w:t>
      </w:r>
    </w:p>
    <w:p w14:paraId="2B4EA5BB" w14:textId="54F5E33F" w:rsidR="00974075" w:rsidRPr="00FF22C2" w:rsidRDefault="00974075" w:rsidP="00FF22C2">
      <w:pPr>
        <w:pStyle w:val="BodyCopy"/>
      </w:pPr>
      <w:r>
        <w:t xml:space="preserve">In addition, </w:t>
      </w:r>
      <w:r>
        <w:rPr>
          <w:rFonts w:cs="Arial"/>
        </w:rPr>
        <w:t xml:space="preserve">Xtrac/IRT calculating engines </w:t>
      </w:r>
      <w:r w:rsidR="00DF421D">
        <w:rPr>
          <w:rFonts w:cs="Arial"/>
        </w:rPr>
        <w:t>shall</w:t>
      </w:r>
      <w:r w:rsidR="00A305BF">
        <w:rPr>
          <w:rFonts w:cs="Arial"/>
        </w:rPr>
        <w:t xml:space="preserve"> be moved into SAP HANA</w:t>
      </w:r>
      <w:r w:rsidR="00BE20FC">
        <w:rPr>
          <w:rFonts w:cs="Arial"/>
        </w:rPr>
        <w:t>, which will allow to streamline the</w:t>
      </w:r>
      <w:r w:rsidR="000F5841">
        <w:rPr>
          <w:rFonts w:cs="Arial"/>
        </w:rPr>
        <w:t xml:space="preserve"> data transformation process,</w:t>
      </w:r>
      <w:r w:rsidR="00BE20FC">
        <w:rPr>
          <w:rFonts w:cs="Arial"/>
        </w:rPr>
        <w:t xml:space="preserve"> </w:t>
      </w:r>
      <w:r w:rsidR="00B26B68">
        <w:rPr>
          <w:rFonts w:cs="Arial"/>
        </w:rPr>
        <w:t>provide single point of data truth</w:t>
      </w:r>
      <w:r w:rsidR="000F5841">
        <w:rPr>
          <w:rFonts w:cs="Arial"/>
        </w:rPr>
        <w:t xml:space="preserve"> and unify/consolidate reporting.</w:t>
      </w:r>
      <w:r w:rsidR="006C10B1">
        <w:rPr>
          <w:rFonts w:cs="Arial"/>
        </w:rPr>
        <w:t xml:space="preserve"> It will also allow </w:t>
      </w:r>
      <w:r w:rsidR="00973253">
        <w:rPr>
          <w:rFonts w:cs="Arial"/>
        </w:rPr>
        <w:t xml:space="preserve">to </w:t>
      </w:r>
      <w:r w:rsidR="006C10B1">
        <w:rPr>
          <w:rFonts w:cs="Arial"/>
        </w:rPr>
        <w:t>reduce a number of DWH components reducing TCO.</w:t>
      </w:r>
      <w:r w:rsidR="00B26B68">
        <w:rPr>
          <w:rFonts w:cs="Arial"/>
        </w:rPr>
        <w:t xml:space="preserve"> </w:t>
      </w:r>
    </w:p>
    <w:p w14:paraId="54B34611" w14:textId="77777777" w:rsidR="0032290B" w:rsidRPr="000C332A" w:rsidRDefault="0032290B" w:rsidP="00FF22C2">
      <w:pPr>
        <w:pStyle w:val="BodyCopy"/>
      </w:pPr>
      <w:r w:rsidRPr="000C332A">
        <w:t>Based on the discussions with COLT SAP proposes to fo</w:t>
      </w:r>
      <w:r w:rsidR="00AE4BFC">
        <w:t>llow two step approaches to address the proposed Architecture discussions.</w:t>
      </w:r>
    </w:p>
    <w:p w14:paraId="7C93D19D" w14:textId="77777777" w:rsidR="0032290B" w:rsidRPr="000C332A" w:rsidRDefault="0032290B" w:rsidP="00FF22C2">
      <w:pPr>
        <w:pStyle w:val="BodyCopy"/>
        <w:rPr>
          <w:b/>
        </w:rPr>
      </w:pPr>
      <w:r w:rsidRPr="000C332A">
        <w:rPr>
          <w:b/>
        </w:rPr>
        <w:t>Step 1- Technical Framework:</w:t>
      </w:r>
    </w:p>
    <w:p w14:paraId="4DDD7343" w14:textId="77777777" w:rsidR="0032290B" w:rsidRPr="000C332A" w:rsidRDefault="0032290B" w:rsidP="00FF22C2">
      <w:pPr>
        <w:pStyle w:val="BodyCopy"/>
      </w:pPr>
      <w:r w:rsidRPr="000C332A">
        <w:t>This phase will provide the different Architecture Frameworks for modelling the HANA Artefacts to cater the Outbound, Reporting, Persistence requirements.</w:t>
      </w:r>
    </w:p>
    <w:p w14:paraId="439BBBAA" w14:textId="77777777" w:rsidR="0032290B" w:rsidRPr="000C332A" w:rsidRDefault="0032290B" w:rsidP="00FF22C2">
      <w:pPr>
        <w:pStyle w:val="BodyCopy"/>
        <w:rPr>
          <w:b/>
        </w:rPr>
      </w:pPr>
      <w:r w:rsidRPr="000C332A">
        <w:rPr>
          <w:b/>
        </w:rPr>
        <w:t xml:space="preserve">Step 2 - Functional design mapping to the Framework </w:t>
      </w:r>
    </w:p>
    <w:p w14:paraId="487B38EE" w14:textId="77777777" w:rsidR="0032290B" w:rsidRPr="00FF22C2" w:rsidRDefault="0032290B" w:rsidP="00FF22C2">
      <w:pPr>
        <w:pStyle w:val="BodyCopy"/>
      </w:pPr>
      <w:r w:rsidRPr="000C332A">
        <w:t xml:space="preserve">This phase will be performed at a later stage where detailed design workshops for Individual Interfaces are carried out and following the workshops SAP and COLT will map the Functional requirements to the Framework provided in this document. </w:t>
      </w:r>
    </w:p>
    <w:p w14:paraId="0FA16AA2" w14:textId="77777777" w:rsidR="009F6C62" w:rsidRDefault="009F6C62" w:rsidP="00FF22C2">
      <w:pPr>
        <w:pStyle w:val="BodyCopy"/>
        <w:rPr>
          <w:b/>
        </w:rPr>
      </w:pPr>
    </w:p>
    <w:p w14:paraId="7D79DEF9" w14:textId="77777777" w:rsidR="009F6C62" w:rsidRDefault="009F6C62" w:rsidP="00FF22C2">
      <w:pPr>
        <w:pStyle w:val="BodyCopy"/>
        <w:rPr>
          <w:b/>
        </w:rPr>
      </w:pPr>
    </w:p>
    <w:p w14:paraId="1604AA93" w14:textId="77777777" w:rsidR="009F6C62" w:rsidRDefault="009F6C62" w:rsidP="00FF22C2">
      <w:pPr>
        <w:pStyle w:val="BodyCopy"/>
        <w:rPr>
          <w:b/>
        </w:rPr>
      </w:pPr>
    </w:p>
    <w:p w14:paraId="2E320552" w14:textId="77777777" w:rsidR="009F6C62" w:rsidRDefault="009F6C62" w:rsidP="00FF22C2">
      <w:pPr>
        <w:pStyle w:val="BodyCopy"/>
        <w:rPr>
          <w:b/>
        </w:rPr>
      </w:pPr>
    </w:p>
    <w:p w14:paraId="17D7EB0F" w14:textId="77777777" w:rsidR="009F6C62" w:rsidRDefault="009F6C62" w:rsidP="00FF22C2">
      <w:pPr>
        <w:pStyle w:val="BodyCopy"/>
        <w:rPr>
          <w:b/>
        </w:rPr>
      </w:pPr>
    </w:p>
    <w:p w14:paraId="3A43E9F0" w14:textId="5002D5FB" w:rsidR="0032290B" w:rsidRPr="00FF22C2" w:rsidRDefault="0032290B" w:rsidP="00FF22C2">
      <w:pPr>
        <w:pStyle w:val="BodyCopy"/>
        <w:rPr>
          <w:b/>
        </w:rPr>
      </w:pPr>
      <w:r w:rsidRPr="00FF22C2">
        <w:rPr>
          <w:b/>
        </w:rPr>
        <w:lastRenderedPageBreak/>
        <w:t xml:space="preserve">Phase 2 </w:t>
      </w:r>
      <w:r w:rsidR="007C39F0" w:rsidRPr="00FF22C2">
        <w:rPr>
          <w:b/>
        </w:rPr>
        <w:t xml:space="preserve">- Proposed Target Architecture </w:t>
      </w:r>
    </w:p>
    <w:p w14:paraId="5A72701B" w14:textId="3A1DE340" w:rsidR="0032290B" w:rsidRPr="000C332A" w:rsidRDefault="00E350A8" w:rsidP="00C71181">
      <w:pPr>
        <w:jc w:val="both"/>
        <w:rPr>
          <w:rFonts w:cs="Arial"/>
        </w:rPr>
      </w:pPr>
      <w:r>
        <w:rPr>
          <w:noProof/>
        </w:rPr>
        <w:drawing>
          <wp:inline distT="0" distB="0" distL="0" distR="0" wp14:anchorId="27A3E28C" wp14:editId="3B67C92C">
            <wp:extent cx="6120765" cy="318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185795"/>
                    </a:xfrm>
                    <a:prstGeom prst="rect">
                      <a:avLst/>
                    </a:prstGeom>
                  </pic:spPr>
                </pic:pic>
              </a:graphicData>
            </a:graphic>
          </wp:inline>
        </w:drawing>
      </w:r>
    </w:p>
    <w:p w14:paraId="7343A66E" w14:textId="77777777" w:rsidR="0032290B" w:rsidRPr="000C332A" w:rsidRDefault="0032290B" w:rsidP="00A47F63">
      <w:pPr>
        <w:pStyle w:val="Caption"/>
        <w:jc w:val="both"/>
        <w:rPr>
          <w:rFonts w:cs="Arial"/>
        </w:rPr>
      </w:pPr>
      <w:bookmarkStart w:id="52" w:name="_Toc524384338"/>
      <w:bookmarkStart w:id="53" w:name="_Hlk524202469"/>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6</w:t>
      </w:r>
      <w:r w:rsidRPr="000C332A">
        <w:rPr>
          <w:rFonts w:cs="Arial"/>
        </w:rPr>
        <w:fldChar w:fldCharType="end"/>
      </w:r>
      <w:r w:rsidRPr="000C332A">
        <w:rPr>
          <w:rFonts w:cs="Arial"/>
        </w:rPr>
        <w:t>. Proposed target Architecture</w:t>
      </w:r>
      <w:bookmarkEnd w:id="52"/>
    </w:p>
    <w:p w14:paraId="1DD741DF" w14:textId="77777777" w:rsidR="0032290B" w:rsidRPr="000C332A" w:rsidRDefault="0032290B" w:rsidP="00C71181">
      <w:pPr>
        <w:pStyle w:val="Heading3"/>
        <w:jc w:val="both"/>
        <w:rPr>
          <w:rFonts w:cs="Arial"/>
        </w:rPr>
      </w:pPr>
      <w:bookmarkStart w:id="54" w:name="_Toc524384283"/>
      <w:bookmarkEnd w:id="53"/>
      <w:r w:rsidRPr="000C332A">
        <w:rPr>
          <w:rFonts w:cs="Arial"/>
        </w:rPr>
        <w:t>Data Provisioning</w:t>
      </w:r>
      <w:bookmarkEnd w:id="54"/>
    </w:p>
    <w:p w14:paraId="6606C500" w14:textId="77777777" w:rsidR="0032290B" w:rsidRPr="000C332A" w:rsidRDefault="0032290B" w:rsidP="00823F74">
      <w:pPr>
        <w:pStyle w:val="BodyCopy"/>
        <w:numPr>
          <w:ilvl w:val="0"/>
          <w:numId w:val="36"/>
        </w:numPr>
      </w:pPr>
      <w:r w:rsidRPr="000C332A">
        <w:t xml:space="preserve">Data Provisioning(DP) tools are used to extract data from various SAP and Non-SAP source systems.  </w:t>
      </w:r>
    </w:p>
    <w:p w14:paraId="2CC08BA9" w14:textId="77777777" w:rsidR="0032290B" w:rsidRPr="000C332A" w:rsidRDefault="0032290B" w:rsidP="00823F74">
      <w:pPr>
        <w:pStyle w:val="BodyCopy"/>
        <w:numPr>
          <w:ilvl w:val="0"/>
          <w:numId w:val="36"/>
        </w:numPr>
      </w:pPr>
      <w:r w:rsidRPr="000C332A">
        <w:t xml:space="preserve">A variety of tools exists to perform this activity each having various feature support like </w:t>
      </w:r>
    </w:p>
    <w:p w14:paraId="71BA9321" w14:textId="77777777" w:rsidR="0032290B" w:rsidRPr="000C332A" w:rsidRDefault="0032290B" w:rsidP="00823F74">
      <w:pPr>
        <w:pStyle w:val="BodyCopy"/>
        <w:numPr>
          <w:ilvl w:val="1"/>
          <w:numId w:val="36"/>
        </w:numPr>
      </w:pPr>
      <w:r w:rsidRPr="000C332A">
        <w:t>Virtualisation</w:t>
      </w:r>
    </w:p>
    <w:p w14:paraId="1DAB56CC" w14:textId="77777777" w:rsidR="0032290B" w:rsidRPr="000C332A" w:rsidRDefault="0032290B" w:rsidP="00823F74">
      <w:pPr>
        <w:pStyle w:val="BodyCopy"/>
        <w:numPr>
          <w:ilvl w:val="1"/>
          <w:numId w:val="36"/>
        </w:numPr>
      </w:pPr>
      <w:r w:rsidRPr="000C332A">
        <w:t>Real time Replication</w:t>
      </w:r>
    </w:p>
    <w:p w14:paraId="512D82AF" w14:textId="77777777" w:rsidR="0032290B" w:rsidRPr="000C332A" w:rsidRDefault="0032290B" w:rsidP="00823F74">
      <w:pPr>
        <w:pStyle w:val="BodyCopy"/>
        <w:numPr>
          <w:ilvl w:val="1"/>
          <w:numId w:val="36"/>
        </w:numPr>
      </w:pPr>
      <w:r w:rsidRPr="000C332A">
        <w:t>Transform capabilities and many more.</w:t>
      </w:r>
    </w:p>
    <w:p w14:paraId="59FB64B7" w14:textId="77777777" w:rsidR="0032290B" w:rsidRPr="000C332A" w:rsidRDefault="0032290B" w:rsidP="00823F74">
      <w:pPr>
        <w:pStyle w:val="BodyCopy"/>
        <w:numPr>
          <w:ilvl w:val="0"/>
          <w:numId w:val="36"/>
        </w:numPr>
      </w:pPr>
      <w:r w:rsidRPr="000C332A">
        <w:t xml:space="preserve">Different technology recommendations apply, depending on whether your system landscape is                     SAP HANA–centric or, rather, comprises heterogeneous systems. </w:t>
      </w:r>
    </w:p>
    <w:p w14:paraId="1C53A4F6" w14:textId="77777777" w:rsidR="0032290B" w:rsidRPr="000C332A" w:rsidRDefault="0032290B" w:rsidP="00393DAC">
      <w:pPr>
        <w:pStyle w:val="BodyCopy"/>
        <w:rPr>
          <w:noProof/>
        </w:rPr>
      </w:pPr>
      <w:r w:rsidRPr="000C332A">
        <w:t>Below is the feature comparison for the proposed data provisioning tools (SDI, BODS and SLT) and Virtualisation tools</w:t>
      </w:r>
      <w:r w:rsidR="009E4005">
        <w:t xml:space="preserve"> for HANA target scenarios.</w:t>
      </w:r>
    </w:p>
    <w:p w14:paraId="4FEC3B19" w14:textId="77777777" w:rsidR="0032290B" w:rsidRPr="000C332A" w:rsidRDefault="0032290B" w:rsidP="00C71181">
      <w:pPr>
        <w:jc w:val="both"/>
        <w:rPr>
          <w:rFonts w:cs="Arial"/>
          <w:b/>
        </w:rPr>
      </w:pPr>
      <w:r w:rsidRPr="000C332A">
        <w:rPr>
          <w:rFonts w:cs="Arial"/>
          <w:noProof/>
          <w:lang w:val="en-US"/>
        </w:rPr>
        <w:drawing>
          <wp:inline distT="0" distB="0" distL="0" distR="0" wp14:anchorId="023C0BE5" wp14:editId="43C0D6A0">
            <wp:extent cx="6125845" cy="201930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5845" cy="2019300"/>
                    </a:xfrm>
                    <a:prstGeom prst="rect">
                      <a:avLst/>
                    </a:prstGeom>
                    <a:noFill/>
                    <a:ln>
                      <a:noFill/>
                    </a:ln>
                  </pic:spPr>
                </pic:pic>
              </a:graphicData>
            </a:graphic>
          </wp:inline>
        </w:drawing>
      </w:r>
    </w:p>
    <w:p w14:paraId="34A3FDBB" w14:textId="788095F3" w:rsidR="00232385" w:rsidRDefault="00D9318F" w:rsidP="0028674B">
      <w:pPr>
        <w:pStyle w:val="Caption"/>
        <w:jc w:val="both"/>
        <w:rPr>
          <w:rFonts w:cs="Arial"/>
        </w:rPr>
      </w:pPr>
      <w:bookmarkStart w:id="55" w:name="_Toc524384339"/>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7</w:t>
      </w:r>
      <w:r w:rsidRPr="000C332A">
        <w:rPr>
          <w:rFonts w:cs="Arial"/>
        </w:rPr>
        <w:fldChar w:fldCharType="end"/>
      </w:r>
      <w:r w:rsidRPr="000C332A">
        <w:rPr>
          <w:rFonts w:cs="Arial"/>
        </w:rPr>
        <w:t xml:space="preserve">. </w:t>
      </w:r>
      <w:r w:rsidR="0028674B">
        <w:rPr>
          <w:rFonts w:cs="Arial"/>
        </w:rPr>
        <w:t xml:space="preserve">ETL Tool </w:t>
      </w:r>
      <w:r w:rsidR="00782A4A">
        <w:rPr>
          <w:rFonts w:cs="Arial"/>
        </w:rPr>
        <w:t>Comparison</w:t>
      </w:r>
      <w:bookmarkEnd w:id="55"/>
    </w:p>
    <w:p w14:paraId="7805784B" w14:textId="77777777" w:rsidR="00232385" w:rsidRDefault="00232385">
      <w:pPr>
        <w:rPr>
          <w:rFonts w:cs="Arial"/>
          <w:i/>
          <w:iCs/>
          <w:color w:val="CCCCCC" w:themeColor="text2"/>
          <w:sz w:val="18"/>
          <w:szCs w:val="18"/>
        </w:rPr>
      </w:pPr>
      <w:r>
        <w:rPr>
          <w:rFonts w:cs="Arial"/>
        </w:rPr>
        <w:br w:type="page"/>
      </w:r>
    </w:p>
    <w:p w14:paraId="1249CBFF" w14:textId="77777777" w:rsidR="0032290B" w:rsidRPr="000C332A" w:rsidRDefault="0032290B" w:rsidP="00C71181">
      <w:pPr>
        <w:jc w:val="both"/>
        <w:rPr>
          <w:rFonts w:cs="Arial"/>
          <w:b/>
        </w:rPr>
      </w:pPr>
    </w:p>
    <w:tbl>
      <w:tblPr>
        <w:tblStyle w:val="TableGrid"/>
        <w:tblW w:w="0" w:type="auto"/>
        <w:tblLook w:val="04A0" w:firstRow="1" w:lastRow="0" w:firstColumn="1" w:lastColumn="0" w:noHBand="0" w:noVBand="1"/>
      </w:tblPr>
      <w:tblGrid>
        <w:gridCol w:w="4814"/>
        <w:gridCol w:w="4815"/>
      </w:tblGrid>
      <w:tr w:rsidR="0032290B" w:rsidRPr="000C332A" w14:paraId="277C5030"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3423C00B" w14:textId="77777777" w:rsidR="0032290B" w:rsidRPr="000C332A" w:rsidRDefault="0032290B" w:rsidP="00C71181">
            <w:pPr>
              <w:jc w:val="both"/>
              <w:rPr>
                <w:rFonts w:cs="Arial"/>
                <w:b/>
                <w:lang w:val="en-US"/>
              </w:rPr>
            </w:pPr>
            <w:r w:rsidRPr="000C332A">
              <w:rPr>
                <w:rFonts w:cs="Arial"/>
                <w:b/>
                <w:lang w:val="en-US"/>
              </w:rPr>
              <w:t>SAP Smart Data Integration - SDI</w:t>
            </w:r>
          </w:p>
        </w:tc>
        <w:tc>
          <w:tcPr>
            <w:tcW w:w="4815" w:type="dxa"/>
            <w:tcBorders>
              <w:top w:val="single" w:sz="4" w:space="0" w:color="auto"/>
              <w:left w:val="single" w:sz="4" w:space="0" w:color="auto"/>
              <w:bottom w:val="single" w:sz="4" w:space="0" w:color="auto"/>
              <w:right w:val="single" w:sz="4" w:space="0" w:color="auto"/>
            </w:tcBorders>
            <w:hideMark/>
          </w:tcPr>
          <w:p w14:paraId="5A8B27A2" w14:textId="77777777" w:rsidR="0032290B" w:rsidRPr="000C332A" w:rsidRDefault="0032290B" w:rsidP="00C71181">
            <w:pPr>
              <w:jc w:val="both"/>
              <w:rPr>
                <w:rFonts w:cs="Arial"/>
                <w:b/>
                <w:lang w:val="en-US"/>
              </w:rPr>
            </w:pPr>
            <w:r w:rsidRPr="000C332A">
              <w:rPr>
                <w:rFonts w:cs="Arial"/>
                <w:b/>
                <w:lang w:val="en-US"/>
              </w:rPr>
              <w:t>SAP Business Objects Data Services - BODS</w:t>
            </w:r>
          </w:p>
        </w:tc>
      </w:tr>
      <w:tr w:rsidR="0032290B" w:rsidRPr="000C332A" w14:paraId="2B82CA3A"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671D0F36" w14:textId="77777777" w:rsidR="0032290B" w:rsidRPr="000C332A" w:rsidRDefault="0032290B" w:rsidP="00C71181">
            <w:pPr>
              <w:ind w:left="360"/>
              <w:jc w:val="both"/>
              <w:textAlignment w:val="baseline"/>
              <w:rPr>
                <w:rFonts w:cs="Arial"/>
                <w:lang w:val="en-US"/>
              </w:rPr>
            </w:pPr>
            <w:r w:rsidRPr="000C332A">
              <w:rPr>
                <w:rFonts w:cs="Arial"/>
                <w:lang w:val="en-US"/>
              </w:rPr>
              <w:t>Supports ETL</w:t>
            </w:r>
          </w:p>
        </w:tc>
        <w:tc>
          <w:tcPr>
            <w:tcW w:w="4815" w:type="dxa"/>
            <w:tcBorders>
              <w:top w:val="single" w:sz="4" w:space="0" w:color="auto"/>
              <w:left w:val="single" w:sz="4" w:space="0" w:color="auto"/>
              <w:bottom w:val="single" w:sz="4" w:space="0" w:color="auto"/>
              <w:right w:val="single" w:sz="4" w:space="0" w:color="auto"/>
            </w:tcBorders>
            <w:hideMark/>
          </w:tcPr>
          <w:p w14:paraId="60DD7949" w14:textId="77777777" w:rsidR="0032290B" w:rsidRPr="000C332A" w:rsidRDefault="0032290B" w:rsidP="00C71181">
            <w:pPr>
              <w:ind w:left="360"/>
              <w:jc w:val="both"/>
              <w:textAlignment w:val="baseline"/>
              <w:rPr>
                <w:rFonts w:cs="Arial"/>
                <w:lang w:val="en-US"/>
              </w:rPr>
            </w:pPr>
            <w:r w:rsidRPr="000C332A">
              <w:rPr>
                <w:rFonts w:cs="Arial"/>
                <w:lang w:val="en-US"/>
              </w:rPr>
              <w:t xml:space="preserve">ETL Software </w:t>
            </w:r>
          </w:p>
        </w:tc>
      </w:tr>
      <w:tr w:rsidR="0032290B" w:rsidRPr="000C332A" w14:paraId="3C4845CC"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5394CB57" w14:textId="77777777" w:rsidR="0032290B" w:rsidRPr="000C332A" w:rsidRDefault="0032290B" w:rsidP="00C71181">
            <w:pPr>
              <w:ind w:left="360"/>
              <w:jc w:val="both"/>
              <w:textAlignment w:val="baseline"/>
              <w:rPr>
                <w:rFonts w:cs="Arial"/>
                <w:lang w:val="en-US"/>
              </w:rPr>
            </w:pPr>
            <w:r w:rsidRPr="000C332A">
              <w:rPr>
                <w:rFonts w:cs="Arial"/>
                <w:lang w:val="en-US"/>
              </w:rPr>
              <w:t xml:space="preserve">Real-Time ETL Scenarios </w:t>
            </w:r>
          </w:p>
        </w:tc>
        <w:tc>
          <w:tcPr>
            <w:tcW w:w="4815" w:type="dxa"/>
            <w:tcBorders>
              <w:top w:val="single" w:sz="4" w:space="0" w:color="auto"/>
              <w:left w:val="single" w:sz="4" w:space="0" w:color="auto"/>
              <w:bottom w:val="single" w:sz="4" w:space="0" w:color="auto"/>
              <w:right w:val="single" w:sz="4" w:space="0" w:color="auto"/>
            </w:tcBorders>
            <w:hideMark/>
          </w:tcPr>
          <w:p w14:paraId="0E49B242" w14:textId="77777777" w:rsidR="0032290B" w:rsidRPr="000C332A" w:rsidRDefault="0032290B" w:rsidP="00C71181">
            <w:pPr>
              <w:ind w:left="360"/>
              <w:jc w:val="both"/>
              <w:textAlignment w:val="baseline"/>
              <w:rPr>
                <w:rFonts w:cs="Arial"/>
                <w:lang w:val="en-US"/>
              </w:rPr>
            </w:pPr>
            <w:r w:rsidRPr="000C332A">
              <w:rPr>
                <w:rFonts w:cs="Arial"/>
                <w:lang w:val="en-US"/>
              </w:rPr>
              <w:t xml:space="preserve">Primarily batch Replication </w:t>
            </w:r>
          </w:p>
        </w:tc>
      </w:tr>
      <w:tr w:rsidR="0032290B" w:rsidRPr="000C332A" w14:paraId="189F4EA1"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3BAA8950" w14:textId="77777777" w:rsidR="0032290B" w:rsidRPr="000C332A" w:rsidRDefault="0032290B" w:rsidP="00C71181">
            <w:pPr>
              <w:ind w:left="360"/>
              <w:jc w:val="both"/>
              <w:textAlignment w:val="baseline"/>
              <w:rPr>
                <w:rFonts w:cs="Arial"/>
                <w:lang w:val="en-US"/>
              </w:rPr>
            </w:pPr>
            <w:r w:rsidRPr="000C332A">
              <w:rPr>
                <w:rFonts w:cs="Arial"/>
                <w:lang w:val="en-US"/>
              </w:rPr>
              <w:t xml:space="preserve">SAP and </w:t>
            </w:r>
            <w:r w:rsidR="009E4005" w:rsidRPr="000C332A">
              <w:rPr>
                <w:rFonts w:cs="Arial"/>
                <w:lang w:val="en-US"/>
              </w:rPr>
              <w:t>Non-SAP</w:t>
            </w:r>
            <w:r w:rsidRPr="000C332A">
              <w:rPr>
                <w:rFonts w:cs="Arial"/>
                <w:lang w:val="en-US"/>
              </w:rPr>
              <w:t xml:space="preserve"> source Systems </w:t>
            </w:r>
          </w:p>
        </w:tc>
        <w:tc>
          <w:tcPr>
            <w:tcW w:w="4815" w:type="dxa"/>
            <w:tcBorders>
              <w:top w:val="single" w:sz="4" w:space="0" w:color="auto"/>
              <w:left w:val="single" w:sz="4" w:space="0" w:color="auto"/>
              <w:bottom w:val="single" w:sz="4" w:space="0" w:color="auto"/>
              <w:right w:val="single" w:sz="4" w:space="0" w:color="auto"/>
            </w:tcBorders>
            <w:hideMark/>
          </w:tcPr>
          <w:p w14:paraId="1862929D" w14:textId="77777777" w:rsidR="0032290B" w:rsidRPr="000C332A" w:rsidRDefault="0032290B" w:rsidP="00C71181">
            <w:pPr>
              <w:ind w:left="360"/>
              <w:jc w:val="both"/>
              <w:textAlignment w:val="baseline"/>
              <w:rPr>
                <w:rFonts w:cs="Arial"/>
                <w:lang w:val="en-US"/>
              </w:rPr>
            </w:pPr>
            <w:r w:rsidRPr="000C332A">
              <w:rPr>
                <w:rFonts w:cs="Arial"/>
                <w:lang w:val="en-US"/>
              </w:rPr>
              <w:t xml:space="preserve">SAP and </w:t>
            </w:r>
            <w:r w:rsidR="009E4005" w:rsidRPr="000C332A">
              <w:rPr>
                <w:rFonts w:cs="Arial"/>
                <w:lang w:val="en-US"/>
              </w:rPr>
              <w:t>Non-SAP</w:t>
            </w:r>
            <w:r w:rsidRPr="000C332A">
              <w:rPr>
                <w:rFonts w:cs="Arial"/>
                <w:lang w:val="en-US"/>
              </w:rPr>
              <w:t xml:space="preserve"> source Systems </w:t>
            </w:r>
          </w:p>
        </w:tc>
      </w:tr>
      <w:tr w:rsidR="0032290B" w:rsidRPr="000C332A" w14:paraId="18073589"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329835CE" w14:textId="77777777" w:rsidR="0032290B" w:rsidRPr="000C332A" w:rsidRDefault="0032290B" w:rsidP="00C71181">
            <w:pPr>
              <w:ind w:left="360"/>
              <w:jc w:val="both"/>
              <w:textAlignment w:val="baseline"/>
              <w:rPr>
                <w:rFonts w:cs="Arial"/>
                <w:lang w:val="en-US"/>
              </w:rPr>
            </w:pPr>
            <w:r w:rsidRPr="000C332A">
              <w:rPr>
                <w:rFonts w:cs="Arial"/>
                <w:lang w:val="en-US"/>
              </w:rPr>
              <w:t xml:space="preserve">On Premise or Cloud deployments </w:t>
            </w:r>
          </w:p>
        </w:tc>
        <w:tc>
          <w:tcPr>
            <w:tcW w:w="4815" w:type="dxa"/>
            <w:tcBorders>
              <w:top w:val="single" w:sz="4" w:space="0" w:color="auto"/>
              <w:left w:val="single" w:sz="4" w:space="0" w:color="auto"/>
              <w:bottom w:val="single" w:sz="4" w:space="0" w:color="auto"/>
              <w:right w:val="single" w:sz="4" w:space="0" w:color="auto"/>
            </w:tcBorders>
            <w:hideMark/>
          </w:tcPr>
          <w:p w14:paraId="1454E5F9" w14:textId="77777777" w:rsidR="0032290B" w:rsidRPr="000C332A" w:rsidRDefault="0032290B" w:rsidP="00C71181">
            <w:pPr>
              <w:ind w:left="360"/>
              <w:jc w:val="both"/>
              <w:textAlignment w:val="baseline"/>
              <w:rPr>
                <w:rFonts w:cs="Arial"/>
                <w:lang w:val="en-US"/>
              </w:rPr>
            </w:pPr>
            <w:r w:rsidRPr="000C332A">
              <w:rPr>
                <w:rFonts w:cs="Arial"/>
                <w:lang w:val="en-US"/>
              </w:rPr>
              <w:t xml:space="preserve">On Premise or Cloud deployments </w:t>
            </w:r>
          </w:p>
        </w:tc>
      </w:tr>
      <w:tr w:rsidR="0032290B" w:rsidRPr="000C332A" w14:paraId="5F0B7DE3"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679D8576" w14:textId="77777777" w:rsidR="0032290B" w:rsidRPr="000C332A" w:rsidRDefault="0032290B" w:rsidP="00C71181">
            <w:pPr>
              <w:ind w:left="360"/>
              <w:jc w:val="both"/>
              <w:textAlignment w:val="baseline"/>
              <w:rPr>
                <w:rFonts w:cs="Arial"/>
                <w:lang w:val="en-US"/>
              </w:rPr>
            </w:pPr>
            <w:r w:rsidRPr="000C332A">
              <w:rPr>
                <w:rFonts w:cs="Arial"/>
                <w:lang w:val="en-US"/>
              </w:rPr>
              <w:t xml:space="preserve">Data </w:t>
            </w:r>
            <w:r w:rsidR="00761E1D" w:rsidRPr="000C332A">
              <w:rPr>
                <w:rFonts w:cs="Arial"/>
                <w:lang w:val="en-US"/>
              </w:rPr>
              <w:t>Virtualization</w:t>
            </w:r>
            <w:r w:rsidRPr="000C332A">
              <w:rPr>
                <w:rFonts w:cs="Arial"/>
                <w:lang w:val="en-US"/>
              </w:rPr>
              <w:t>, Data replication</w:t>
            </w:r>
          </w:p>
        </w:tc>
        <w:tc>
          <w:tcPr>
            <w:tcW w:w="4815" w:type="dxa"/>
            <w:tcBorders>
              <w:top w:val="single" w:sz="4" w:space="0" w:color="auto"/>
              <w:left w:val="single" w:sz="4" w:space="0" w:color="auto"/>
              <w:bottom w:val="single" w:sz="4" w:space="0" w:color="auto"/>
              <w:right w:val="single" w:sz="4" w:space="0" w:color="auto"/>
            </w:tcBorders>
            <w:hideMark/>
          </w:tcPr>
          <w:p w14:paraId="2115DEA7" w14:textId="77777777" w:rsidR="0032290B" w:rsidRPr="000C332A" w:rsidRDefault="0032290B" w:rsidP="00C71181">
            <w:pPr>
              <w:ind w:left="360"/>
              <w:jc w:val="both"/>
              <w:textAlignment w:val="baseline"/>
              <w:rPr>
                <w:rFonts w:cs="Arial"/>
                <w:lang w:val="en-US"/>
              </w:rPr>
            </w:pPr>
            <w:r w:rsidRPr="000C332A">
              <w:rPr>
                <w:rFonts w:cs="Arial"/>
                <w:lang w:val="en-US"/>
              </w:rPr>
              <w:t>Real time replication possible while combined with SLT</w:t>
            </w:r>
          </w:p>
        </w:tc>
      </w:tr>
      <w:tr w:rsidR="0032290B" w:rsidRPr="000C332A" w14:paraId="2C5A64D3"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56E969C5" w14:textId="77777777" w:rsidR="0032290B" w:rsidRPr="000C332A" w:rsidRDefault="0032290B" w:rsidP="00C71181">
            <w:pPr>
              <w:ind w:left="360"/>
              <w:jc w:val="both"/>
              <w:textAlignment w:val="baseline"/>
              <w:rPr>
                <w:rFonts w:cs="Arial"/>
                <w:lang w:val="en-US"/>
              </w:rPr>
            </w:pPr>
            <w:r w:rsidRPr="000C332A">
              <w:rPr>
                <w:rFonts w:cs="Arial"/>
                <w:lang w:val="en-US"/>
              </w:rPr>
              <w:t>Rich transform capabilities, functions</w:t>
            </w:r>
          </w:p>
        </w:tc>
        <w:tc>
          <w:tcPr>
            <w:tcW w:w="4815" w:type="dxa"/>
            <w:tcBorders>
              <w:top w:val="single" w:sz="4" w:space="0" w:color="auto"/>
              <w:left w:val="single" w:sz="4" w:space="0" w:color="auto"/>
              <w:bottom w:val="single" w:sz="4" w:space="0" w:color="auto"/>
              <w:right w:val="single" w:sz="4" w:space="0" w:color="auto"/>
            </w:tcBorders>
            <w:hideMark/>
          </w:tcPr>
          <w:p w14:paraId="538B9184" w14:textId="77777777" w:rsidR="0032290B" w:rsidRPr="000C332A" w:rsidRDefault="0032290B" w:rsidP="00C71181">
            <w:pPr>
              <w:ind w:left="360"/>
              <w:jc w:val="both"/>
              <w:textAlignment w:val="baseline"/>
              <w:rPr>
                <w:rFonts w:cs="Arial"/>
                <w:lang w:val="en-US"/>
              </w:rPr>
            </w:pPr>
            <w:r w:rsidRPr="000C332A">
              <w:rPr>
                <w:rFonts w:cs="Arial"/>
                <w:lang w:val="en-US"/>
              </w:rPr>
              <w:t xml:space="preserve">Rich transform capabilities, </w:t>
            </w:r>
            <w:r w:rsidR="00761E1D" w:rsidRPr="000C332A">
              <w:rPr>
                <w:rFonts w:cs="Arial"/>
                <w:lang w:val="en-US"/>
              </w:rPr>
              <w:t>functions,</w:t>
            </w:r>
            <w:r w:rsidRPr="000C332A">
              <w:rPr>
                <w:rFonts w:cs="Arial"/>
                <w:lang w:val="en-US"/>
              </w:rPr>
              <w:t xml:space="preserve"> or custom built functions</w:t>
            </w:r>
          </w:p>
        </w:tc>
      </w:tr>
      <w:tr w:rsidR="0032290B" w:rsidRPr="000C332A" w14:paraId="0074792F"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22DAAD66" w14:textId="77777777" w:rsidR="0032290B" w:rsidRPr="000C332A" w:rsidRDefault="0032290B" w:rsidP="00C71181">
            <w:pPr>
              <w:ind w:left="360"/>
              <w:jc w:val="both"/>
              <w:textAlignment w:val="baseline"/>
              <w:rPr>
                <w:rFonts w:cs="Arial"/>
                <w:lang w:val="en-US"/>
              </w:rPr>
            </w:pPr>
            <w:r w:rsidRPr="000C332A">
              <w:rPr>
                <w:rFonts w:cs="Arial"/>
                <w:lang w:val="en-US"/>
              </w:rPr>
              <w:t xml:space="preserve">Rich set of Adapters to third-party databases as well as to cloud and Big data systems </w:t>
            </w:r>
          </w:p>
        </w:tc>
        <w:tc>
          <w:tcPr>
            <w:tcW w:w="4815" w:type="dxa"/>
            <w:tcBorders>
              <w:top w:val="single" w:sz="4" w:space="0" w:color="auto"/>
              <w:left w:val="single" w:sz="4" w:space="0" w:color="auto"/>
              <w:bottom w:val="single" w:sz="4" w:space="0" w:color="auto"/>
              <w:right w:val="single" w:sz="4" w:space="0" w:color="auto"/>
            </w:tcBorders>
            <w:hideMark/>
          </w:tcPr>
          <w:p w14:paraId="3A3AE51E" w14:textId="77777777" w:rsidR="0032290B" w:rsidRPr="000C332A" w:rsidRDefault="0032290B" w:rsidP="00C71181">
            <w:pPr>
              <w:ind w:left="360"/>
              <w:jc w:val="both"/>
              <w:textAlignment w:val="baseline"/>
              <w:rPr>
                <w:rFonts w:cs="Arial"/>
                <w:lang w:val="en-US"/>
              </w:rPr>
            </w:pPr>
            <w:r w:rsidRPr="000C332A">
              <w:rPr>
                <w:rFonts w:cs="Arial"/>
                <w:lang w:val="en-US"/>
              </w:rPr>
              <w:t xml:space="preserve">Rich set of connectors to third-party databases as well as to cloud and Big data systems </w:t>
            </w:r>
          </w:p>
        </w:tc>
      </w:tr>
      <w:tr w:rsidR="0032290B" w:rsidRPr="000C332A" w14:paraId="6DF562FB"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0F59A5EB" w14:textId="77777777" w:rsidR="0032290B" w:rsidRPr="000C332A" w:rsidRDefault="0032290B" w:rsidP="00C71181">
            <w:pPr>
              <w:ind w:left="360"/>
              <w:jc w:val="both"/>
              <w:textAlignment w:val="baseline"/>
              <w:rPr>
                <w:rFonts w:cs="Arial"/>
                <w:lang w:val="en-US"/>
              </w:rPr>
            </w:pPr>
            <w:r w:rsidRPr="000C332A">
              <w:rPr>
                <w:rFonts w:cs="Arial"/>
                <w:lang w:val="en-US"/>
              </w:rPr>
              <w:t>Data Quality – SDQ can be considered</w:t>
            </w:r>
          </w:p>
        </w:tc>
        <w:tc>
          <w:tcPr>
            <w:tcW w:w="4815" w:type="dxa"/>
            <w:tcBorders>
              <w:top w:val="single" w:sz="4" w:space="0" w:color="auto"/>
              <w:left w:val="single" w:sz="4" w:space="0" w:color="auto"/>
              <w:bottom w:val="single" w:sz="4" w:space="0" w:color="auto"/>
              <w:right w:val="single" w:sz="4" w:space="0" w:color="auto"/>
            </w:tcBorders>
            <w:hideMark/>
          </w:tcPr>
          <w:p w14:paraId="7D3ED16E" w14:textId="77777777" w:rsidR="0032290B" w:rsidRPr="000C332A" w:rsidRDefault="0032290B" w:rsidP="00C71181">
            <w:pPr>
              <w:ind w:left="360"/>
              <w:jc w:val="both"/>
              <w:textAlignment w:val="baseline"/>
              <w:rPr>
                <w:rFonts w:cs="Arial"/>
                <w:lang w:val="en-US"/>
              </w:rPr>
            </w:pPr>
            <w:r w:rsidRPr="000C332A">
              <w:rPr>
                <w:rFonts w:cs="Arial"/>
                <w:lang w:val="en-US"/>
              </w:rPr>
              <w:t xml:space="preserve">Data Quality </w:t>
            </w:r>
          </w:p>
        </w:tc>
      </w:tr>
      <w:tr w:rsidR="0032290B" w:rsidRPr="000C332A" w14:paraId="3113BF7A"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79E31CB5" w14:textId="77777777" w:rsidR="0032290B" w:rsidRPr="000C332A" w:rsidRDefault="0032290B" w:rsidP="00C71181">
            <w:pPr>
              <w:ind w:left="360"/>
              <w:jc w:val="both"/>
              <w:textAlignment w:val="baseline"/>
              <w:rPr>
                <w:rFonts w:cs="Arial"/>
                <w:lang w:val="en-US"/>
              </w:rPr>
            </w:pPr>
            <w:r w:rsidRPr="000C332A">
              <w:rPr>
                <w:rFonts w:cs="Arial"/>
                <w:lang w:val="en-US"/>
              </w:rPr>
              <w:t>Replication is Trigger / Transaction log based depending on source system</w:t>
            </w:r>
          </w:p>
        </w:tc>
        <w:tc>
          <w:tcPr>
            <w:tcW w:w="4815" w:type="dxa"/>
            <w:tcBorders>
              <w:top w:val="single" w:sz="4" w:space="0" w:color="auto"/>
              <w:left w:val="single" w:sz="4" w:space="0" w:color="auto"/>
              <w:bottom w:val="single" w:sz="4" w:space="0" w:color="auto"/>
              <w:right w:val="single" w:sz="4" w:space="0" w:color="auto"/>
            </w:tcBorders>
            <w:hideMark/>
          </w:tcPr>
          <w:p w14:paraId="18D150C1" w14:textId="77777777" w:rsidR="0032290B" w:rsidRPr="000C332A" w:rsidRDefault="0032290B" w:rsidP="00C71181">
            <w:pPr>
              <w:ind w:left="360"/>
              <w:jc w:val="both"/>
              <w:textAlignment w:val="baseline"/>
              <w:rPr>
                <w:rFonts w:cs="Arial"/>
                <w:lang w:val="en-US"/>
              </w:rPr>
            </w:pPr>
            <w:r w:rsidRPr="000C332A">
              <w:rPr>
                <w:rFonts w:cs="Arial"/>
                <w:lang w:val="en-US"/>
              </w:rPr>
              <w:t xml:space="preserve">SAP and non- SAP target systems </w:t>
            </w:r>
          </w:p>
        </w:tc>
      </w:tr>
      <w:tr w:rsidR="0032290B" w:rsidRPr="000C332A" w14:paraId="35650C89" w14:textId="77777777" w:rsidTr="0032290B">
        <w:tc>
          <w:tcPr>
            <w:tcW w:w="4814" w:type="dxa"/>
            <w:tcBorders>
              <w:top w:val="single" w:sz="4" w:space="0" w:color="auto"/>
              <w:left w:val="single" w:sz="4" w:space="0" w:color="auto"/>
              <w:bottom w:val="single" w:sz="4" w:space="0" w:color="auto"/>
              <w:right w:val="single" w:sz="4" w:space="0" w:color="auto"/>
            </w:tcBorders>
            <w:hideMark/>
          </w:tcPr>
          <w:p w14:paraId="5DA56A1C" w14:textId="77777777" w:rsidR="0032290B" w:rsidRPr="000C332A" w:rsidRDefault="0032290B" w:rsidP="00C71181">
            <w:pPr>
              <w:ind w:left="360"/>
              <w:jc w:val="both"/>
              <w:textAlignment w:val="baseline"/>
              <w:rPr>
                <w:rFonts w:cs="Arial"/>
                <w:lang w:val="en-US"/>
              </w:rPr>
            </w:pPr>
            <w:r w:rsidRPr="000C332A">
              <w:rPr>
                <w:rFonts w:cs="Arial"/>
                <w:lang w:val="en-US"/>
              </w:rPr>
              <w:t>Integration with Data Hub possible</w:t>
            </w:r>
          </w:p>
        </w:tc>
        <w:tc>
          <w:tcPr>
            <w:tcW w:w="4815" w:type="dxa"/>
            <w:tcBorders>
              <w:top w:val="single" w:sz="4" w:space="0" w:color="auto"/>
              <w:left w:val="single" w:sz="4" w:space="0" w:color="auto"/>
              <w:bottom w:val="single" w:sz="4" w:space="0" w:color="auto"/>
              <w:right w:val="single" w:sz="4" w:space="0" w:color="auto"/>
            </w:tcBorders>
            <w:hideMark/>
          </w:tcPr>
          <w:p w14:paraId="2DE49641" w14:textId="77777777" w:rsidR="0032290B" w:rsidRPr="000C332A" w:rsidRDefault="0032290B" w:rsidP="00C71181">
            <w:pPr>
              <w:ind w:left="360"/>
              <w:jc w:val="both"/>
              <w:textAlignment w:val="baseline"/>
              <w:rPr>
                <w:rFonts w:cs="Arial"/>
                <w:lang w:val="en-US"/>
              </w:rPr>
            </w:pPr>
            <w:r w:rsidRPr="000C332A">
              <w:rPr>
                <w:rFonts w:cs="Arial"/>
                <w:lang w:val="en-US"/>
              </w:rPr>
              <w:t>Integration with Data Hub possible</w:t>
            </w:r>
          </w:p>
        </w:tc>
      </w:tr>
      <w:tr w:rsidR="0032290B" w:rsidRPr="000C332A" w14:paraId="700BFEBC" w14:textId="77777777" w:rsidTr="000213A7">
        <w:tc>
          <w:tcPr>
            <w:tcW w:w="4814" w:type="dxa"/>
            <w:tcBorders>
              <w:top w:val="single" w:sz="4" w:space="0" w:color="auto"/>
              <w:left w:val="single" w:sz="4" w:space="0" w:color="auto"/>
              <w:bottom w:val="single" w:sz="4" w:space="0" w:color="auto"/>
              <w:right w:val="single" w:sz="4" w:space="0" w:color="auto"/>
            </w:tcBorders>
          </w:tcPr>
          <w:p w14:paraId="009EC435" w14:textId="77777777" w:rsidR="0032290B" w:rsidRPr="000C332A" w:rsidRDefault="000213A7" w:rsidP="00C71181">
            <w:pPr>
              <w:ind w:left="360"/>
              <w:jc w:val="both"/>
              <w:textAlignment w:val="baseline"/>
              <w:rPr>
                <w:rFonts w:cs="Arial"/>
                <w:lang w:val="en-US"/>
              </w:rPr>
            </w:pPr>
            <w:r>
              <w:rPr>
                <w:rFonts w:cs="Arial"/>
                <w:lang w:val="en-US"/>
              </w:rPr>
              <w:t>ADP leverages SDI, SDQ capabilities</w:t>
            </w:r>
          </w:p>
        </w:tc>
        <w:tc>
          <w:tcPr>
            <w:tcW w:w="4815" w:type="dxa"/>
            <w:tcBorders>
              <w:top w:val="single" w:sz="4" w:space="0" w:color="auto"/>
              <w:left w:val="single" w:sz="4" w:space="0" w:color="auto"/>
              <w:bottom w:val="single" w:sz="4" w:space="0" w:color="auto"/>
              <w:right w:val="single" w:sz="4" w:space="0" w:color="auto"/>
            </w:tcBorders>
          </w:tcPr>
          <w:p w14:paraId="65D9CFF6" w14:textId="77777777" w:rsidR="0032290B" w:rsidRPr="000C332A" w:rsidRDefault="000213A7" w:rsidP="00C71181">
            <w:pPr>
              <w:ind w:left="360"/>
              <w:jc w:val="both"/>
              <w:textAlignment w:val="baseline"/>
              <w:rPr>
                <w:rFonts w:cs="Arial"/>
                <w:lang w:val="en-US"/>
              </w:rPr>
            </w:pPr>
            <w:r>
              <w:rPr>
                <w:rFonts w:cs="Arial"/>
                <w:lang w:val="en-US"/>
              </w:rPr>
              <w:t>-</w:t>
            </w:r>
          </w:p>
        </w:tc>
      </w:tr>
      <w:tr w:rsidR="000213A7" w:rsidRPr="000C332A" w14:paraId="74495818" w14:textId="77777777" w:rsidTr="0032290B">
        <w:tc>
          <w:tcPr>
            <w:tcW w:w="4814" w:type="dxa"/>
            <w:tcBorders>
              <w:top w:val="single" w:sz="4" w:space="0" w:color="auto"/>
              <w:left w:val="single" w:sz="4" w:space="0" w:color="auto"/>
              <w:bottom w:val="single" w:sz="4" w:space="0" w:color="auto"/>
              <w:right w:val="single" w:sz="4" w:space="0" w:color="auto"/>
            </w:tcBorders>
          </w:tcPr>
          <w:p w14:paraId="17386CF5" w14:textId="77777777" w:rsidR="000213A7" w:rsidRPr="000C332A" w:rsidRDefault="000213A7" w:rsidP="000213A7">
            <w:pPr>
              <w:ind w:left="360"/>
              <w:jc w:val="both"/>
              <w:textAlignment w:val="baseline"/>
              <w:rPr>
                <w:rFonts w:cs="Arial"/>
                <w:b/>
                <w:lang w:val="en-US"/>
              </w:rPr>
            </w:pPr>
            <w:r w:rsidRPr="000C332A">
              <w:rPr>
                <w:rFonts w:cs="Arial"/>
                <w:b/>
                <w:lang w:val="en-US"/>
              </w:rPr>
              <w:t>Use Case:</w:t>
            </w:r>
          </w:p>
          <w:p w14:paraId="6AB8B3D1" w14:textId="77777777" w:rsidR="000213A7" w:rsidRPr="000C332A" w:rsidRDefault="000213A7" w:rsidP="000213A7">
            <w:pPr>
              <w:ind w:left="360"/>
              <w:jc w:val="both"/>
              <w:textAlignment w:val="baseline"/>
              <w:rPr>
                <w:rFonts w:cs="Arial"/>
                <w:b/>
                <w:lang w:val="en-US"/>
              </w:rPr>
            </w:pPr>
            <w:r w:rsidRPr="000C332A">
              <w:rPr>
                <w:rFonts w:cs="Arial"/>
                <w:b/>
                <w:lang w:val="en-US"/>
              </w:rPr>
              <w:t>Replicating data from SAP and non-SAP source systems into SAP HANA</w:t>
            </w:r>
            <w:r w:rsidRPr="000C332A">
              <w:rPr>
                <w:rFonts w:cs="Arial"/>
                <w:lang w:val="en-US"/>
              </w:rPr>
              <w:t>.</w:t>
            </w:r>
          </w:p>
        </w:tc>
        <w:tc>
          <w:tcPr>
            <w:tcW w:w="4815" w:type="dxa"/>
            <w:tcBorders>
              <w:top w:val="single" w:sz="4" w:space="0" w:color="auto"/>
              <w:left w:val="single" w:sz="4" w:space="0" w:color="auto"/>
              <w:bottom w:val="single" w:sz="4" w:space="0" w:color="auto"/>
              <w:right w:val="single" w:sz="4" w:space="0" w:color="auto"/>
            </w:tcBorders>
          </w:tcPr>
          <w:p w14:paraId="4AD73756" w14:textId="77777777" w:rsidR="000213A7" w:rsidRPr="000C332A" w:rsidRDefault="000213A7" w:rsidP="000213A7">
            <w:pPr>
              <w:ind w:left="360"/>
              <w:jc w:val="both"/>
              <w:textAlignment w:val="baseline"/>
              <w:rPr>
                <w:rFonts w:cs="Arial"/>
                <w:b/>
                <w:lang w:val="en-US"/>
              </w:rPr>
            </w:pPr>
            <w:r w:rsidRPr="000C332A">
              <w:rPr>
                <w:rFonts w:cs="Arial"/>
                <w:b/>
                <w:lang w:val="en-US"/>
              </w:rPr>
              <w:t>Use Case:</w:t>
            </w:r>
          </w:p>
          <w:p w14:paraId="3D72B2FD" w14:textId="77777777" w:rsidR="000213A7" w:rsidRPr="000C332A" w:rsidRDefault="000213A7" w:rsidP="000213A7">
            <w:pPr>
              <w:ind w:left="360"/>
              <w:jc w:val="both"/>
              <w:textAlignment w:val="baseline"/>
              <w:rPr>
                <w:rFonts w:cs="Arial"/>
                <w:b/>
                <w:lang w:val="en-US"/>
              </w:rPr>
            </w:pPr>
            <w:r w:rsidRPr="000C332A">
              <w:rPr>
                <w:rFonts w:cs="Arial"/>
                <w:b/>
                <w:lang w:val="en-US"/>
              </w:rPr>
              <w:t>ETL and Interactive integration scenarios in heterogeneous system landscape</w:t>
            </w:r>
            <w:r w:rsidRPr="000C332A">
              <w:rPr>
                <w:rFonts w:cs="Arial"/>
                <w:lang w:val="en-US"/>
              </w:rPr>
              <w:t xml:space="preserve"> </w:t>
            </w:r>
          </w:p>
        </w:tc>
      </w:tr>
    </w:tbl>
    <w:p w14:paraId="3CC575CC" w14:textId="77777777" w:rsidR="0032290B" w:rsidRDefault="0032290B" w:rsidP="00C71181">
      <w:pPr>
        <w:jc w:val="both"/>
        <w:rPr>
          <w:rFonts w:cs="Arial"/>
          <w:b/>
        </w:rPr>
      </w:pPr>
    </w:p>
    <w:p w14:paraId="7E44EE4B" w14:textId="77777777" w:rsidR="001E0BD7" w:rsidRPr="001E0BD7" w:rsidRDefault="001E0BD7" w:rsidP="00393DAC">
      <w:pPr>
        <w:pStyle w:val="BodyCopy"/>
      </w:pPr>
      <w:r w:rsidRPr="001E0BD7">
        <w:t xml:space="preserve">Considering the requirements and aligning to the SAP </w:t>
      </w:r>
      <w:r w:rsidR="00543715" w:rsidRPr="001E0BD7">
        <w:t>offerings</w:t>
      </w:r>
      <w:r w:rsidRPr="001E0BD7">
        <w:t xml:space="preserve"> for data provisioning for HANA Data warehousing we suggest </w:t>
      </w:r>
      <w:r w:rsidR="00543715" w:rsidRPr="001E0BD7">
        <w:t>evaluating</w:t>
      </w:r>
      <w:r w:rsidRPr="001E0BD7">
        <w:t xml:space="preserve"> the use of either of the below approaches </w:t>
      </w:r>
    </w:p>
    <w:p w14:paraId="3576B59F" w14:textId="77777777" w:rsidR="001E0BD7" w:rsidRPr="001E0BD7" w:rsidRDefault="001E0BD7" w:rsidP="00823F74">
      <w:pPr>
        <w:pStyle w:val="BodyCopy"/>
        <w:numPr>
          <w:ilvl w:val="0"/>
          <w:numId w:val="37"/>
        </w:numPr>
      </w:pPr>
      <w:r w:rsidRPr="001E0BD7">
        <w:t>SDI is the preferred tool for data provisioning to target SAP HANA systems.</w:t>
      </w:r>
    </w:p>
    <w:p w14:paraId="262270B3" w14:textId="77777777" w:rsidR="009E4005" w:rsidRDefault="001E0BD7" w:rsidP="00823F74">
      <w:pPr>
        <w:pStyle w:val="BodyCopy"/>
        <w:numPr>
          <w:ilvl w:val="0"/>
          <w:numId w:val="37"/>
        </w:numPr>
      </w:pPr>
      <w:r w:rsidRPr="009E4005">
        <w:t xml:space="preserve">SAP BODS </w:t>
      </w:r>
      <w:r w:rsidR="00543715" w:rsidRPr="009E4005">
        <w:t>as skill set transitioning could be easier</w:t>
      </w:r>
    </w:p>
    <w:p w14:paraId="124A5800" w14:textId="77777777" w:rsidR="009E4005" w:rsidRDefault="009E4005" w:rsidP="009E4005">
      <w:pPr>
        <w:ind w:left="360"/>
        <w:jc w:val="both"/>
        <w:rPr>
          <w:rFonts w:cs="Arial"/>
        </w:rPr>
      </w:pPr>
    </w:p>
    <w:p w14:paraId="491EAABA" w14:textId="77777777" w:rsidR="009E4005" w:rsidRPr="009E4005" w:rsidRDefault="009E4005" w:rsidP="00393DAC">
      <w:pPr>
        <w:pStyle w:val="BodyCopy"/>
      </w:pPr>
      <w:r w:rsidRPr="009E4005">
        <w:t>To help select the right tool from the above recommendations consider,</w:t>
      </w:r>
    </w:p>
    <w:p w14:paraId="38887A49" w14:textId="77777777" w:rsidR="009E4005" w:rsidRDefault="009E4005" w:rsidP="00823F74">
      <w:pPr>
        <w:pStyle w:val="BodyCopy"/>
        <w:numPr>
          <w:ilvl w:val="0"/>
          <w:numId w:val="38"/>
        </w:numPr>
      </w:pPr>
      <w:r>
        <w:t>Real time requirements</w:t>
      </w:r>
    </w:p>
    <w:p w14:paraId="66C81EC1" w14:textId="77777777" w:rsidR="009E4005" w:rsidRDefault="009E4005" w:rsidP="00823F74">
      <w:pPr>
        <w:pStyle w:val="BodyCopy"/>
        <w:numPr>
          <w:ilvl w:val="0"/>
          <w:numId w:val="38"/>
        </w:numPr>
      </w:pPr>
      <w:r>
        <w:t xml:space="preserve">License implications </w:t>
      </w:r>
    </w:p>
    <w:p w14:paraId="2650C2F5" w14:textId="77777777" w:rsidR="009E4005" w:rsidRDefault="009E4005" w:rsidP="00823F74">
      <w:pPr>
        <w:pStyle w:val="BodyCopy"/>
        <w:numPr>
          <w:ilvl w:val="0"/>
          <w:numId w:val="38"/>
        </w:numPr>
      </w:pPr>
      <w:r>
        <w:t>Alignment to SAP Roadmap and Integration with other SAP tools</w:t>
      </w:r>
    </w:p>
    <w:p w14:paraId="0353F99D" w14:textId="77777777" w:rsidR="009E4005" w:rsidRDefault="009E4005" w:rsidP="00823F74">
      <w:pPr>
        <w:pStyle w:val="BodyCopy"/>
        <w:numPr>
          <w:ilvl w:val="0"/>
          <w:numId w:val="38"/>
        </w:numPr>
      </w:pPr>
      <w:r>
        <w:t>Skill set transition</w:t>
      </w:r>
    </w:p>
    <w:p w14:paraId="479BAFE3" w14:textId="77777777" w:rsidR="001E0BD7" w:rsidRDefault="00543715" w:rsidP="00393DAC">
      <w:pPr>
        <w:pStyle w:val="BodyCopy"/>
      </w:pPr>
      <w:r>
        <w:t>This document will focus on SAP HANA EIM as the recommended tool and subsequent section will provide details of the tools</w:t>
      </w:r>
      <w:r w:rsidR="009E4005">
        <w:t>.</w:t>
      </w:r>
      <w:r>
        <w:t xml:space="preserve"> </w:t>
      </w:r>
    </w:p>
    <w:p w14:paraId="3AB7659E" w14:textId="77777777" w:rsidR="000D79BC" w:rsidRDefault="00CA38C5" w:rsidP="00BB7DF7">
      <w:pPr>
        <w:pStyle w:val="Heading4"/>
        <w:jc w:val="both"/>
      </w:pPr>
      <w:bookmarkStart w:id="56" w:name="_Toc524384284"/>
      <w:r>
        <w:t>Enterprise Information Management(EIM)</w:t>
      </w:r>
      <w:bookmarkEnd w:id="56"/>
    </w:p>
    <w:p w14:paraId="28C23A30" w14:textId="77777777" w:rsidR="000F1F04" w:rsidRDefault="000F1F04" w:rsidP="00393DAC">
      <w:pPr>
        <w:pStyle w:val="BodyCopy"/>
      </w:pPr>
      <w:r>
        <w:t xml:space="preserve">The Enterprise Information Management (EIM) product portfolio provides ETL capabilities as a natural part of the product, this includes: </w:t>
      </w:r>
    </w:p>
    <w:p w14:paraId="3E3F0A78" w14:textId="77777777" w:rsidR="000F1F04" w:rsidRDefault="003D2C75" w:rsidP="00823F74">
      <w:pPr>
        <w:pStyle w:val="BodyCopy"/>
        <w:numPr>
          <w:ilvl w:val="0"/>
          <w:numId w:val="39"/>
        </w:numPr>
      </w:pPr>
      <w:r>
        <w:t>L</w:t>
      </w:r>
      <w:r w:rsidR="000F1F04">
        <w:t xml:space="preserve">oading files of various formats into HANA tables, </w:t>
      </w:r>
    </w:p>
    <w:p w14:paraId="13817EEE" w14:textId="77777777" w:rsidR="000F1F04" w:rsidRDefault="003D2C75" w:rsidP="00823F74">
      <w:pPr>
        <w:pStyle w:val="BodyCopy"/>
        <w:numPr>
          <w:ilvl w:val="0"/>
          <w:numId w:val="39"/>
        </w:numPr>
      </w:pPr>
      <w:r>
        <w:t>C</w:t>
      </w:r>
      <w:r w:rsidR="000F1F04">
        <w:t xml:space="preserve">opying source data from a remote system into HANA and keeping the data current (replication), </w:t>
      </w:r>
    </w:p>
    <w:p w14:paraId="69EF2210" w14:textId="77777777" w:rsidR="000F1F04" w:rsidRDefault="003D2C75" w:rsidP="00823F74">
      <w:pPr>
        <w:pStyle w:val="BodyCopy"/>
        <w:numPr>
          <w:ilvl w:val="0"/>
          <w:numId w:val="39"/>
        </w:numPr>
      </w:pPr>
      <w:r>
        <w:t>C</w:t>
      </w:r>
      <w:r w:rsidR="000F1F04">
        <w:t xml:space="preserve">omplex data integration problems where data needs to be transformed into a new structure, cleansed and matched against existing data. </w:t>
      </w:r>
    </w:p>
    <w:p w14:paraId="15FAA318" w14:textId="77777777" w:rsidR="000F1F04" w:rsidRDefault="000F1F04" w:rsidP="00393DAC">
      <w:pPr>
        <w:pStyle w:val="BodyCopy"/>
      </w:pPr>
      <w:r>
        <w:t xml:space="preserve">Typical use cases are, for example: </w:t>
      </w:r>
    </w:p>
    <w:p w14:paraId="4B4F9D0B" w14:textId="77777777" w:rsidR="003D2C75" w:rsidRDefault="000F1F04" w:rsidP="00823F74">
      <w:pPr>
        <w:pStyle w:val="BodyCopy"/>
        <w:numPr>
          <w:ilvl w:val="0"/>
          <w:numId w:val="40"/>
        </w:numPr>
      </w:pPr>
      <w:r>
        <w:t xml:space="preserve">Make remote data visible as HANA virtual tables from any sources, not just databases – </w:t>
      </w:r>
      <w:r w:rsidR="00CA38C5">
        <w:t>like</w:t>
      </w:r>
      <w:r>
        <w:t xml:space="preserve"> SDA but with more adapters.</w:t>
      </w:r>
    </w:p>
    <w:p w14:paraId="48489A38" w14:textId="77777777" w:rsidR="000F1F04" w:rsidRDefault="000F1F04" w:rsidP="00823F74">
      <w:pPr>
        <w:pStyle w:val="BodyCopy"/>
        <w:numPr>
          <w:ilvl w:val="0"/>
          <w:numId w:val="40"/>
        </w:numPr>
      </w:pPr>
      <w:r>
        <w:t xml:space="preserve">To query data at SAP HANA speed the remote tables can be copied to HANA and kept current. </w:t>
      </w:r>
    </w:p>
    <w:p w14:paraId="24512D6A" w14:textId="77777777" w:rsidR="000F1F04" w:rsidRDefault="000F1F04" w:rsidP="00823F74">
      <w:pPr>
        <w:pStyle w:val="BodyCopy"/>
        <w:numPr>
          <w:ilvl w:val="0"/>
          <w:numId w:val="40"/>
        </w:numPr>
      </w:pPr>
      <w:r>
        <w:t xml:space="preserve">An external source system provides data to be added into existing SAP HANA tables where the data </w:t>
      </w:r>
      <w:r w:rsidR="003D2C75">
        <w:t>must</w:t>
      </w:r>
      <w:r>
        <w:t xml:space="preserve"> be transformed to match the target table structure. </w:t>
      </w:r>
    </w:p>
    <w:p w14:paraId="5947F188" w14:textId="77777777" w:rsidR="000F1F04" w:rsidRDefault="000F1F04" w:rsidP="00823F74">
      <w:pPr>
        <w:pStyle w:val="BodyCopy"/>
        <w:numPr>
          <w:ilvl w:val="0"/>
          <w:numId w:val="40"/>
        </w:numPr>
      </w:pPr>
      <w:r>
        <w:lastRenderedPageBreak/>
        <w:t xml:space="preserve">Transformations can include address validation, correction and standardization against the official post office data of the various countries, converting longitude/latitude geo coordinates into an address or vice versa, matching records using multiple rules to identify duplicates. </w:t>
      </w:r>
    </w:p>
    <w:p w14:paraId="3809C6D3" w14:textId="77777777" w:rsidR="000F1F04" w:rsidRDefault="000F1F04" w:rsidP="00823F74">
      <w:pPr>
        <w:pStyle w:val="BodyCopy"/>
        <w:numPr>
          <w:ilvl w:val="0"/>
          <w:numId w:val="40"/>
        </w:numPr>
      </w:pPr>
      <w:r>
        <w:t xml:space="preserve">Integrate SAP and non-SAP data into HCP for Cloud Apps. </w:t>
      </w:r>
    </w:p>
    <w:p w14:paraId="6A1D4D03" w14:textId="1D20A7D1" w:rsidR="000F1F04" w:rsidRDefault="000F1F04" w:rsidP="00393DAC">
      <w:pPr>
        <w:pStyle w:val="BodyCopy"/>
      </w:pPr>
      <w:r>
        <w:t xml:space="preserve">To provide the maximum reuse, the entire solution is designed in a modular fashion with SQL commands as the lowest level of interaction. </w:t>
      </w:r>
    </w:p>
    <w:p w14:paraId="08D2B739" w14:textId="77777777" w:rsidR="009F6C62" w:rsidRDefault="009F6C62" w:rsidP="00393DAC">
      <w:pPr>
        <w:pStyle w:val="BodyCopy"/>
      </w:pPr>
    </w:p>
    <w:p w14:paraId="01206D6C" w14:textId="77777777" w:rsidR="00877F5B" w:rsidRDefault="000F1F04" w:rsidP="000F1F04">
      <w:pPr>
        <w:pStyle w:val="Default"/>
        <w:rPr>
          <w:b/>
          <w:bCs/>
          <w:sz w:val="20"/>
          <w:szCs w:val="20"/>
        </w:rPr>
      </w:pPr>
      <w:r w:rsidRPr="00393DAC">
        <w:rPr>
          <w:rStyle w:val="BodyCopyChar"/>
          <w:b/>
        </w:rPr>
        <w:t>Components</w:t>
      </w:r>
      <w:r w:rsidR="003D2C75" w:rsidRPr="00393DAC">
        <w:rPr>
          <w:rStyle w:val="BodyCopyChar"/>
          <w:b/>
        </w:rPr>
        <w:t xml:space="preserve"> Summary</w:t>
      </w:r>
      <w:r w:rsidRPr="00393DAC">
        <w:rPr>
          <w:rStyle w:val="BodyCopyChar"/>
          <w:b/>
        </w:rPr>
        <w:t>:</w:t>
      </w:r>
      <w:r>
        <w:rPr>
          <w:b/>
          <w:bCs/>
          <w:sz w:val="20"/>
          <w:szCs w:val="20"/>
        </w:rPr>
        <w:t xml:space="preserve"> </w:t>
      </w:r>
      <w:r w:rsidR="00877F5B">
        <w:rPr>
          <w:noProof/>
          <w:lang w:val="en-US" w:eastAsia="en-US"/>
        </w:rPr>
        <w:drawing>
          <wp:inline distT="0" distB="0" distL="0" distR="0" wp14:anchorId="2702C86D" wp14:editId="53D32F1C">
            <wp:extent cx="6120765" cy="3411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3411855"/>
                    </a:xfrm>
                    <a:prstGeom prst="rect">
                      <a:avLst/>
                    </a:prstGeom>
                  </pic:spPr>
                </pic:pic>
              </a:graphicData>
            </a:graphic>
          </wp:inline>
        </w:drawing>
      </w:r>
    </w:p>
    <w:p w14:paraId="541268FA" w14:textId="77777777" w:rsidR="00A47F63" w:rsidRPr="007F5754" w:rsidRDefault="00782A4A" w:rsidP="00782A4A">
      <w:pPr>
        <w:pStyle w:val="Caption"/>
        <w:jc w:val="both"/>
      </w:pPr>
      <w:bookmarkStart w:id="57" w:name="_Toc524384340"/>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8</w:t>
      </w:r>
      <w:r w:rsidRPr="000C332A">
        <w:rPr>
          <w:rFonts w:cs="Arial"/>
        </w:rPr>
        <w:fldChar w:fldCharType="end"/>
      </w:r>
      <w:r w:rsidRPr="000C332A">
        <w:rPr>
          <w:rFonts w:cs="Arial"/>
        </w:rPr>
        <w:t>..</w:t>
      </w:r>
      <w:r w:rsidR="00A47F63" w:rsidRPr="007F5754">
        <w:t xml:space="preserve"> EIM Component Overview</w:t>
      </w:r>
      <w:bookmarkEnd w:id="57"/>
    </w:p>
    <w:p w14:paraId="6152271F" w14:textId="77777777" w:rsidR="000F1F04" w:rsidRDefault="000F1F04" w:rsidP="00393DAC">
      <w:pPr>
        <w:pStyle w:val="BodyCopy"/>
      </w:pPr>
      <w:r>
        <w:rPr>
          <w:b/>
          <w:bCs/>
        </w:rPr>
        <w:t xml:space="preserve">Adapters </w:t>
      </w:r>
      <w:r>
        <w:t xml:space="preserve">provide the connectivity to the various source system types. </w:t>
      </w:r>
    </w:p>
    <w:p w14:paraId="27B3AF93" w14:textId="77777777" w:rsidR="000F1F04" w:rsidRDefault="000F1F04" w:rsidP="00393DAC">
      <w:pPr>
        <w:pStyle w:val="BodyCopy"/>
      </w:pPr>
      <w:r>
        <w:t xml:space="preserve">All adapters are built based on a simple-to-use Java (or C++) Adapter SDK enabling partners and customers to build new adapters quickly. </w:t>
      </w:r>
    </w:p>
    <w:p w14:paraId="33634FAD" w14:textId="77777777" w:rsidR="000F1F04" w:rsidRDefault="000F1F04" w:rsidP="00393DAC">
      <w:pPr>
        <w:pStyle w:val="BodyCopy"/>
      </w:pPr>
      <w:r>
        <w:t xml:space="preserve">These adapters can support reading and loading, provide access to metadata and can pull source data changes or even push change data proactively into SAP HANA. Adapters can also expose data via functions and procedures. </w:t>
      </w:r>
    </w:p>
    <w:p w14:paraId="03F47F4F" w14:textId="77777777" w:rsidR="000F1F04" w:rsidRDefault="000F1F04" w:rsidP="00393DAC">
      <w:pPr>
        <w:pStyle w:val="BodyCopy"/>
      </w:pPr>
      <w:r>
        <w:t xml:space="preserve">The HANA </w:t>
      </w:r>
      <w:r>
        <w:rPr>
          <w:b/>
          <w:bCs/>
        </w:rPr>
        <w:t xml:space="preserve">task framework </w:t>
      </w:r>
      <w:r>
        <w:t xml:space="preserve">can use any kind of SAP HANA object as source and target and owns the data movement and transformations. </w:t>
      </w:r>
    </w:p>
    <w:p w14:paraId="55C4BCE9" w14:textId="77777777" w:rsidR="000F1F04" w:rsidRDefault="000F1F04" w:rsidP="00393DAC">
      <w:pPr>
        <w:pStyle w:val="BodyCopy"/>
      </w:pPr>
      <w:r>
        <w:rPr>
          <w:b/>
          <w:bCs/>
        </w:rPr>
        <w:t xml:space="preserve">Enterprise Semantic Search </w:t>
      </w:r>
      <w:r>
        <w:t xml:space="preserve">takes the adapter provided metadata and allows access via the graph engine or via SQL views, to enable the user searching the desired content. </w:t>
      </w:r>
    </w:p>
    <w:p w14:paraId="77900DDC" w14:textId="77777777" w:rsidR="000F1F04" w:rsidRDefault="000F1F04" w:rsidP="006B1D53">
      <w:pPr>
        <w:pStyle w:val="BodyCopy"/>
      </w:pPr>
      <w:r>
        <w:t xml:space="preserve">The above components plus the respective WebIDE and Cockpit UIs are called </w:t>
      </w:r>
      <w:r>
        <w:rPr>
          <w:b/>
          <w:bCs/>
        </w:rPr>
        <w:t>Smart Data Integration</w:t>
      </w:r>
      <w:r>
        <w:t xml:space="preserve">. </w:t>
      </w:r>
    </w:p>
    <w:p w14:paraId="6C709B3E" w14:textId="77777777" w:rsidR="000F1F04" w:rsidRDefault="000F1F04" w:rsidP="006B1D53">
      <w:pPr>
        <w:pStyle w:val="BodyCopy"/>
      </w:pPr>
      <w:r>
        <w:t xml:space="preserve">With </w:t>
      </w:r>
      <w:r>
        <w:rPr>
          <w:b/>
          <w:bCs/>
        </w:rPr>
        <w:t xml:space="preserve">Smart Data Quality </w:t>
      </w:r>
      <w:r>
        <w:t xml:space="preserve">(additional license required) it is possible to get the reference data needed for the cleansing and to use the matching transforms. </w:t>
      </w:r>
    </w:p>
    <w:p w14:paraId="37009023" w14:textId="77777777" w:rsidR="00CA38C5" w:rsidRDefault="00CA38C5" w:rsidP="00594112">
      <w:pPr>
        <w:pStyle w:val="BodyCopy"/>
      </w:pPr>
      <w:r>
        <w:t xml:space="preserve">On top of the EIM components the </w:t>
      </w:r>
      <w:r>
        <w:rPr>
          <w:b/>
          <w:bCs/>
        </w:rPr>
        <w:t xml:space="preserve">Agile Data Preparation </w:t>
      </w:r>
      <w:r>
        <w:t xml:space="preserve">solution is an additional product, enabling business users to take source data and manipulate it prior to analysing it. </w:t>
      </w:r>
    </w:p>
    <w:p w14:paraId="2BA656DF" w14:textId="77777777" w:rsidR="00CA38C5" w:rsidRDefault="00CA38C5" w:rsidP="00594112">
      <w:pPr>
        <w:pStyle w:val="BodyCopy"/>
        <w:rPr>
          <w:szCs w:val="20"/>
        </w:rPr>
      </w:pPr>
      <w:r>
        <w:rPr>
          <w:szCs w:val="20"/>
        </w:rPr>
        <w:t xml:space="preserve">The main advantage of this modular design is that every use case is a combination of components. For example, classic real-time replication means: </w:t>
      </w:r>
    </w:p>
    <w:p w14:paraId="275F7FC8" w14:textId="77777777" w:rsidR="00CA38C5" w:rsidRDefault="00CA38C5" w:rsidP="00823F74">
      <w:pPr>
        <w:pStyle w:val="BodyCopy"/>
        <w:numPr>
          <w:ilvl w:val="0"/>
          <w:numId w:val="41"/>
        </w:numPr>
      </w:pPr>
      <w:r>
        <w:t xml:space="preserve">use an adapter for connecting to the source </w:t>
      </w:r>
    </w:p>
    <w:p w14:paraId="15B5DC2C" w14:textId="77777777" w:rsidR="00CA38C5" w:rsidRDefault="00CA38C5" w:rsidP="00823F74">
      <w:pPr>
        <w:pStyle w:val="BodyCopy"/>
        <w:numPr>
          <w:ilvl w:val="0"/>
          <w:numId w:val="41"/>
        </w:numPr>
      </w:pPr>
      <w:r>
        <w:lastRenderedPageBreak/>
        <w:t xml:space="preserve">create a virtual table to make the data visible in SAP HANA </w:t>
      </w:r>
    </w:p>
    <w:p w14:paraId="7CCC4684" w14:textId="77777777" w:rsidR="007E3959" w:rsidRDefault="00CA38C5" w:rsidP="00823F74">
      <w:pPr>
        <w:pStyle w:val="BodyCopy"/>
        <w:numPr>
          <w:ilvl w:val="0"/>
          <w:numId w:val="41"/>
        </w:numPr>
      </w:pPr>
      <w:r>
        <w:t>copy the virtual table content into a SAP HANA table</w:t>
      </w:r>
    </w:p>
    <w:p w14:paraId="43BA418B" w14:textId="77777777" w:rsidR="00CA38C5" w:rsidRPr="007E3959" w:rsidRDefault="00CA38C5" w:rsidP="00823F74">
      <w:pPr>
        <w:pStyle w:val="BodyCopy"/>
        <w:numPr>
          <w:ilvl w:val="0"/>
          <w:numId w:val="41"/>
        </w:numPr>
      </w:pPr>
      <w:r w:rsidRPr="007E3959">
        <w:t xml:space="preserve">put a remote subscription on the virtual table with the target being the SAP HANA table. </w:t>
      </w:r>
    </w:p>
    <w:p w14:paraId="5B715A9E" w14:textId="77777777" w:rsidR="000D79BC" w:rsidRPr="000C332A" w:rsidRDefault="000D79BC" w:rsidP="00B42D18">
      <w:pPr>
        <w:pStyle w:val="Heading4"/>
      </w:pPr>
      <w:bookmarkStart w:id="58" w:name="_Toc524384285"/>
      <w:r w:rsidRPr="000C332A">
        <w:t>Smart Data Integration (SDI)</w:t>
      </w:r>
      <w:bookmarkEnd w:id="58"/>
    </w:p>
    <w:p w14:paraId="26AE5989" w14:textId="77777777" w:rsidR="000D79BC" w:rsidRPr="000C332A" w:rsidRDefault="000D79BC" w:rsidP="00C71181">
      <w:pPr>
        <w:pStyle w:val="BodyCopy"/>
        <w:jc w:val="both"/>
        <w:rPr>
          <w:rFonts w:cs="Arial"/>
        </w:rPr>
      </w:pPr>
      <w:r w:rsidRPr="000C332A">
        <w:rPr>
          <w:rFonts w:cs="Arial"/>
        </w:rPr>
        <w:t>Smart Data Integration (SDI) is a feature rich ETL (Extract, transform and load) tool that is deployed directly onto SAP HANA. It supports real-time, batch and virtual data movement into SAP HANA and provides the ability for customers to build additional adapters if required.</w:t>
      </w:r>
    </w:p>
    <w:p w14:paraId="09AD9319" w14:textId="77777777" w:rsidR="000D79BC" w:rsidRPr="000C332A" w:rsidRDefault="000D79BC" w:rsidP="000330F2">
      <w:pPr>
        <w:pStyle w:val="BodyCopy"/>
        <w:keepNext/>
        <w:jc w:val="center"/>
        <w:rPr>
          <w:rFonts w:cs="Arial"/>
        </w:rPr>
      </w:pPr>
      <w:r w:rsidRPr="000C332A">
        <w:rPr>
          <w:rFonts w:cs="Arial"/>
          <w:noProof/>
        </w:rPr>
        <w:drawing>
          <wp:inline distT="0" distB="0" distL="0" distR="0" wp14:anchorId="57B12096" wp14:editId="413BED10">
            <wp:extent cx="1597120" cy="2308311"/>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17198" cy="2337330"/>
                    </a:xfrm>
                    <a:prstGeom prst="rect">
                      <a:avLst/>
                    </a:prstGeom>
                    <a:noFill/>
                  </pic:spPr>
                </pic:pic>
              </a:graphicData>
            </a:graphic>
          </wp:inline>
        </w:drawing>
      </w:r>
    </w:p>
    <w:p w14:paraId="62F0CDA4" w14:textId="77777777" w:rsidR="000D79BC" w:rsidRPr="000C332A" w:rsidRDefault="00782A4A" w:rsidP="00C71181">
      <w:pPr>
        <w:pStyle w:val="Caption"/>
        <w:jc w:val="both"/>
        <w:rPr>
          <w:rFonts w:cs="Arial"/>
        </w:rPr>
      </w:pPr>
      <w:bookmarkStart w:id="59" w:name="_Toc524384341"/>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9</w:t>
      </w:r>
      <w:r w:rsidRPr="000C332A">
        <w:rPr>
          <w:rFonts w:cs="Arial"/>
        </w:rPr>
        <w:fldChar w:fldCharType="end"/>
      </w:r>
      <w:r w:rsidRPr="000C332A">
        <w:rPr>
          <w:rFonts w:cs="Arial"/>
        </w:rPr>
        <w:t>..</w:t>
      </w:r>
      <w:r w:rsidR="000D79BC" w:rsidRPr="000C332A">
        <w:rPr>
          <w:rFonts w:cs="Arial"/>
        </w:rPr>
        <w:t>SDI Technical Architecture</w:t>
      </w:r>
      <w:bookmarkEnd w:id="59"/>
    </w:p>
    <w:p w14:paraId="4B0E092F" w14:textId="77777777" w:rsidR="000D79BC" w:rsidRPr="000C332A" w:rsidRDefault="000D79BC" w:rsidP="00C71181">
      <w:pPr>
        <w:pStyle w:val="BodyCopy"/>
        <w:jc w:val="both"/>
        <w:rPr>
          <w:rFonts w:cs="Arial"/>
        </w:rPr>
      </w:pPr>
      <w:r w:rsidRPr="000C332A">
        <w:rPr>
          <w:rFonts w:cs="Arial"/>
        </w:rPr>
        <w:t>Smart Data Integration (SDI) requires separate hardware &amp; components to be deployed.</w:t>
      </w:r>
    </w:p>
    <w:p w14:paraId="74832C88" w14:textId="77777777" w:rsidR="000D79BC" w:rsidRPr="000C332A" w:rsidRDefault="000D79BC" w:rsidP="00C71181">
      <w:pPr>
        <w:pStyle w:val="BodyCopy"/>
        <w:numPr>
          <w:ilvl w:val="0"/>
          <w:numId w:val="23"/>
        </w:numPr>
        <w:jc w:val="both"/>
        <w:rPr>
          <w:rFonts w:cs="Arial"/>
        </w:rPr>
      </w:pPr>
      <w:r w:rsidRPr="000C332A">
        <w:rPr>
          <w:rFonts w:cs="Arial"/>
        </w:rPr>
        <w:t xml:space="preserve">Data provisioning server – </w:t>
      </w:r>
      <w:r w:rsidRPr="000C332A">
        <w:rPr>
          <w:rFonts w:cs="Arial"/>
          <w:i/>
        </w:rPr>
        <w:t>a native SAP HANA process, provides native connectivity and connectivity to Data Provisioning Agent.</w:t>
      </w:r>
    </w:p>
    <w:p w14:paraId="67506327" w14:textId="77777777" w:rsidR="000D79BC" w:rsidRPr="000C332A" w:rsidRDefault="000D79BC" w:rsidP="00C71181">
      <w:pPr>
        <w:pStyle w:val="BodyCopy"/>
        <w:numPr>
          <w:ilvl w:val="0"/>
          <w:numId w:val="23"/>
        </w:numPr>
        <w:jc w:val="both"/>
        <w:rPr>
          <w:rFonts w:cs="Arial"/>
        </w:rPr>
      </w:pPr>
      <w:r w:rsidRPr="000C332A">
        <w:rPr>
          <w:rFonts w:cs="Arial"/>
        </w:rPr>
        <w:t xml:space="preserve">Data provisioning agent – </w:t>
      </w:r>
      <w:r w:rsidRPr="000C332A">
        <w:rPr>
          <w:rFonts w:cs="Arial"/>
          <w:i/>
        </w:rPr>
        <w:t>Managed by the data provisioning server, provides connectivity for all drivers that cannot run inside the data provisioning server and hosts the SDK adapters.</w:t>
      </w:r>
    </w:p>
    <w:p w14:paraId="11F8B1DA" w14:textId="77777777" w:rsidR="000E4EE6" w:rsidRPr="000C332A" w:rsidRDefault="000E4EE6" w:rsidP="00B42D18">
      <w:pPr>
        <w:pStyle w:val="Heading4"/>
      </w:pPr>
      <w:bookmarkStart w:id="60" w:name="_Toc524384286"/>
      <w:r w:rsidRPr="000C332A">
        <w:t>SAP HANA Data Provisioning Adapters</w:t>
      </w:r>
      <w:bookmarkEnd w:id="60"/>
    </w:p>
    <w:p w14:paraId="0CCBB424" w14:textId="77777777" w:rsidR="000E4EE6" w:rsidRPr="000C332A" w:rsidRDefault="000E4EE6" w:rsidP="00C71181">
      <w:pPr>
        <w:pStyle w:val="BodyCopy"/>
        <w:jc w:val="both"/>
        <w:rPr>
          <w:rFonts w:cs="Arial"/>
        </w:rPr>
      </w:pPr>
      <w:r w:rsidRPr="000C332A">
        <w:rPr>
          <w:rFonts w:cs="Arial"/>
        </w:rPr>
        <w:t>Data provisioning adapters can connect to a variety of sources and move data into SAP HANA.</w:t>
      </w:r>
    </w:p>
    <w:p w14:paraId="7DCA888A" w14:textId="77777777" w:rsidR="000E4EE6" w:rsidRPr="000C332A" w:rsidRDefault="000E4EE6" w:rsidP="00C71181">
      <w:pPr>
        <w:pStyle w:val="BodyCopy"/>
        <w:jc w:val="both"/>
        <w:rPr>
          <w:rFonts w:cs="Arial"/>
        </w:rPr>
      </w:pPr>
      <w:r w:rsidRPr="000C332A">
        <w:rPr>
          <w:rFonts w:cs="Arial"/>
        </w:rPr>
        <w:t>The adapters in the following table are delivered with the Data Provisioning Agent</w:t>
      </w:r>
      <w:r w:rsidR="003D2C75">
        <w:rPr>
          <w:rFonts w:cs="Arial"/>
        </w:rPr>
        <w:t xml:space="preserve"> and are limited to the COLT requirements.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6"/>
        <w:gridCol w:w="6643"/>
      </w:tblGrid>
      <w:tr w:rsidR="000E4EE6" w:rsidRPr="000C332A" w14:paraId="5D327A8E" w14:textId="77777777" w:rsidTr="00155CF4">
        <w:trPr>
          <w:trHeight w:val="583"/>
          <w:tblHeader/>
        </w:trPr>
        <w:tc>
          <w:tcPr>
            <w:tcW w:w="2996" w:type="dxa"/>
            <w:tcBorders>
              <w:top w:val="nil"/>
              <w:left w:val="nil"/>
              <w:bottom w:val="single" w:sz="18" w:space="0" w:color="auto"/>
              <w:right w:val="single" w:sz="4" w:space="0" w:color="auto"/>
            </w:tcBorders>
            <w:shd w:val="clear" w:color="auto" w:fill="F0AB00" w:themeFill="accent1"/>
            <w:tcMar>
              <w:top w:w="113" w:type="dxa"/>
              <w:bottom w:w="0" w:type="dxa"/>
            </w:tcMar>
          </w:tcPr>
          <w:p w14:paraId="5DE51090" w14:textId="77777777" w:rsidR="000E4EE6" w:rsidRPr="000C332A" w:rsidRDefault="000E4EE6" w:rsidP="00C71181">
            <w:pPr>
              <w:pStyle w:val="TableHeadline"/>
              <w:jc w:val="both"/>
              <w:rPr>
                <w:rFonts w:cs="Arial"/>
              </w:rPr>
            </w:pPr>
            <w:r w:rsidRPr="000C332A">
              <w:rPr>
                <w:rFonts w:cs="Arial"/>
              </w:rPr>
              <w:t>Adapter Name</w:t>
            </w:r>
          </w:p>
        </w:tc>
        <w:tc>
          <w:tcPr>
            <w:tcW w:w="6643"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37B95D06" w14:textId="77777777" w:rsidR="000E4EE6" w:rsidRPr="000C332A" w:rsidRDefault="000E4EE6" w:rsidP="00C71181">
            <w:pPr>
              <w:pStyle w:val="TableHeadline"/>
              <w:jc w:val="both"/>
              <w:rPr>
                <w:rFonts w:cs="Arial"/>
              </w:rPr>
            </w:pPr>
            <w:r w:rsidRPr="000C332A">
              <w:rPr>
                <w:rFonts w:cs="Arial"/>
              </w:rPr>
              <w:t>Description</w:t>
            </w:r>
          </w:p>
        </w:tc>
      </w:tr>
      <w:tr w:rsidR="000E4EE6" w:rsidRPr="000C332A" w14:paraId="51CC5990" w14:textId="77777777" w:rsidTr="00155CF4">
        <w:trPr>
          <w:trHeight w:val="24"/>
        </w:trPr>
        <w:tc>
          <w:tcPr>
            <w:tcW w:w="2996" w:type="dxa"/>
            <w:tcBorders>
              <w:left w:val="nil"/>
            </w:tcBorders>
            <w:tcMar>
              <w:top w:w="108" w:type="dxa"/>
              <w:bottom w:w="108" w:type="dxa"/>
            </w:tcMar>
          </w:tcPr>
          <w:p w14:paraId="74948F72" w14:textId="77777777" w:rsidR="000E4EE6" w:rsidRPr="000C332A" w:rsidRDefault="000E4EE6" w:rsidP="00C71181">
            <w:pPr>
              <w:pStyle w:val="TableText"/>
              <w:jc w:val="both"/>
              <w:rPr>
                <w:rFonts w:cs="Arial"/>
              </w:rPr>
            </w:pPr>
            <w:r w:rsidRPr="000C332A">
              <w:rPr>
                <w:rFonts w:cs="Arial"/>
              </w:rPr>
              <w:t>OracleLogReaderAdapter</w:t>
            </w:r>
          </w:p>
        </w:tc>
        <w:tc>
          <w:tcPr>
            <w:tcW w:w="6643" w:type="dxa"/>
            <w:tcMar>
              <w:top w:w="108" w:type="dxa"/>
              <w:bottom w:w="108" w:type="dxa"/>
            </w:tcMar>
          </w:tcPr>
          <w:p w14:paraId="024FFDE8" w14:textId="77777777" w:rsidR="000E4EE6" w:rsidRPr="000C332A" w:rsidRDefault="000E4EE6" w:rsidP="00C71181">
            <w:pPr>
              <w:pStyle w:val="TableText"/>
              <w:jc w:val="both"/>
              <w:rPr>
                <w:rFonts w:cs="Arial"/>
              </w:rPr>
            </w:pPr>
            <w:r w:rsidRPr="000C332A">
              <w:rPr>
                <w:rFonts w:cs="Arial"/>
              </w:rPr>
              <w:t>Retrieves data from Oracle. It can also receive changes that occur to tables in real time. You can also write back to a virtual table.</w:t>
            </w:r>
          </w:p>
        </w:tc>
      </w:tr>
      <w:tr w:rsidR="000E4EE6" w:rsidRPr="000C332A" w14:paraId="397D1439" w14:textId="77777777" w:rsidTr="00155CF4">
        <w:trPr>
          <w:trHeight w:val="24"/>
        </w:trPr>
        <w:tc>
          <w:tcPr>
            <w:tcW w:w="2996" w:type="dxa"/>
            <w:tcBorders>
              <w:left w:val="nil"/>
            </w:tcBorders>
            <w:tcMar>
              <w:top w:w="108" w:type="dxa"/>
              <w:bottom w:w="108" w:type="dxa"/>
            </w:tcMar>
          </w:tcPr>
          <w:p w14:paraId="2794D091" w14:textId="77777777" w:rsidR="000E4EE6" w:rsidRPr="000C332A" w:rsidRDefault="000E4EE6" w:rsidP="00C71181">
            <w:pPr>
              <w:pStyle w:val="TableText"/>
              <w:jc w:val="both"/>
              <w:rPr>
                <w:rFonts w:cs="Arial"/>
              </w:rPr>
            </w:pPr>
            <w:r w:rsidRPr="000C332A">
              <w:rPr>
                <w:rFonts w:cs="Arial"/>
              </w:rPr>
              <w:t>MssqlLogReaderAdapter</w:t>
            </w:r>
          </w:p>
        </w:tc>
        <w:tc>
          <w:tcPr>
            <w:tcW w:w="6643" w:type="dxa"/>
            <w:tcMar>
              <w:top w:w="108" w:type="dxa"/>
              <w:bottom w:w="108" w:type="dxa"/>
            </w:tcMar>
          </w:tcPr>
          <w:p w14:paraId="131220B2" w14:textId="77777777" w:rsidR="000E4EE6" w:rsidRPr="000C332A" w:rsidRDefault="000E4EE6" w:rsidP="00C71181">
            <w:pPr>
              <w:pStyle w:val="TableText"/>
              <w:jc w:val="both"/>
              <w:rPr>
                <w:rFonts w:cs="Arial"/>
              </w:rPr>
            </w:pPr>
            <w:r w:rsidRPr="000C332A">
              <w:rPr>
                <w:rFonts w:cs="Arial"/>
              </w:rPr>
              <w:t>Retrieves data from Microsoft SQL Server. It can also receive changes that occur to tables in real time. You can also write back to a virtual table.</w:t>
            </w:r>
          </w:p>
        </w:tc>
      </w:tr>
      <w:tr w:rsidR="000E4EE6" w:rsidRPr="000C332A" w14:paraId="41515EFB" w14:textId="77777777" w:rsidTr="00155CF4">
        <w:trPr>
          <w:trHeight w:val="24"/>
        </w:trPr>
        <w:tc>
          <w:tcPr>
            <w:tcW w:w="2996" w:type="dxa"/>
            <w:tcBorders>
              <w:left w:val="nil"/>
            </w:tcBorders>
            <w:tcMar>
              <w:top w:w="108" w:type="dxa"/>
              <w:bottom w:w="108" w:type="dxa"/>
            </w:tcMar>
          </w:tcPr>
          <w:p w14:paraId="0E7D9418" w14:textId="77777777" w:rsidR="000E4EE6" w:rsidRPr="000C332A" w:rsidRDefault="000E4EE6" w:rsidP="00C71181">
            <w:pPr>
              <w:pStyle w:val="TableText"/>
              <w:jc w:val="both"/>
              <w:rPr>
                <w:rFonts w:cs="Arial"/>
              </w:rPr>
            </w:pPr>
            <w:r w:rsidRPr="000C332A">
              <w:rPr>
                <w:rFonts w:cs="Arial"/>
              </w:rPr>
              <w:t>ExcelAdapter</w:t>
            </w:r>
          </w:p>
        </w:tc>
        <w:tc>
          <w:tcPr>
            <w:tcW w:w="6643" w:type="dxa"/>
            <w:tcMar>
              <w:top w:w="108" w:type="dxa"/>
              <w:bottom w:w="108" w:type="dxa"/>
            </w:tcMar>
          </w:tcPr>
          <w:p w14:paraId="02A717D7" w14:textId="77777777" w:rsidR="000E4EE6" w:rsidRPr="000C332A" w:rsidRDefault="000E4EE6" w:rsidP="00C71181">
            <w:pPr>
              <w:jc w:val="both"/>
              <w:rPr>
                <w:rFonts w:cs="Arial"/>
              </w:rPr>
            </w:pPr>
            <w:r w:rsidRPr="000C332A">
              <w:rPr>
                <w:rFonts w:cs="Arial"/>
              </w:rPr>
              <w:t>Retrieves data from Microsoft Excel.</w:t>
            </w:r>
          </w:p>
          <w:p w14:paraId="5F4A52A5" w14:textId="77777777" w:rsidR="000E4EE6" w:rsidRPr="000C332A" w:rsidRDefault="000E4EE6" w:rsidP="00C71181">
            <w:pPr>
              <w:jc w:val="both"/>
              <w:rPr>
                <w:rFonts w:cs="Arial"/>
              </w:rPr>
            </w:pPr>
            <w:r w:rsidRPr="000C332A">
              <w:rPr>
                <w:rFonts w:cs="Arial"/>
              </w:rPr>
              <w:t>You can also access SharePoint source data.</w:t>
            </w:r>
          </w:p>
        </w:tc>
      </w:tr>
      <w:tr w:rsidR="000E4EE6" w:rsidRPr="000C332A" w14:paraId="6C0EFB34" w14:textId="77777777" w:rsidTr="00155CF4">
        <w:trPr>
          <w:trHeight w:val="24"/>
        </w:trPr>
        <w:tc>
          <w:tcPr>
            <w:tcW w:w="2996" w:type="dxa"/>
            <w:tcBorders>
              <w:left w:val="nil"/>
            </w:tcBorders>
            <w:tcMar>
              <w:top w:w="108" w:type="dxa"/>
              <w:bottom w:w="108" w:type="dxa"/>
            </w:tcMar>
          </w:tcPr>
          <w:p w14:paraId="69B5A842" w14:textId="77777777" w:rsidR="000E4EE6" w:rsidRPr="000C332A" w:rsidRDefault="000E4EE6" w:rsidP="00C71181">
            <w:pPr>
              <w:pStyle w:val="TableText"/>
              <w:jc w:val="both"/>
              <w:rPr>
                <w:rFonts w:cs="Arial"/>
              </w:rPr>
            </w:pPr>
            <w:r w:rsidRPr="000C332A">
              <w:rPr>
                <w:rFonts w:cs="Arial"/>
              </w:rPr>
              <w:t>FileAdapter</w:t>
            </w:r>
          </w:p>
        </w:tc>
        <w:tc>
          <w:tcPr>
            <w:tcW w:w="6643" w:type="dxa"/>
            <w:tcMar>
              <w:top w:w="108" w:type="dxa"/>
              <w:bottom w:w="108" w:type="dxa"/>
            </w:tcMar>
          </w:tcPr>
          <w:p w14:paraId="7904ED73" w14:textId="77777777" w:rsidR="000E4EE6" w:rsidRPr="000C332A" w:rsidRDefault="000E4EE6" w:rsidP="00C71181">
            <w:pPr>
              <w:jc w:val="both"/>
              <w:rPr>
                <w:rFonts w:cs="Arial"/>
              </w:rPr>
            </w:pPr>
            <w:r w:rsidRPr="000C332A">
              <w:rPr>
                <w:rFonts w:cs="Arial"/>
              </w:rPr>
              <w:t>Retrieves data from formatted text files. You can also write back to a virtual table.</w:t>
            </w:r>
          </w:p>
          <w:p w14:paraId="4D16502F" w14:textId="77777777" w:rsidR="000E4EE6" w:rsidRPr="000C332A" w:rsidRDefault="000E4EE6" w:rsidP="00C71181">
            <w:pPr>
              <w:jc w:val="both"/>
              <w:rPr>
                <w:rFonts w:cs="Arial"/>
              </w:rPr>
            </w:pPr>
            <w:r w:rsidRPr="000C332A">
              <w:rPr>
                <w:rFonts w:cs="Arial"/>
              </w:rPr>
              <w:t>You can also access SharePoint source data, as well as write to an HDFS target file.</w:t>
            </w:r>
          </w:p>
        </w:tc>
      </w:tr>
      <w:tr w:rsidR="000E4EE6" w:rsidRPr="000C332A" w14:paraId="0BBCE4F3" w14:textId="77777777" w:rsidTr="00155CF4">
        <w:trPr>
          <w:trHeight w:val="24"/>
        </w:trPr>
        <w:tc>
          <w:tcPr>
            <w:tcW w:w="2996" w:type="dxa"/>
            <w:tcBorders>
              <w:left w:val="nil"/>
            </w:tcBorders>
            <w:tcMar>
              <w:top w:w="108" w:type="dxa"/>
              <w:bottom w:w="108" w:type="dxa"/>
            </w:tcMar>
          </w:tcPr>
          <w:p w14:paraId="15C7FBD2" w14:textId="77777777" w:rsidR="000E4EE6" w:rsidRPr="000C332A" w:rsidRDefault="000E4EE6" w:rsidP="00C71181">
            <w:pPr>
              <w:jc w:val="both"/>
              <w:rPr>
                <w:rFonts w:cs="Arial"/>
              </w:rPr>
            </w:pPr>
            <w:r w:rsidRPr="000C332A">
              <w:rPr>
                <w:rFonts w:cs="Arial"/>
              </w:rPr>
              <w:lastRenderedPageBreak/>
              <w:t>HanaAdapter</w:t>
            </w:r>
          </w:p>
        </w:tc>
        <w:tc>
          <w:tcPr>
            <w:tcW w:w="6643" w:type="dxa"/>
            <w:tcMar>
              <w:top w:w="108" w:type="dxa"/>
              <w:bottom w:w="108" w:type="dxa"/>
            </w:tcMar>
          </w:tcPr>
          <w:p w14:paraId="34145991" w14:textId="77777777" w:rsidR="000E4EE6" w:rsidRPr="000C332A" w:rsidRDefault="000E4EE6" w:rsidP="00C71181">
            <w:pPr>
              <w:jc w:val="both"/>
              <w:rPr>
                <w:rFonts w:cs="Arial"/>
              </w:rPr>
            </w:pPr>
            <w:r w:rsidRPr="000C332A">
              <w:rPr>
                <w:rFonts w:cs="Arial"/>
              </w:rPr>
              <w:t xml:space="preserve">This adapter provides real-time changed-data capture capability </w:t>
            </w:r>
            <w:r w:rsidR="00294763" w:rsidRPr="000C332A">
              <w:rPr>
                <w:rFonts w:cs="Arial"/>
              </w:rPr>
              <w:t>to</w:t>
            </w:r>
            <w:r w:rsidRPr="000C332A">
              <w:rPr>
                <w:rFonts w:cs="Arial"/>
              </w:rPr>
              <w:t xml:space="preserve"> replicate data from a remote SAP HANA database to a target SAP HANA database. You can also write back to a virtual table. Use this adapter to extract data from an ECC on an SAP HANA source.</w:t>
            </w:r>
          </w:p>
        </w:tc>
      </w:tr>
      <w:tr w:rsidR="000E4EE6" w:rsidRPr="000C332A" w14:paraId="05E9CED0" w14:textId="77777777" w:rsidTr="00155CF4">
        <w:trPr>
          <w:trHeight w:val="24"/>
        </w:trPr>
        <w:tc>
          <w:tcPr>
            <w:tcW w:w="2996" w:type="dxa"/>
            <w:tcBorders>
              <w:left w:val="nil"/>
            </w:tcBorders>
            <w:tcMar>
              <w:top w:w="108" w:type="dxa"/>
              <w:bottom w:w="108" w:type="dxa"/>
            </w:tcMar>
          </w:tcPr>
          <w:p w14:paraId="68A7E683" w14:textId="77777777" w:rsidR="000E4EE6" w:rsidRPr="000C332A" w:rsidRDefault="000E4EE6" w:rsidP="00C71181">
            <w:pPr>
              <w:jc w:val="both"/>
              <w:rPr>
                <w:rFonts w:cs="Arial"/>
              </w:rPr>
            </w:pPr>
            <w:r w:rsidRPr="000C332A">
              <w:rPr>
                <w:rFonts w:cs="Arial"/>
              </w:rPr>
              <w:t>ODataAdapter</w:t>
            </w:r>
          </w:p>
        </w:tc>
        <w:tc>
          <w:tcPr>
            <w:tcW w:w="6643" w:type="dxa"/>
            <w:tcMar>
              <w:top w:w="108" w:type="dxa"/>
              <w:bottom w:w="108" w:type="dxa"/>
            </w:tcMar>
          </w:tcPr>
          <w:p w14:paraId="0C431E30" w14:textId="77777777" w:rsidR="000E4EE6" w:rsidRPr="000C332A" w:rsidRDefault="000E4EE6" w:rsidP="00C71181">
            <w:pPr>
              <w:jc w:val="both"/>
              <w:rPr>
                <w:rFonts w:cs="Arial"/>
              </w:rPr>
            </w:pPr>
            <w:r w:rsidRPr="000C332A">
              <w:rPr>
                <w:rFonts w:cs="Arial"/>
              </w:rPr>
              <w:t>Retrieves data from an OData service. You can also write to an OData target.</w:t>
            </w:r>
          </w:p>
        </w:tc>
      </w:tr>
      <w:tr w:rsidR="000E4EE6" w:rsidRPr="000C332A" w14:paraId="7CA34CC9" w14:textId="77777777" w:rsidTr="00155CF4">
        <w:trPr>
          <w:trHeight w:val="24"/>
        </w:trPr>
        <w:tc>
          <w:tcPr>
            <w:tcW w:w="2996" w:type="dxa"/>
            <w:tcBorders>
              <w:left w:val="nil"/>
            </w:tcBorders>
            <w:tcMar>
              <w:top w:w="108" w:type="dxa"/>
              <w:bottom w:w="108" w:type="dxa"/>
            </w:tcMar>
          </w:tcPr>
          <w:p w14:paraId="75AFBDF4" w14:textId="77777777" w:rsidR="000E4EE6" w:rsidRPr="000C332A" w:rsidRDefault="000E4EE6" w:rsidP="00C71181">
            <w:pPr>
              <w:jc w:val="both"/>
              <w:rPr>
                <w:rFonts w:cs="Arial"/>
              </w:rPr>
            </w:pPr>
            <w:r w:rsidRPr="000C332A">
              <w:rPr>
                <w:rFonts w:cs="Arial"/>
              </w:rPr>
              <w:t>SoapAdapter</w:t>
            </w:r>
          </w:p>
        </w:tc>
        <w:tc>
          <w:tcPr>
            <w:tcW w:w="6643" w:type="dxa"/>
            <w:tcMar>
              <w:top w:w="108" w:type="dxa"/>
              <w:bottom w:w="108" w:type="dxa"/>
            </w:tcMar>
          </w:tcPr>
          <w:p w14:paraId="721722EA" w14:textId="77777777" w:rsidR="000E4EE6" w:rsidRPr="000C332A" w:rsidRDefault="000E4EE6" w:rsidP="00C71181">
            <w:pPr>
              <w:jc w:val="both"/>
              <w:rPr>
                <w:rFonts w:cs="Arial"/>
              </w:rPr>
            </w:pPr>
            <w:r w:rsidRPr="000C332A">
              <w:rPr>
                <w:rFonts w:cs="Arial"/>
              </w:rPr>
              <w:t>This adapter is a SOAP web services client that can talk to a web service using the HTTP protocol to download the data. The SOAP adapter uses virtual functions instead of virtual tables to expose server-side operations as it closely relates to how the operation is invoked.</w:t>
            </w:r>
          </w:p>
        </w:tc>
      </w:tr>
    </w:tbl>
    <w:p w14:paraId="1FC5BCDF" w14:textId="77777777" w:rsidR="000E4EE6" w:rsidRPr="000C332A" w:rsidRDefault="000E4EE6" w:rsidP="00C71181">
      <w:pPr>
        <w:jc w:val="both"/>
        <w:rPr>
          <w:rFonts w:cs="Arial"/>
        </w:rPr>
      </w:pPr>
    </w:p>
    <w:p w14:paraId="7FEB889B" w14:textId="77777777" w:rsidR="0032290B" w:rsidRPr="000C332A" w:rsidRDefault="0032290B" w:rsidP="00C71181">
      <w:pPr>
        <w:pStyle w:val="Heading3"/>
        <w:jc w:val="both"/>
        <w:rPr>
          <w:rFonts w:cs="Arial"/>
        </w:rPr>
      </w:pPr>
      <w:bookmarkStart w:id="61" w:name="_Toc524384287"/>
      <w:r w:rsidRPr="000C332A">
        <w:rPr>
          <w:rFonts w:cs="Arial"/>
        </w:rPr>
        <w:t>Modelling</w:t>
      </w:r>
      <w:bookmarkEnd w:id="61"/>
    </w:p>
    <w:p w14:paraId="09E49B19" w14:textId="77777777" w:rsidR="0032290B" w:rsidRPr="009E4005" w:rsidRDefault="0032290B" w:rsidP="004E5444">
      <w:pPr>
        <w:pStyle w:val="BodyCopy"/>
      </w:pPr>
      <w:r w:rsidRPr="009E4005">
        <w:t>Summary of various components</w:t>
      </w:r>
    </w:p>
    <w:p w14:paraId="221EBA11" w14:textId="77777777" w:rsidR="0032290B" w:rsidRPr="000C332A" w:rsidRDefault="0032290B" w:rsidP="00C71181">
      <w:pPr>
        <w:jc w:val="both"/>
        <w:rPr>
          <w:rFonts w:cs="Arial"/>
        </w:rPr>
      </w:pPr>
    </w:p>
    <w:p w14:paraId="0FD4E98F" w14:textId="77777777" w:rsidR="0032290B" w:rsidRPr="000C332A" w:rsidRDefault="0032290B" w:rsidP="00C71181">
      <w:pPr>
        <w:jc w:val="both"/>
        <w:rPr>
          <w:rFonts w:cs="Arial"/>
        </w:rPr>
      </w:pPr>
      <w:r w:rsidRPr="000C332A">
        <w:rPr>
          <w:rFonts w:cs="Arial"/>
          <w:noProof/>
          <w:lang w:val="en-US"/>
        </w:rPr>
        <w:drawing>
          <wp:inline distT="0" distB="0" distL="0" distR="0" wp14:anchorId="54A104CA" wp14:editId="20CFB038">
            <wp:extent cx="6248400" cy="2969598"/>
            <wp:effectExtent l="0" t="0" r="0" b="2540"/>
            <wp:docPr id="36" name="Picture 36" descr="cid:image001.png@01D446AA.5044A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446AA.5044AE5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6255582" cy="2973011"/>
                    </a:xfrm>
                    <a:prstGeom prst="rect">
                      <a:avLst/>
                    </a:prstGeom>
                    <a:noFill/>
                    <a:ln>
                      <a:noFill/>
                    </a:ln>
                  </pic:spPr>
                </pic:pic>
              </a:graphicData>
            </a:graphic>
          </wp:inline>
        </w:drawing>
      </w:r>
    </w:p>
    <w:p w14:paraId="7610BC15" w14:textId="77777777" w:rsidR="000C332A" w:rsidRPr="000C332A" w:rsidRDefault="009B2B9D" w:rsidP="00C71181">
      <w:pPr>
        <w:pStyle w:val="Caption"/>
        <w:jc w:val="both"/>
        <w:rPr>
          <w:rFonts w:cs="Arial"/>
          <w:szCs w:val="20"/>
        </w:rPr>
      </w:pPr>
      <w:bookmarkStart w:id="62" w:name="_Toc524384342"/>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10</w:t>
      </w:r>
      <w:r w:rsidRPr="000C332A">
        <w:rPr>
          <w:rFonts w:cs="Arial"/>
        </w:rPr>
        <w:fldChar w:fldCharType="end"/>
      </w:r>
      <w:r w:rsidRPr="000C332A">
        <w:rPr>
          <w:rFonts w:cs="Arial"/>
        </w:rPr>
        <w:t xml:space="preserve">. </w:t>
      </w:r>
      <w:r w:rsidR="000C332A">
        <w:rPr>
          <w:rFonts w:cs="Arial"/>
        </w:rPr>
        <w:t>Modelling</w:t>
      </w:r>
      <w:r w:rsidR="000C332A" w:rsidRPr="000C332A">
        <w:rPr>
          <w:rFonts w:cs="Arial"/>
        </w:rPr>
        <w:t xml:space="preserve"> components view</w:t>
      </w:r>
      <w:bookmarkEnd w:id="62"/>
    </w:p>
    <w:p w14:paraId="7B0C671D" w14:textId="77777777" w:rsidR="0032290B" w:rsidRPr="000C332A" w:rsidRDefault="0032290B" w:rsidP="00C71181">
      <w:pPr>
        <w:jc w:val="both"/>
        <w:rPr>
          <w:rFonts w:cs="Arial"/>
        </w:rPr>
      </w:pPr>
    </w:p>
    <w:p w14:paraId="7318A0AF" w14:textId="77777777" w:rsidR="00711D4C" w:rsidRDefault="00711D4C" w:rsidP="004E5444">
      <w:pPr>
        <w:pStyle w:val="BodyCopy"/>
      </w:pPr>
    </w:p>
    <w:p w14:paraId="3511532A" w14:textId="77777777" w:rsidR="00711D4C" w:rsidRDefault="00711D4C" w:rsidP="004E5444">
      <w:pPr>
        <w:pStyle w:val="BodyCopy"/>
      </w:pPr>
    </w:p>
    <w:p w14:paraId="29A3956C" w14:textId="77777777" w:rsidR="00711D4C" w:rsidRDefault="00711D4C" w:rsidP="004E5444">
      <w:pPr>
        <w:pStyle w:val="BodyCopy"/>
      </w:pPr>
    </w:p>
    <w:p w14:paraId="60B7225F" w14:textId="77777777" w:rsidR="00711D4C" w:rsidRDefault="00711D4C" w:rsidP="004E5444">
      <w:pPr>
        <w:pStyle w:val="BodyCopy"/>
      </w:pPr>
    </w:p>
    <w:p w14:paraId="7EFB919E" w14:textId="77777777" w:rsidR="00711D4C" w:rsidRDefault="00711D4C" w:rsidP="004E5444">
      <w:pPr>
        <w:pStyle w:val="BodyCopy"/>
      </w:pPr>
    </w:p>
    <w:p w14:paraId="04AE2398" w14:textId="77777777" w:rsidR="00711D4C" w:rsidRDefault="00711D4C" w:rsidP="004E5444">
      <w:pPr>
        <w:pStyle w:val="BodyCopy"/>
      </w:pPr>
    </w:p>
    <w:p w14:paraId="1504E7D9" w14:textId="77777777" w:rsidR="00711D4C" w:rsidRDefault="00711D4C" w:rsidP="004E5444">
      <w:pPr>
        <w:pStyle w:val="BodyCopy"/>
      </w:pPr>
    </w:p>
    <w:p w14:paraId="29BBB98E" w14:textId="77777777" w:rsidR="00711D4C" w:rsidRDefault="00711D4C" w:rsidP="004E5444">
      <w:pPr>
        <w:pStyle w:val="BodyCopy"/>
      </w:pPr>
    </w:p>
    <w:p w14:paraId="65889D23" w14:textId="77777777" w:rsidR="00711D4C" w:rsidRDefault="00711D4C" w:rsidP="004E5444">
      <w:pPr>
        <w:pStyle w:val="BodyCopy"/>
      </w:pPr>
    </w:p>
    <w:p w14:paraId="59B5BC22" w14:textId="77777777" w:rsidR="00711D4C" w:rsidRDefault="00711D4C" w:rsidP="004E5444">
      <w:pPr>
        <w:pStyle w:val="BodyCopy"/>
      </w:pPr>
    </w:p>
    <w:p w14:paraId="7BAB1C54" w14:textId="77777777" w:rsidR="00711D4C" w:rsidRDefault="00711D4C" w:rsidP="004E5444">
      <w:pPr>
        <w:pStyle w:val="BodyCopy"/>
      </w:pPr>
    </w:p>
    <w:p w14:paraId="25DCBC8C" w14:textId="2BFF4948" w:rsidR="0032290B" w:rsidRPr="000C332A" w:rsidRDefault="0032290B" w:rsidP="004E5444">
      <w:pPr>
        <w:pStyle w:val="BodyCopy"/>
      </w:pPr>
      <w:r w:rsidRPr="000C332A">
        <w:t xml:space="preserve">SAP recommends the 5 Key Principles for HANA Modelling </w:t>
      </w:r>
    </w:p>
    <w:p w14:paraId="203A07D3" w14:textId="77777777" w:rsidR="0032290B" w:rsidRPr="000C332A" w:rsidRDefault="0032290B" w:rsidP="00C71181">
      <w:pPr>
        <w:jc w:val="both"/>
        <w:rPr>
          <w:rFonts w:cs="Arial"/>
        </w:rPr>
      </w:pPr>
    </w:p>
    <w:p w14:paraId="6D4AEFA2" w14:textId="77777777" w:rsidR="0032290B" w:rsidRPr="000C332A" w:rsidRDefault="00B53E61" w:rsidP="00C71181">
      <w:pPr>
        <w:jc w:val="both"/>
        <w:rPr>
          <w:rFonts w:cs="Arial"/>
        </w:rPr>
      </w:pPr>
      <w:r w:rsidRPr="00B53E61">
        <w:rPr>
          <w:rFonts w:cs="Arial"/>
          <w:noProof/>
          <w:lang w:val="en-US"/>
        </w:rPr>
        <w:drawing>
          <wp:inline distT="0" distB="0" distL="0" distR="0" wp14:anchorId="5E8E21F0" wp14:editId="6279AD49">
            <wp:extent cx="6044565" cy="3591560"/>
            <wp:effectExtent l="19050" t="0" r="13335" b="27940"/>
            <wp:docPr id="48" name="Diagram 48">
              <a:extLst xmlns:a="http://schemas.openxmlformats.org/drawingml/2006/main">
                <a:ext uri="{FF2B5EF4-FFF2-40B4-BE49-F238E27FC236}">
                  <a16:creationId xmlns:a16="http://schemas.microsoft.com/office/drawing/2014/main" id="{7D64EF82-B1C8-4B12-AB76-871E061CD7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6ED80CB7" w14:textId="77777777" w:rsidR="009B2B9D" w:rsidRPr="000C332A" w:rsidRDefault="009B2B9D" w:rsidP="009B2B9D">
      <w:pPr>
        <w:pStyle w:val="Caption"/>
        <w:jc w:val="both"/>
        <w:rPr>
          <w:rFonts w:cs="Arial"/>
          <w:szCs w:val="20"/>
        </w:rPr>
      </w:pPr>
      <w:bookmarkStart w:id="63" w:name="_Toc524384343"/>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11</w:t>
      </w:r>
      <w:r w:rsidRPr="000C332A">
        <w:rPr>
          <w:rFonts w:cs="Arial"/>
        </w:rPr>
        <w:fldChar w:fldCharType="end"/>
      </w:r>
      <w:r w:rsidRPr="000C332A">
        <w:rPr>
          <w:rFonts w:cs="Arial"/>
        </w:rPr>
        <w:t xml:space="preserve">. </w:t>
      </w:r>
      <w:r>
        <w:rPr>
          <w:rFonts w:cs="Arial"/>
        </w:rPr>
        <w:t>Modelling Principles</w:t>
      </w:r>
      <w:bookmarkEnd w:id="63"/>
    </w:p>
    <w:p w14:paraId="716CB3DA" w14:textId="77777777" w:rsidR="0032290B" w:rsidRPr="000C332A" w:rsidRDefault="0032290B" w:rsidP="00C71181">
      <w:pPr>
        <w:jc w:val="both"/>
        <w:rPr>
          <w:rFonts w:cs="Arial"/>
          <w:b/>
        </w:rPr>
      </w:pPr>
    </w:p>
    <w:p w14:paraId="723C9745" w14:textId="77777777" w:rsidR="0032290B" w:rsidRPr="000C332A" w:rsidRDefault="0032290B" w:rsidP="00C71181">
      <w:pPr>
        <w:jc w:val="both"/>
        <w:rPr>
          <w:rFonts w:cs="Arial"/>
          <w:b/>
        </w:rPr>
      </w:pPr>
    </w:p>
    <w:p w14:paraId="7FBD107B" w14:textId="77777777" w:rsidR="0032290B" w:rsidRPr="000C332A" w:rsidRDefault="0032290B" w:rsidP="00C71181">
      <w:pPr>
        <w:pStyle w:val="Heading4"/>
        <w:jc w:val="both"/>
        <w:rPr>
          <w:rFonts w:cs="Arial"/>
        </w:rPr>
      </w:pPr>
      <w:bookmarkStart w:id="64" w:name="_Toc524384288"/>
      <w:r w:rsidRPr="000C332A">
        <w:rPr>
          <w:rFonts w:cs="Arial"/>
        </w:rPr>
        <w:t>Layered Architecture</w:t>
      </w:r>
      <w:bookmarkEnd w:id="64"/>
      <w:r w:rsidRPr="000C332A">
        <w:rPr>
          <w:rFonts w:cs="Arial"/>
        </w:rPr>
        <w:t xml:space="preserve"> </w:t>
      </w:r>
    </w:p>
    <w:p w14:paraId="132E47F5" w14:textId="77777777" w:rsidR="0032290B" w:rsidRPr="000C332A" w:rsidRDefault="0032290B" w:rsidP="007C715D">
      <w:pPr>
        <w:pStyle w:val="BodyCopy"/>
      </w:pPr>
      <w:r w:rsidRPr="000C332A">
        <w:t>A layered Architecture helps in several areas of the Modelling Lifecycle, below ar</w:t>
      </w:r>
      <w:r w:rsidR="00CB21B6" w:rsidRPr="000C332A">
        <w:t>e the key points for each layer</w:t>
      </w:r>
      <w:r w:rsidRPr="000C332A">
        <w:t>.</w:t>
      </w:r>
    </w:p>
    <w:p w14:paraId="718B2C7C" w14:textId="77777777" w:rsidR="0032290B" w:rsidRPr="007C715D" w:rsidRDefault="0032290B" w:rsidP="00823F74">
      <w:pPr>
        <w:pStyle w:val="BodyCopy"/>
        <w:numPr>
          <w:ilvl w:val="0"/>
          <w:numId w:val="42"/>
        </w:numPr>
        <w:rPr>
          <w:b/>
        </w:rPr>
      </w:pPr>
      <w:r w:rsidRPr="007C715D">
        <w:rPr>
          <w:b/>
        </w:rPr>
        <w:t xml:space="preserve">Data Extraction – </w:t>
      </w:r>
    </w:p>
    <w:p w14:paraId="033690E1" w14:textId="77777777" w:rsidR="0032290B" w:rsidRPr="000C332A" w:rsidRDefault="0032290B" w:rsidP="00823F74">
      <w:pPr>
        <w:pStyle w:val="BodyCopy"/>
        <w:numPr>
          <w:ilvl w:val="1"/>
          <w:numId w:val="42"/>
        </w:numPr>
      </w:pPr>
      <w:r w:rsidRPr="000C332A">
        <w:t xml:space="preserve">This Layer is the core layer to persist the Inbound data from the various source systems. </w:t>
      </w:r>
    </w:p>
    <w:p w14:paraId="5F60B6B7" w14:textId="77777777" w:rsidR="0032290B" w:rsidRPr="000C332A" w:rsidRDefault="0032290B" w:rsidP="00823F74">
      <w:pPr>
        <w:pStyle w:val="BodyCopy"/>
        <w:numPr>
          <w:ilvl w:val="1"/>
          <w:numId w:val="42"/>
        </w:numPr>
      </w:pPr>
      <w:r w:rsidRPr="000C332A">
        <w:t>To ease maintenance of the Source layers various Schemas will be created and data stored accordingly.</w:t>
      </w:r>
    </w:p>
    <w:p w14:paraId="1C4E866B" w14:textId="77777777" w:rsidR="0032290B" w:rsidRPr="007C715D" w:rsidRDefault="007C715D" w:rsidP="00823F74">
      <w:pPr>
        <w:pStyle w:val="BodyCopy"/>
        <w:numPr>
          <w:ilvl w:val="0"/>
          <w:numId w:val="42"/>
        </w:numPr>
        <w:rPr>
          <w:b/>
        </w:rPr>
      </w:pPr>
      <w:r>
        <w:rPr>
          <w:b/>
        </w:rPr>
        <w:t>Data Processing</w:t>
      </w:r>
      <w:r w:rsidRPr="007C715D">
        <w:rPr>
          <w:b/>
        </w:rPr>
        <w:t xml:space="preserve"> –</w:t>
      </w:r>
    </w:p>
    <w:p w14:paraId="0B876BA0" w14:textId="77777777" w:rsidR="0032290B" w:rsidRPr="000C332A" w:rsidRDefault="0032290B" w:rsidP="00823F74">
      <w:pPr>
        <w:pStyle w:val="BodyCopy"/>
        <w:numPr>
          <w:ilvl w:val="1"/>
          <w:numId w:val="42"/>
        </w:numPr>
      </w:pPr>
      <w:r w:rsidRPr="000C332A">
        <w:t xml:space="preserve">This layer is the layer for Business transformations, Data Persistency, Virtualisations and Cross application data processing </w:t>
      </w:r>
    </w:p>
    <w:p w14:paraId="653887CE" w14:textId="77777777" w:rsidR="0032290B" w:rsidRPr="007C715D" w:rsidRDefault="007C715D" w:rsidP="00823F74">
      <w:pPr>
        <w:pStyle w:val="BodyCopy"/>
        <w:numPr>
          <w:ilvl w:val="0"/>
          <w:numId w:val="42"/>
        </w:numPr>
        <w:rPr>
          <w:b/>
        </w:rPr>
      </w:pPr>
      <w:r>
        <w:rPr>
          <w:b/>
        </w:rPr>
        <w:t>Data Provisioning</w:t>
      </w:r>
      <w:r w:rsidRPr="007C715D">
        <w:rPr>
          <w:b/>
        </w:rPr>
        <w:t xml:space="preserve"> –</w:t>
      </w:r>
    </w:p>
    <w:p w14:paraId="44BEC9E5" w14:textId="77777777" w:rsidR="0032290B" w:rsidRPr="000C332A" w:rsidRDefault="0032290B" w:rsidP="00823F74">
      <w:pPr>
        <w:pStyle w:val="BodyCopy"/>
        <w:numPr>
          <w:ilvl w:val="1"/>
          <w:numId w:val="42"/>
        </w:numPr>
      </w:pPr>
      <w:r w:rsidRPr="000C332A">
        <w:t xml:space="preserve">This layer is used for Reporting and Data feeds to the different outbound systems. </w:t>
      </w:r>
    </w:p>
    <w:p w14:paraId="66542AC9" w14:textId="77777777" w:rsidR="0032290B" w:rsidRPr="000C332A" w:rsidRDefault="0032290B" w:rsidP="007C715D">
      <w:pPr>
        <w:pStyle w:val="BodyCopy"/>
      </w:pPr>
    </w:p>
    <w:p w14:paraId="45FA3DA2" w14:textId="77777777" w:rsidR="0032290B" w:rsidRPr="000C332A" w:rsidRDefault="0032290B" w:rsidP="00C71181">
      <w:pPr>
        <w:jc w:val="both"/>
        <w:rPr>
          <w:rFonts w:cs="Arial"/>
        </w:rPr>
      </w:pPr>
      <w:r w:rsidRPr="000C332A">
        <w:rPr>
          <w:rFonts w:cs="Arial"/>
          <w:noProof/>
          <w:lang w:val="en-US"/>
        </w:rPr>
        <w:lastRenderedPageBreak/>
        <w:drawing>
          <wp:inline distT="0" distB="0" distL="0" distR="0" wp14:anchorId="31AAF880" wp14:editId="66739A6B">
            <wp:extent cx="6116955" cy="33737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6955" cy="3373755"/>
                    </a:xfrm>
                    <a:prstGeom prst="rect">
                      <a:avLst/>
                    </a:prstGeom>
                    <a:noFill/>
                    <a:ln>
                      <a:noFill/>
                    </a:ln>
                  </pic:spPr>
                </pic:pic>
              </a:graphicData>
            </a:graphic>
          </wp:inline>
        </w:drawing>
      </w:r>
    </w:p>
    <w:p w14:paraId="2C1B36CF" w14:textId="77777777" w:rsidR="0032290B" w:rsidRPr="007C715D" w:rsidRDefault="009B2B9D" w:rsidP="007C715D">
      <w:pPr>
        <w:pStyle w:val="Caption"/>
        <w:jc w:val="both"/>
        <w:rPr>
          <w:rFonts w:cs="Arial"/>
          <w:szCs w:val="20"/>
        </w:rPr>
      </w:pPr>
      <w:bookmarkStart w:id="65" w:name="_Toc522126209"/>
      <w:bookmarkStart w:id="66" w:name="_Toc524384344"/>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2D3713">
        <w:rPr>
          <w:rFonts w:cs="Arial"/>
          <w:noProof/>
        </w:rPr>
        <w:t>12</w:t>
      </w:r>
      <w:r w:rsidRPr="000C332A">
        <w:rPr>
          <w:rFonts w:cs="Arial"/>
        </w:rPr>
        <w:fldChar w:fldCharType="end"/>
      </w:r>
      <w:r w:rsidRPr="000C332A">
        <w:rPr>
          <w:rFonts w:cs="Arial"/>
        </w:rPr>
        <w:t xml:space="preserve">. </w:t>
      </w:r>
      <w:bookmarkEnd w:id="65"/>
      <w:r w:rsidR="00E00E33">
        <w:rPr>
          <w:rFonts w:cs="Arial"/>
        </w:rPr>
        <w:t>Layered Architecture</w:t>
      </w:r>
      <w:bookmarkEnd w:id="66"/>
    </w:p>
    <w:p w14:paraId="2B127D90" w14:textId="77777777" w:rsidR="0032290B" w:rsidRPr="000C332A" w:rsidRDefault="0032290B" w:rsidP="00C71181">
      <w:pPr>
        <w:pStyle w:val="Heading4"/>
        <w:jc w:val="both"/>
        <w:rPr>
          <w:rFonts w:cs="Arial"/>
        </w:rPr>
      </w:pPr>
      <w:bookmarkStart w:id="67" w:name="_Toc524384289"/>
      <w:r w:rsidRPr="000C332A">
        <w:rPr>
          <w:rFonts w:cs="Arial"/>
        </w:rPr>
        <w:t>Schema Structure</w:t>
      </w:r>
      <w:bookmarkEnd w:id="67"/>
      <w:r w:rsidRPr="000C332A">
        <w:rPr>
          <w:rFonts w:cs="Arial"/>
        </w:rPr>
        <w:t xml:space="preserve"> </w:t>
      </w:r>
    </w:p>
    <w:p w14:paraId="7F67D965" w14:textId="77777777" w:rsidR="0032290B" w:rsidRPr="000C332A" w:rsidRDefault="0032290B" w:rsidP="00823F74">
      <w:pPr>
        <w:pStyle w:val="BodyCopy"/>
        <w:numPr>
          <w:ilvl w:val="0"/>
          <w:numId w:val="43"/>
        </w:numPr>
      </w:pPr>
      <w:r w:rsidRPr="000C332A">
        <w:t>Source system-based schemas – Source data</w:t>
      </w:r>
    </w:p>
    <w:p w14:paraId="4E0C00F6" w14:textId="77777777" w:rsidR="0032290B" w:rsidRPr="000C332A" w:rsidRDefault="0032290B" w:rsidP="00823F74">
      <w:pPr>
        <w:pStyle w:val="BodyCopy"/>
        <w:numPr>
          <w:ilvl w:val="0"/>
          <w:numId w:val="43"/>
        </w:numPr>
      </w:pPr>
      <w:r w:rsidRPr="000C332A">
        <w:t>Business area-based schemas – Transformed data</w:t>
      </w:r>
    </w:p>
    <w:p w14:paraId="3D8DAE37" w14:textId="77777777" w:rsidR="0032290B" w:rsidRPr="000C332A" w:rsidRDefault="0032290B" w:rsidP="00823F74">
      <w:pPr>
        <w:pStyle w:val="BodyCopy"/>
        <w:numPr>
          <w:ilvl w:val="0"/>
          <w:numId w:val="43"/>
        </w:numPr>
      </w:pPr>
      <w:r w:rsidRPr="000C332A">
        <w:t xml:space="preserve">Reporting Schema – Reporting Objects/ Power user reporting </w:t>
      </w:r>
    </w:p>
    <w:p w14:paraId="7F614D71" w14:textId="77777777" w:rsidR="0032290B" w:rsidRPr="000C332A" w:rsidRDefault="0032290B" w:rsidP="00823F74">
      <w:pPr>
        <w:pStyle w:val="BodyCopy"/>
        <w:numPr>
          <w:ilvl w:val="0"/>
          <w:numId w:val="43"/>
        </w:numPr>
      </w:pPr>
      <w:r w:rsidRPr="000C332A">
        <w:t>Schema for Virtual tables</w:t>
      </w:r>
    </w:p>
    <w:p w14:paraId="52E4E39B" w14:textId="77777777" w:rsidR="0032290B" w:rsidRPr="000C332A" w:rsidRDefault="0032290B" w:rsidP="00C71181">
      <w:pPr>
        <w:jc w:val="both"/>
        <w:rPr>
          <w:rFonts w:cs="Arial"/>
          <w:b/>
        </w:rPr>
      </w:pPr>
    </w:p>
    <w:p w14:paraId="31FC9F61" w14:textId="77777777" w:rsidR="0032290B" w:rsidRPr="000C332A" w:rsidRDefault="0032290B" w:rsidP="00C71181">
      <w:pPr>
        <w:jc w:val="both"/>
        <w:rPr>
          <w:rFonts w:cs="Arial"/>
        </w:rPr>
      </w:pPr>
    </w:p>
    <w:p w14:paraId="437B1F8F" w14:textId="77777777" w:rsidR="0032290B" w:rsidRPr="000C332A" w:rsidRDefault="0032290B" w:rsidP="00C71181">
      <w:pPr>
        <w:jc w:val="both"/>
        <w:rPr>
          <w:rFonts w:cs="Arial"/>
          <w:b/>
        </w:rPr>
      </w:pPr>
      <w:r w:rsidRPr="000C332A">
        <w:rPr>
          <w:rFonts w:cs="Arial"/>
          <w:b/>
        </w:rPr>
        <w:br w:type="page"/>
      </w:r>
    </w:p>
    <w:p w14:paraId="65768A30" w14:textId="77777777" w:rsidR="0032290B" w:rsidRPr="000C332A" w:rsidRDefault="0032290B" w:rsidP="00C71181">
      <w:pPr>
        <w:pStyle w:val="Heading4"/>
        <w:jc w:val="both"/>
        <w:rPr>
          <w:rFonts w:cs="Arial"/>
        </w:rPr>
      </w:pPr>
      <w:bookmarkStart w:id="68" w:name="_Toc524384290"/>
      <w:r w:rsidRPr="000C332A">
        <w:rPr>
          <w:rFonts w:cs="Arial"/>
        </w:rPr>
        <w:lastRenderedPageBreak/>
        <w:t>Package Structure</w:t>
      </w:r>
      <w:bookmarkEnd w:id="68"/>
    </w:p>
    <w:p w14:paraId="0FA03A18" w14:textId="77777777" w:rsidR="0032290B" w:rsidRPr="00844DD6" w:rsidRDefault="0032290B" w:rsidP="00844DD6">
      <w:pPr>
        <w:pStyle w:val="BodyCopy"/>
        <w:rPr>
          <w:b/>
          <w:lang w:eastAsia="en-GB"/>
        </w:rPr>
      </w:pPr>
      <w:r w:rsidRPr="00844DD6">
        <w:rPr>
          <w:b/>
          <w:lang w:eastAsia="en-GB"/>
        </w:rPr>
        <w:t>Packages:</w:t>
      </w:r>
    </w:p>
    <w:p w14:paraId="10E1585A" w14:textId="77777777" w:rsidR="0032290B" w:rsidRPr="000C332A" w:rsidRDefault="0032290B" w:rsidP="00844DD6">
      <w:pPr>
        <w:pStyle w:val="BodyCopy"/>
        <w:rPr>
          <w:lang w:eastAsia="en-GB"/>
        </w:rPr>
      </w:pPr>
      <w:r w:rsidRPr="000C332A">
        <w:rPr>
          <w:lang w:eastAsia="en-GB"/>
        </w:rPr>
        <w:t>Packages in HANA are used to store the Modelling Artefacts in a structured way. The package resembles a folder in the Windows environment.</w:t>
      </w:r>
    </w:p>
    <w:p w14:paraId="30073FED" w14:textId="77777777" w:rsidR="0032290B" w:rsidRPr="000C332A" w:rsidRDefault="0032290B" w:rsidP="00844DD6">
      <w:pPr>
        <w:pStyle w:val="BodyCopy"/>
        <w:rPr>
          <w:lang w:eastAsia="en-GB"/>
        </w:rPr>
      </w:pPr>
      <w:r w:rsidRPr="000C332A">
        <w:rPr>
          <w:lang w:eastAsia="en-GB"/>
        </w:rPr>
        <w:t xml:space="preserve">To align with the layered Architecture approach and from ease of maintenance SAP recommends considering the below Package Structure </w:t>
      </w:r>
    </w:p>
    <w:p w14:paraId="212C28AA" w14:textId="77777777" w:rsidR="0032290B" w:rsidRPr="00844DD6" w:rsidRDefault="0032290B" w:rsidP="00844DD6">
      <w:pPr>
        <w:pStyle w:val="BodyCopy"/>
        <w:rPr>
          <w:b/>
          <w:lang w:eastAsia="en-GB"/>
        </w:rPr>
      </w:pPr>
      <w:r w:rsidRPr="00844DD6">
        <w:rPr>
          <w:b/>
          <w:lang w:eastAsia="en-GB"/>
        </w:rPr>
        <w:t xml:space="preserve">Parent Package = Business Area </w:t>
      </w:r>
    </w:p>
    <w:p w14:paraId="3620B2C3" w14:textId="77777777" w:rsidR="0032290B" w:rsidRPr="00844DD6" w:rsidRDefault="0032290B" w:rsidP="00844DD6">
      <w:pPr>
        <w:pStyle w:val="BodyCopy"/>
        <w:rPr>
          <w:b/>
          <w:lang w:eastAsia="en-GB"/>
        </w:rPr>
      </w:pPr>
      <w:r w:rsidRPr="00844DD6">
        <w:rPr>
          <w:b/>
          <w:lang w:eastAsia="en-GB"/>
        </w:rPr>
        <w:t xml:space="preserve">Parent package = Cross Application </w:t>
      </w:r>
    </w:p>
    <w:p w14:paraId="1F76B4BD" w14:textId="77777777" w:rsidR="0032290B" w:rsidRPr="000C332A" w:rsidRDefault="0032290B" w:rsidP="00844DD6">
      <w:pPr>
        <w:pStyle w:val="BodyCopy"/>
        <w:rPr>
          <w:lang w:eastAsia="en-GB"/>
        </w:rPr>
      </w:pPr>
      <w:r w:rsidRPr="000C332A">
        <w:rPr>
          <w:lang w:eastAsia="en-GB"/>
        </w:rPr>
        <w:t xml:space="preserve">Within parent the below child nodes can be used </w:t>
      </w:r>
    </w:p>
    <w:p w14:paraId="28007E98" w14:textId="77777777" w:rsidR="0032290B" w:rsidRPr="00F51426" w:rsidRDefault="0032290B" w:rsidP="00F51426">
      <w:pPr>
        <w:pStyle w:val="BodyCopy"/>
        <w:rPr>
          <w:b/>
          <w:lang w:eastAsia="en-GB"/>
        </w:rPr>
      </w:pPr>
      <w:r w:rsidRPr="00F51426">
        <w:rPr>
          <w:b/>
          <w:lang w:eastAsia="en-GB"/>
        </w:rPr>
        <w:t>00-Masking</w:t>
      </w:r>
      <w:r w:rsidR="007274A8" w:rsidRPr="00F51426">
        <w:rPr>
          <w:b/>
          <w:lang w:eastAsia="en-GB"/>
        </w:rPr>
        <w:t>:</w:t>
      </w:r>
      <w:r w:rsidRPr="00F51426">
        <w:rPr>
          <w:b/>
          <w:lang w:eastAsia="en-GB"/>
        </w:rPr>
        <w:t xml:space="preserve"> </w:t>
      </w:r>
    </w:p>
    <w:p w14:paraId="36054F15" w14:textId="77777777" w:rsidR="0032290B" w:rsidRPr="000C332A" w:rsidRDefault="0032290B" w:rsidP="00F51426">
      <w:pPr>
        <w:pStyle w:val="BodyCopy"/>
        <w:rPr>
          <w:lang w:eastAsia="en-GB"/>
        </w:rPr>
      </w:pPr>
      <w:r w:rsidRPr="000C332A">
        <w:rPr>
          <w:lang w:eastAsia="en-GB"/>
        </w:rPr>
        <w:t>SAP HANA provides inbuilt functions for data masking to help secure the confidential information</w:t>
      </w:r>
    </w:p>
    <w:p w14:paraId="04B7A582" w14:textId="77777777" w:rsidR="0032290B" w:rsidRPr="000C332A" w:rsidRDefault="0032290B" w:rsidP="00F51426">
      <w:pPr>
        <w:pStyle w:val="BodyCopy"/>
        <w:rPr>
          <w:lang w:eastAsia="en-GB"/>
        </w:rPr>
      </w:pPr>
      <w:r w:rsidRPr="000C332A">
        <w:rPr>
          <w:lang w:eastAsia="en-GB"/>
        </w:rPr>
        <w:t xml:space="preserve">We recommend a separate package for views having Data masking functions </w:t>
      </w:r>
    </w:p>
    <w:p w14:paraId="14552DA4" w14:textId="77777777" w:rsidR="0032290B" w:rsidRPr="00F51426" w:rsidRDefault="0032290B" w:rsidP="00F51426">
      <w:pPr>
        <w:pStyle w:val="BodyCopy"/>
        <w:rPr>
          <w:b/>
          <w:lang w:eastAsia="en-GB"/>
        </w:rPr>
      </w:pPr>
      <w:r w:rsidRPr="00F51426">
        <w:rPr>
          <w:b/>
          <w:lang w:eastAsia="en-GB"/>
        </w:rPr>
        <w:t>0 – Source</w:t>
      </w:r>
      <w:r w:rsidR="007274A8" w:rsidRPr="00F51426">
        <w:rPr>
          <w:b/>
          <w:lang w:eastAsia="en-GB"/>
        </w:rPr>
        <w:t>:</w:t>
      </w:r>
    </w:p>
    <w:p w14:paraId="22C4B603" w14:textId="77777777" w:rsidR="0032290B" w:rsidRPr="000C332A" w:rsidRDefault="0032290B" w:rsidP="00823F74">
      <w:pPr>
        <w:pStyle w:val="BodyCopy"/>
        <w:numPr>
          <w:ilvl w:val="0"/>
          <w:numId w:val="44"/>
        </w:numPr>
        <w:rPr>
          <w:lang w:eastAsia="en-GB"/>
        </w:rPr>
      </w:pPr>
      <w:r w:rsidRPr="000C332A">
        <w:rPr>
          <w:lang w:eastAsia="en-GB"/>
        </w:rPr>
        <w:t xml:space="preserve">Source Package is used to store views built on source tables </w:t>
      </w:r>
    </w:p>
    <w:p w14:paraId="6F8744DD" w14:textId="77777777" w:rsidR="0032290B" w:rsidRPr="000C332A" w:rsidRDefault="0032290B" w:rsidP="00823F74">
      <w:pPr>
        <w:pStyle w:val="BodyCopy"/>
        <w:numPr>
          <w:ilvl w:val="0"/>
          <w:numId w:val="44"/>
        </w:numPr>
        <w:rPr>
          <w:lang w:eastAsia="en-GB"/>
        </w:rPr>
      </w:pPr>
      <w:r w:rsidRPr="000C332A">
        <w:rPr>
          <w:lang w:eastAsia="en-GB"/>
        </w:rPr>
        <w:t xml:space="preserve">This view should be the direct replica of the table with no logic / cleansing </w:t>
      </w:r>
    </w:p>
    <w:p w14:paraId="3369BFD5" w14:textId="51FCEADB" w:rsidR="0032290B" w:rsidRPr="000C332A" w:rsidRDefault="0032290B" w:rsidP="00823F74">
      <w:pPr>
        <w:pStyle w:val="BodyCopy"/>
        <w:numPr>
          <w:ilvl w:val="0"/>
          <w:numId w:val="44"/>
        </w:numPr>
        <w:rPr>
          <w:lang w:eastAsia="en-GB"/>
        </w:rPr>
      </w:pPr>
      <w:r w:rsidRPr="000C332A">
        <w:rPr>
          <w:lang w:eastAsia="en-GB"/>
        </w:rPr>
        <w:t xml:space="preserve">The purpose of the views is to </w:t>
      </w:r>
      <w:r w:rsidR="009519DD" w:rsidRPr="000C332A">
        <w:rPr>
          <w:lang w:eastAsia="en-GB"/>
        </w:rPr>
        <w:t>utilize</w:t>
      </w:r>
      <w:r w:rsidRPr="000C332A">
        <w:rPr>
          <w:lang w:eastAsia="en-GB"/>
        </w:rPr>
        <w:t xml:space="preserve"> the schema mapping function of SAP </w:t>
      </w:r>
      <w:r w:rsidR="00B36F9A" w:rsidRPr="000C332A">
        <w:rPr>
          <w:lang w:eastAsia="en-GB"/>
        </w:rPr>
        <w:t>HANA to</w:t>
      </w:r>
      <w:r w:rsidRPr="000C332A">
        <w:rPr>
          <w:lang w:eastAsia="en-GB"/>
        </w:rPr>
        <w:t xml:space="preserve"> quickly adapt to new source systems, test data base </w:t>
      </w:r>
      <w:r w:rsidR="009519DD" w:rsidRPr="000C332A">
        <w:rPr>
          <w:lang w:eastAsia="en-GB"/>
        </w:rPr>
        <w:t>etc.</w:t>
      </w:r>
      <w:r w:rsidRPr="000C332A">
        <w:rPr>
          <w:lang w:eastAsia="en-GB"/>
        </w:rPr>
        <w:t xml:space="preserve"> </w:t>
      </w:r>
    </w:p>
    <w:p w14:paraId="7AF1176E" w14:textId="77777777" w:rsidR="0032290B" w:rsidRPr="004E0B0E" w:rsidRDefault="0032290B" w:rsidP="00823F74">
      <w:pPr>
        <w:pStyle w:val="BodyCopy"/>
        <w:numPr>
          <w:ilvl w:val="0"/>
          <w:numId w:val="45"/>
        </w:numPr>
        <w:rPr>
          <w:b/>
          <w:lang w:eastAsia="en-GB"/>
        </w:rPr>
      </w:pPr>
      <w:r w:rsidRPr="004E0B0E">
        <w:rPr>
          <w:b/>
          <w:lang w:eastAsia="en-GB"/>
        </w:rPr>
        <w:t>Conform:</w:t>
      </w:r>
    </w:p>
    <w:p w14:paraId="0E1CDAFD" w14:textId="77777777" w:rsidR="0032290B" w:rsidRPr="004E0B0E" w:rsidRDefault="0032290B" w:rsidP="00823F74">
      <w:pPr>
        <w:pStyle w:val="BodyCopy"/>
        <w:numPr>
          <w:ilvl w:val="0"/>
          <w:numId w:val="44"/>
        </w:numPr>
        <w:rPr>
          <w:lang w:eastAsia="en-GB"/>
        </w:rPr>
      </w:pPr>
      <w:r w:rsidRPr="004E0B0E">
        <w:rPr>
          <w:lang w:eastAsia="en-GB"/>
        </w:rPr>
        <w:t>The views in this package will have cleansing logic, minor transforms</w:t>
      </w:r>
      <w:r w:rsidR="009519DD">
        <w:rPr>
          <w:lang w:eastAsia="en-GB"/>
        </w:rPr>
        <w:t xml:space="preserve"> </w:t>
      </w:r>
      <w:r w:rsidRPr="004E0B0E">
        <w:rPr>
          <w:lang w:eastAsia="en-GB"/>
        </w:rPr>
        <w:t xml:space="preserve">(Not cross application), conversions </w:t>
      </w:r>
      <w:r w:rsidR="009519DD" w:rsidRPr="004E0B0E">
        <w:rPr>
          <w:lang w:eastAsia="en-GB"/>
        </w:rPr>
        <w:t>etc.</w:t>
      </w:r>
      <w:r w:rsidRPr="004E0B0E">
        <w:rPr>
          <w:lang w:eastAsia="en-GB"/>
        </w:rPr>
        <w:t xml:space="preserve"> </w:t>
      </w:r>
    </w:p>
    <w:p w14:paraId="0409D17D" w14:textId="77777777" w:rsidR="0032290B" w:rsidRPr="004E0B0E" w:rsidRDefault="0032290B" w:rsidP="00823F74">
      <w:pPr>
        <w:pStyle w:val="BodyCopy"/>
        <w:numPr>
          <w:ilvl w:val="0"/>
          <w:numId w:val="45"/>
        </w:numPr>
        <w:rPr>
          <w:b/>
          <w:lang w:eastAsia="en-GB"/>
        </w:rPr>
      </w:pPr>
      <w:r w:rsidRPr="004E0B0E">
        <w:rPr>
          <w:b/>
          <w:lang w:eastAsia="en-GB"/>
        </w:rPr>
        <w:t>Extraction</w:t>
      </w:r>
      <w:r w:rsidR="007274A8" w:rsidRPr="004E0B0E">
        <w:rPr>
          <w:b/>
          <w:lang w:eastAsia="en-GB"/>
        </w:rPr>
        <w:t>:</w:t>
      </w:r>
      <w:r w:rsidRPr="004E0B0E">
        <w:rPr>
          <w:b/>
          <w:lang w:eastAsia="en-GB"/>
        </w:rPr>
        <w:t xml:space="preserve"> </w:t>
      </w:r>
    </w:p>
    <w:p w14:paraId="07B65705" w14:textId="77777777" w:rsidR="0032290B" w:rsidRPr="004E0B0E" w:rsidRDefault="0032290B" w:rsidP="00823F74">
      <w:pPr>
        <w:pStyle w:val="BodyCopy"/>
        <w:numPr>
          <w:ilvl w:val="0"/>
          <w:numId w:val="44"/>
        </w:numPr>
        <w:rPr>
          <w:lang w:eastAsia="en-GB"/>
        </w:rPr>
      </w:pPr>
      <w:r w:rsidRPr="004E0B0E">
        <w:rPr>
          <w:lang w:eastAsia="en-GB"/>
        </w:rPr>
        <w:t>The views in this package will store individual / cross functional transformed data for Persistency requirements example – Snap shot scenarios or L2/ L3 requirements</w:t>
      </w:r>
    </w:p>
    <w:p w14:paraId="79350D8A" w14:textId="77777777" w:rsidR="0032290B" w:rsidRDefault="0032290B" w:rsidP="00823F74">
      <w:pPr>
        <w:pStyle w:val="BodyCopy"/>
        <w:numPr>
          <w:ilvl w:val="0"/>
          <w:numId w:val="45"/>
        </w:numPr>
        <w:rPr>
          <w:b/>
          <w:lang w:eastAsia="en-GB"/>
        </w:rPr>
      </w:pPr>
      <w:r w:rsidRPr="004E0B0E">
        <w:rPr>
          <w:b/>
          <w:lang w:eastAsia="en-GB"/>
        </w:rPr>
        <w:t>Enrichment</w:t>
      </w:r>
      <w:r w:rsidR="007274A8" w:rsidRPr="004E0B0E">
        <w:rPr>
          <w:b/>
          <w:lang w:eastAsia="en-GB"/>
        </w:rPr>
        <w:t>:</w:t>
      </w:r>
    </w:p>
    <w:p w14:paraId="03556637" w14:textId="77777777" w:rsidR="00B36F9A" w:rsidRPr="00B36F9A" w:rsidRDefault="00B36F9A" w:rsidP="00B36F9A">
      <w:pPr>
        <w:pStyle w:val="BodyCopy"/>
        <w:numPr>
          <w:ilvl w:val="0"/>
          <w:numId w:val="46"/>
        </w:numPr>
        <w:rPr>
          <w:lang w:eastAsia="en-GB"/>
        </w:rPr>
      </w:pPr>
      <w:r w:rsidRPr="00B36F9A">
        <w:rPr>
          <w:lang w:eastAsia="en-GB"/>
        </w:rPr>
        <w:t xml:space="preserve">The views in this package </w:t>
      </w:r>
      <w:r>
        <w:rPr>
          <w:lang w:eastAsia="en-GB"/>
        </w:rPr>
        <w:t>will store models that contain logic for data enrichment.</w:t>
      </w:r>
    </w:p>
    <w:p w14:paraId="7E3F01DA" w14:textId="77777777" w:rsidR="0032290B" w:rsidRPr="004E0B0E" w:rsidRDefault="0032290B" w:rsidP="00823F74">
      <w:pPr>
        <w:pStyle w:val="BodyCopy"/>
        <w:numPr>
          <w:ilvl w:val="0"/>
          <w:numId w:val="45"/>
        </w:numPr>
        <w:rPr>
          <w:b/>
          <w:lang w:eastAsia="en-GB"/>
        </w:rPr>
      </w:pPr>
      <w:r w:rsidRPr="004E0B0E">
        <w:rPr>
          <w:b/>
          <w:lang w:eastAsia="en-GB"/>
        </w:rPr>
        <w:t>Propagation:</w:t>
      </w:r>
    </w:p>
    <w:p w14:paraId="5236F90A" w14:textId="77777777" w:rsidR="0032290B" w:rsidRPr="004E0B0E" w:rsidRDefault="0032290B" w:rsidP="00823F74">
      <w:pPr>
        <w:pStyle w:val="BodyCopy"/>
        <w:numPr>
          <w:ilvl w:val="0"/>
          <w:numId w:val="44"/>
        </w:numPr>
        <w:rPr>
          <w:lang w:eastAsia="en-GB"/>
        </w:rPr>
      </w:pPr>
      <w:r w:rsidRPr="004E0B0E">
        <w:rPr>
          <w:lang w:eastAsia="en-GB"/>
        </w:rPr>
        <w:t xml:space="preserve">The views in this package will be used for Outbound Interfaces  </w:t>
      </w:r>
    </w:p>
    <w:p w14:paraId="21FCD452" w14:textId="77777777" w:rsidR="0032290B" w:rsidRPr="004E0B0E" w:rsidRDefault="007274A8" w:rsidP="00823F74">
      <w:pPr>
        <w:pStyle w:val="BodyCopy"/>
        <w:numPr>
          <w:ilvl w:val="0"/>
          <w:numId w:val="45"/>
        </w:numPr>
        <w:rPr>
          <w:b/>
          <w:lang w:eastAsia="en-GB"/>
        </w:rPr>
      </w:pPr>
      <w:r w:rsidRPr="004E0B0E">
        <w:rPr>
          <w:b/>
          <w:lang w:eastAsia="en-GB"/>
        </w:rPr>
        <w:t>Reporting:</w:t>
      </w:r>
    </w:p>
    <w:p w14:paraId="7B69FF8A" w14:textId="77777777" w:rsidR="0032290B" w:rsidRPr="004E0B0E" w:rsidRDefault="0032290B" w:rsidP="00823F74">
      <w:pPr>
        <w:pStyle w:val="BodyCopy"/>
        <w:numPr>
          <w:ilvl w:val="0"/>
          <w:numId w:val="44"/>
        </w:numPr>
        <w:rPr>
          <w:lang w:eastAsia="en-GB"/>
        </w:rPr>
      </w:pPr>
      <w:r w:rsidRPr="004E0B0E">
        <w:rPr>
          <w:lang w:eastAsia="en-GB"/>
        </w:rPr>
        <w:t xml:space="preserve">The views in this package will be used for Reporting </w:t>
      </w:r>
    </w:p>
    <w:p w14:paraId="2C7D425A" w14:textId="77777777" w:rsidR="0032290B" w:rsidRPr="004E0B0E" w:rsidRDefault="0032290B" w:rsidP="00823F74">
      <w:pPr>
        <w:pStyle w:val="BodyCopy"/>
        <w:numPr>
          <w:ilvl w:val="0"/>
          <w:numId w:val="45"/>
        </w:numPr>
        <w:rPr>
          <w:b/>
          <w:lang w:eastAsia="en-GB"/>
        </w:rPr>
      </w:pPr>
      <w:r w:rsidRPr="004E0B0E">
        <w:rPr>
          <w:b/>
          <w:lang w:eastAsia="en-GB"/>
        </w:rPr>
        <w:t>Virtual:</w:t>
      </w:r>
    </w:p>
    <w:p w14:paraId="5C673BDA" w14:textId="77777777" w:rsidR="0032290B" w:rsidRPr="004E0B0E" w:rsidRDefault="0032290B" w:rsidP="00823F74">
      <w:pPr>
        <w:pStyle w:val="BodyCopy"/>
        <w:numPr>
          <w:ilvl w:val="0"/>
          <w:numId w:val="44"/>
        </w:numPr>
        <w:rPr>
          <w:lang w:eastAsia="en-GB"/>
        </w:rPr>
      </w:pPr>
      <w:r w:rsidRPr="004E0B0E">
        <w:rPr>
          <w:lang w:eastAsia="en-GB"/>
        </w:rPr>
        <w:t xml:space="preserve">The </w:t>
      </w:r>
      <w:r w:rsidR="00AC1861">
        <w:rPr>
          <w:lang w:eastAsia="en-GB"/>
        </w:rPr>
        <w:t>views</w:t>
      </w:r>
      <w:r w:rsidRPr="004E0B0E">
        <w:rPr>
          <w:lang w:eastAsia="en-GB"/>
        </w:rPr>
        <w:t xml:space="preserve"> in this package will be the ones built on Virtual </w:t>
      </w:r>
      <w:r w:rsidR="007274A8" w:rsidRPr="004E0B0E">
        <w:rPr>
          <w:lang w:eastAsia="en-GB"/>
        </w:rPr>
        <w:t>table (</w:t>
      </w:r>
      <w:r w:rsidRPr="004E0B0E">
        <w:rPr>
          <w:lang w:eastAsia="en-GB"/>
        </w:rPr>
        <w:t xml:space="preserve">Remote access) </w:t>
      </w:r>
    </w:p>
    <w:p w14:paraId="7F700D22" w14:textId="77777777" w:rsidR="0032290B" w:rsidRDefault="0032290B" w:rsidP="00823F74">
      <w:pPr>
        <w:pStyle w:val="BodyCopy"/>
        <w:numPr>
          <w:ilvl w:val="0"/>
          <w:numId w:val="45"/>
        </w:numPr>
        <w:rPr>
          <w:b/>
          <w:lang w:eastAsia="en-GB"/>
        </w:rPr>
      </w:pPr>
      <w:r w:rsidRPr="004E0B0E">
        <w:rPr>
          <w:b/>
          <w:lang w:eastAsia="en-GB"/>
        </w:rPr>
        <w:t>Tests</w:t>
      </w:r>
      <w:r w:rsidR="007274A8" w:rsidRPr="004E0B0E">
        <w:rPr>
          <w:b/>
          <w:lang w:eastAsia="en-GB"/>
        </w:rPr>
        <w:t>:</w:t>
      </w:r>
      <w:r w:rsidRPr="004E0B0E">
        <w:rPr>
          <w:b/>
          <w:lang w:eastAsia="en-GB"/>
        </w:rPr>
        <w:t xml:space="preserve"> </w:t>
      </w:r>
    </w:p>
    <w:p w14:paraId="08B4C39F" w14:textId="77777777" w:rsidR="00B36F9A" w:rsidRPr="00B36F9A" w:rsidRDefault="00B36F9A" w:rsidP="00B36F9A">
      <w:pPr>
        <w:pStyle w:val="BodyCopy"/>
        <w:numPr>
          <w:ilvl w:val="0"/>
          <w:numId w:val="46"/>
        </w:numPr>
        <w:rPr>
          <w:lang w:eastAsia="en-GB"/>
        </w:rPr>
      </w:pPr>
      <w:r w:rsidRPr="00B36F9A">
        <w:rPr>
          <w:lang w:eastAsia="en-GB"/>
        </w:rPr>
        <w:t>The views in t</w:t>
      </w:r>
      <w:r>
        <w:rPr>
          <w:lang w:eastAsia="en-GB"/>
        </w:rPr>
        <w:t>h</w:t>
      </w:r>
      <w:r w:rsidRPr="00B36F9A">
        <w:rPr>
          <w:lang w:eastAsia="en-GB"/>
        </w:rPr>
        <w:t xml:space="preserve">is package will be the ones </w:t>
      </w:r>
      <w:r>
        <w:rPr>
          <w:lang w:eastAsia="en-GB"/>
        </w:rPr>
        <w:t>used for test testing scenarios.</w:t>
      </w:r>
    </w:p>
    <w:p w14:paraId="19C15E64" w14:textId="77777777" w:rsidR="0032290B" w:rsidRPr="000C332A" w:rsidRDefault="0032290B" w:rsidP="00C71181">
      <w:pPr>
        <w:jc w:val="both"/>
        <w:rPr>
          <w:rFonts w:cs="Arial"/>
        </w:rPr>
      </w:pPr>
    </w:p>
    <w:p w14:paraId="2A4EDB93" w14:textId="77777777" w:rsidR="0032290B" w:rsidRPr="000C332A" w:rsidRDefault="0032290B" w:rsidP="00C71181">
      <w:pPr>
        <w:jc w:val="both"/>
        <w:rPr>
          <w:rFonts w:cs="Arial"/>
          <w:b/>
        </w:rPr>
      </w:pPr>
    </w:p>
    <w:p w14:paraId="2E4A678D" w14:textId="77777777" w:rsidR="0032290B" w:rsidRPr="000C332A" w:rsidRDefault="0032290B" w:rsidP="00C71181">
      <w:pPr>
        <w:jc w:val="both"/>
        <w:rPr>
          <w:rFonts w:cs="Arial"/>
          <w:b/>
        </w:rPr>
      </w:pPr>
      <w:r w:rsidRPr="000C332A">
        <w:rPr>
          <w:rFonts w:cs="Arial"/>
          <w:b/>
        </w:rPr>
        <w:br w:type="page"/>
      </w:r>
    </w:p>
    <w:p w14:paraId="77735B32" w14:textId="77777777" w:rsidR="0032290B" w:rsidRPr="000C332A" w:rsidRDefault="0032290B" w:rsidP="00C71181">
      <w:pPr>
        <w:pStyle w:val="Heading4"/>
        <w:jc w:val="both"/>
        <w:rPr>
          <w:rFonts w:cs="Arial"/>
        </w:rPr>
      </w:pPr>
      <w:bookmarkStart w:id="69" w:name="_Toc524384291"/>
      <w:r w:rsidRPr="000C332A">
        <w:rPr>
          <w:rFonts w:cs="Arial"/>
        </w:rPr>
        <w:lastRenderedPageBreak/>
        <w:t>Design Patterns</w:t>
      </w:r>
      <w:bookmarkEnd w:id="69"/>
      <w:r w:rsidRPr="000C332A">
        <w:rPr>
          <w:rFonts w:cs="Arial"/>
        </w:rPr>
        <w:t xml:space="preserve"> </w:t>
      </w:r>
    </w:p>
    <w:p w14:paraId="1F7E783D" w14:textId="77777777" w:rsidR="0032290B" w:rsidRPr="000C332A" w:rsidRDefault="0032290B" w:rsidP="004C0DF0">
      <w:pPr>
        <w:pStyle w:val="Heading5"/>
      </w:pPr>
      <w:r w:rsidRPr="00F519E7">
        <w:t>L</w:t>
      </w:r>
      <w:r w:rsidR="009D2F08" w:rsidRPr="00F519E7">
        <w:t>ogical</w:t>
      </w:r>
      <w:r w:rsidR="009D2F08">
        <w:t xml:space="preserve"> layer Scenario (Virtual)</w:t>
      </w:r>
    </w:p>
    <w:p w14:paraId="51D7855D" w14:textId="77777777" w:rsidR="0032290B" w:rsidRPr="000C332A" w:rsidRDefault="0032290B" w:rsidP="00823F74">
      <w:pPr>
        <w:pStyle w:val="BodyCopy"/>
        <w:numPr>
          <w:ilvl w:val="0"/>
          <w:numId w:val="27"/>
        </w:numPr>
      </w:pPr>
      <w:r w:rsidRPr="000C332A">
        <w:t>SAP recommends using Graphical views where ever possible.</w:t>
      </w:r>
    </w:p>
    <w:p w14:paraId="54242C62" w14:textId="77777777" w:rsidR="0032290B" w:rsidRPr="000C332A" w:rsidRDefault="0032290B" w:rsidP="00823F74">
      <w:pPr>
        <w:pStyle w:val="BodyCopy"/>
        <w:numPr>
          <w:ilvl w:val="0"/>
          <w:numId w:val="27"/>
        </w:numPr>
      </w:pPr>
      <w:r w:rsidRPr="000C332A">
        <w:t>For complex requirements Table functions are recommended over Scripted calculation views.</w:t>
      </w:r>
    </w:p>
    <w:p w14:paraId="0AC77F26" w14:textId="77777777" w:rsidR="0032290B" w:rsidRPr="000C332A" w:rsidRDefault="0032290B" w:rsidP="00823F74">
      <w:pPr>
        <w:pStyle w:val="BodyCopy"/>
        <w:numPr>
          <w:ilvl w:val="0"/>
          <w:numId w:val="27"/>
        </w:numPr>
      </w:pPr>
      <w:r w:rsidRPr="000C332A">
        <w:t>Views on Local tables + Views on Virtual tables (Remote access) + NDSO</w:t>
      </w:r>
    </w:p>
    <w:p w14:paraId="22659C97" w14:textId="77777777" w:rsidR="0032290B" w:rsidRPr="000C332A" w:rsidRDefault="0032290B" w:rsidP="00823F74">
      <w:pPr>
        <w:pStyle w:val="BodyCopy"/>
        <w:numPr>
          <w:ilvl w:val="0"/>
          <w:numId w:val="27"/>
        </w:numPr>
      </w:pPr>
      <w:r w:rsidRPr="000C332A">
        <w:t>Can cater to the following requirements</w:t>
      </w:r>
    </w:p>
    <w:p w14:paraId="2F3500C8" w14:textId="77777777" w:rsidR="0032290B" w:rsidRPr="000C332A" w:rsidRDefault="0032290B" w:rsidP="00823F74">
      <w:pPr>
        <w:pStyle w:val="BodyCopy"/>
        <w:numPr>
          <w:ilvl w:val="1"/>
          <w:numId w:val="27"/>
        </w:numPr>
      </w:pPr>
      <w:r w:rsidRPr="000C332A">
        <w:t xml:space="preserve">Master Data </w:t>
      </w:r>
      <w:r w:rsidR="00924D91" w:rsidRPr="000C332A">
        <w:t xml:space="preserve">Consolidation </w:t>
      </w:r>
      <w:r w:rsidR="00924D91">
        <w:t xml:space="preserve">- Dimension type </w:t>
      </w:r>
    </w:p>
    <w:p w14:paraId="1F6BCDC7" w14:textId="77777777" w:rsidR="0032290B" w:rsidRPr="000C332A" w:rsidRDefault="0032290B" w:rsidP="00823F74">
      <w:pPr>
        <w:pStyle w:val="BodyCopy"/>
        <w:numPr>
          <w:ilvl w:val="1"/>
          <w:numId w:val="27"/>
        </w:numPr>
      </w:pPr>
      <w:r w:rsidRPr="000C332A">
        <w:t>Hierarchies</w:t>
      </w:r>
      <w:r w:rsidR="00924D91">
        <w:t xml:space="preserve"> </w:t>
      </w:r>
      <w:r w:rsidR="00923951">
        <w:t>– Both</w:t>
      </w:r>
    </w:p>
    <w:p w14:paraId="05C20BF6" w14:textId="77777777" w:rsidR="0032290B" w:rsidRPr="000C332A" w:rsidRDefault="0032290B" w:rsidP="00823F74">
      <w:pPr>
        <w:pStyle w:val="BodyCopy"/>
        <w:numPr>
          <w:ilvl w:val="1"/>
          <w:numId w:val="27"/>
        </w:numPr>
      </w:pPr>
      <w:r w:rsidRPr="000C332A">
        <w:t xml:space="preserve">Currency conversion </w:t>
      </w:r>
      <w:r w:rsidR="00C82575">
        <w:t>– Cube type</w:t>
      </w:r>
    </w:p>
    <w:p w14:paraId="0051867B" w14:textId="77777777" w:rsidR="0032290B" w:rsidRPr="000C332A" w:rsidRDefault="0032290B" w:rsidP="00823F74">
      <w:pPr>
        <w:pStyle w:val="BodyCopy"/>
        <w:numPr>
          <w:ilvl w:val="1"/>
          <w:numId w:val="27"/>
        </w:numPr>
      </w:pPr>
      <w:r w:rsidRPr="000C332A">
        <w:t xml:space="preserve">Unit Conversion </w:t>
      </w:r>
      <w:r w:rsidR="00C82575">
        <w:t>– Cube type</w:t>
      </w:r>
    </w:p>
    <w:p w14:paraId="52A0D34E" w14:textId="6FEF5949" w:rsidR="0032290B" w:rsidRPr="00C82575" w:rsidRDefault="00C323C4" w:rsidP="00823F74">
      <w:pPr>
        <w:pStyle w:val="BodyCopy"/>
        <w:numPr>
          <w:ilvl w:val="1"/>
          <w:numId w:val="27"/>
        </w:numPr>
      </w:pPr>
      <w:r w:rsidRPr="00C82575">
        <w:t>Ranking –</w:t>
      </w:r>
      <w:r w:rsidR="00C82575" w:rsidRPr="00C82575">
        <w:t xml:space="preserve"> Cube type </w:t>
      </w:r>
    </w:p>
    <w:p w14:paraId="7ED74122" w14:textId="77777777" w:rsidR="0032290B" w:rsidRPr="00924D91" w:rsidRDefault="0032290B" w:rsidP="00823F74">
      <w:pPr>
        <w:pStyle w:val="BodyCopy"/>
        <w:numPr>
          <w:ilvl w:val="1"/>
          <w:numId w:val="27"/>
        </w:numPr>
      </w:pPr>
      <w:r w:rsidRPr="000C332A">
        <w:t>Aggregation</w:t>
      </w:r>
      <w:r w:rsidR="00924D91">
        <w:t>- Cube type</w:t>
      </w:r>
    </w:p>
    <w:p w14:paraId="22EAAFDD" w14:textId="77777777" w:rsidR="00924D91" w:rsidRPr="000C332A" w:rsidRDefault="00924D91" w:rsidP="00823F74">
      <w:pPr>
        <w:pStyle w:val="BodyCopy"/>
        <w:numPr>
          <w:ilvl w:val="1"/>
          <w:numId w:val="27"/>
        </w:numPr>
      </w:pPr>
      <w:r>
        <w:t>Multi-Dimensional requirements – Cube type with Star Join</w:t>
      </w:r>
    </w:p>
    <w:p w14:paraId="2069642A" w14:textId="77777777" w:rsidR="0032290B" w:rsidRPr="000C332A" w:rsidRDefault="0032290B" w:rsidP="00C71181">
      <w:pPr>
        <w:jc w:val="both"/>
        <w:rPr>
          <w:rFonts w:cs="Arial"/>
        </w:rPr>
      </w:pPr>
    </w:p>
    <w:p w14:paraId="06345F8D" w14:textId="77777777" w:rsidR="0032290B" w:rsidRPr="000C332A" w:rsidRDefault="000C332A" w:rsidP="00966AE9">
      <w:pPr>
        <w:pStyle w:val="Heading5"/>
      </w:pPr>
      <w:r w:rsidRPr="000C332A">
        <w:t>Snapshot</w:t>
      </w:r>
      <w:r w:rsidR="0032290B" w:rsidRPr="000C332A">
        <w:t>/ Persistence Scenario</w:t>
      </w:r>
    </w:p>
    <w:p w14:paraId="224251DB" w14:textId="77777777" w:rsidR="0032290B" w:rsidRPr="000C332A" w:rsidRDefault="0032290B" w:rsidP="000B4D85">
      <w:pPr>
        <w:pStyle w:val="BodyCopy"/>
      </w:pPr>
      <w:r w:rsidRPr="000C332A">
        <w:t xml:space="preserve">SAP Provides various ways to cater the time travel requirements. </w:t>
      </w:r>
    </w:p>
    <w:p w14:paraId="654B09C9" w14:textId="77777777" w:rsidR="0032290B" w:rsidRPr="000C332A" w:rsidRDefault="0032290B" w:rsidP="00823F74">
      <w:pPr>
        <w:pStyle w:val="BodyCopy"/>
        <w:numPr>
          <w:ilvl w:val="0"/>
          <w:numId w:val="27"/>
        </w:numPr>
      </w:pPr>
      <w:r w:rsidRPr="000C332A">
        <w:t xml:space="preserve">History tables can be used to persist data to meet the time travel requirements. Time objects are required to track the changes over time </w:t>
      </w:r>
    </w:p>
    <w:p w14:paraId="0AC34BF3" w14:textId="77777777" w:rsidR="0032290B" w:rsidRPr="000C332A" w:rsidRDefault="0032290B" w:rsidP="00823F74">
      <w:pPr>
        <w:pStyle w:val="BodyCopy"/>
        <w:numPr>
          <w:ilvl w:val="0"/>
          <w:numId w:val="27"/>
        </w:numPr>
      </w:pPr>
      <w:r w:rsidRPr="000C332A">
        <w:t xml:space="preserve">Native Datastore objects available from SAP HANA 2.0 are available to meet the Snap shot requirements. </w:t>
      </w:r>
    </w:p>
    <w:p w14:paraId="01455A49" w14:textId="77777777" w:rsidR="0032290B" w:rsidRPr="00F96083" w:rsidRDefault="0032290B" w:rsidP="00823F74">
      <w:pPr>
        <w:pStyle w:val="BodyCopy"/>
        <w:numPr>
          <w:ilvl w:val="0"/>
          <w:numId w:val="27"/>
        </w:numPr>
      </w:pPr>
      <w:r w:rsidRPr="000C332A">
        <w:t>The capabilities of using NDSO are given below</w:t>
      </w:r>
    </w:p>
    <w:p w14:paraId="5CA54E0D" w14:textId="77777777" w:rsidR="0032290B" w:rsidRPr="000C332A" w:rsidRDefault="0032290B" w:rsidP="00823F74">
      <w:pPr>
        <w:pStyle w:val="BodyCopy"/>
        <w:numPr>
          <w:ilvl w:val="1"/>
          <w:numId w:val="28"/>
        </w:numPr>
      </w:pPr>
      <w:r w:rsidRPr="000C332A">
        <w:t>Handle insertion, update, and deletion of records.</w:t>
      </w:r>
    </w:p>
    <w:p w14:paraId="4CB03705" w14:textId="77777777" w:rsidR="0032290B" w:rsidRPr="000C332A" w:rsidRDefault="0032290B" w:rsidP="00823F74">
      <w:pPr>
        <w:pStyle w:val="BodyCopy"/>
        <w:numPr>
          <w:ilvl w:val="1"/>
          <w:numId w:val="28"/>
        </w:numPr>
      </w:pPr>
      <w:r w:rsidRPr="000C332A">
        <w:t>Handle delta data processing to connected data targets incl. NDSO objects</w:t>
      </w:r>
    </w:p>
    <w:p w14:paraId="1F3B8825" w14:textId="77777777" w:rsidR="0032290B" w:rsidRPr="000C332A" w:rsidRDefault="0032290B" w:rsidP="00823F74">
      <w:pPr>
        <w:pStyle w:val="BodyCopy"/>
        <w:numPr>
          <w:ilvl w:val="1"/>
          <w:numId w:val="28"/>
        </w:numPr>
      </w:pPr>
      <w:r w:rsidRPr="000C332A">
        <w:t>Handle multiple inbound queues (NDSO InboundQueue) to load data from different sources</w:t>
      </w:r>
    </w:p>
    <w:p w14:paraId="49E2B84D" w14:textId="77777777" w:rsidR="0032290B" w:rsidRPr="000C332A" w:rsidRDefault="0032290B" w:rsidP="00823F74">
      <w:pPr>
        <w:pStyle w:val="BodyCopy"/>
        <w:numPr>
          <w:ilvl w:val="1"/>
          <w:numId w:val="28"/>
        </w:numPr>
      </w:pPr>
      <w:r w:rsidRPr="000C332A">
        <w:t>Provide an active/reportable data table (NDSO Active Table).</w:t>
      </w:r>
    </w:p>
    <w:p w14:paraId="19C5390B" w14:textId="77777777" w:rsidR="0032290B" w:rsidRPr="000C332A" w:rsidRDefault="0032290B" w:rsidP="00823F74">
      <w:pPr>
        <w:pStyle w:val="BodyCopy"/>
        <w:numPr>
          <w:ilvl w:val="1"/>
          <w:numId w:val="28"/>
        </w:numPr>
      </w:pPr>
      <w:r w:rsidRPr="000C332A">
        <w:t xml:space="preserve">Keep track of data modifications (NDSO </w:t>
      </w:r>
      <w:r w:rsidR="0052469D" w:rsidRPr="000C332A">
        <w:t>Changelog</w:t>
      </w:r>
      <w:r w:rsidRPr="000C332A">
        <w:t xml:space="preserve">) to support the; rollback of a </w:t>
      </w:r>
      <w:r w:rsidR="0052469D" w:rsidRPr="000C332A">
        <w:t>request, Delta</w:t>
      </w:r>
      <w:r w:rsidRPr="000C332A">
        <w:t xml:space="preserve"> data processing to connected data target.</w:t>
      </w:r>
    </w:p>
    <w:p w14:paraId="3E2A1105" w14:textId="77777777" w:rsidR="0032290B" w:rsidRPr="000C332A" w:rsidRDefault="0032290B" w:rsidP="00823F74">
      <w:pPr>
        <w:pStyle w:val="BodyCopy"/>
        <w:numPr>
          <w:ilvl w:val="1"/>
          <w:numId w:val="28"/>
        </w:numPr>
      </w:pPr>
      <w:r w:rsidRPr="000C332A">
        <w:t>Simplify the Flowgraph design (insertion, update, and deletion operations are controlled by the record specific RECORDMODE value)</w:t>
      </w:r>
    </w:p>
    <w:p w14:paraId="6EDBC53B" w14:textId="77777777" w:rsidR="0032290B" w:rsidRPr="000C332A" w:rsidRDefault="0032290B" w:rsidP="00823F74">
      <w:pPr>
        <w:pStyle w:val="BodyCopy"/>
        <w:numPr>
          <w:ilvl w:val="1"/>
          <w:numId w:val="28"/>
        </w:numPr>
      </w:pPr>
      <w:r w:rsidRPr="000C332A">
        <w:t>Use Case</w:t>
      </w:r>
    </w:p>
    <w:p w14:paraId="002A4F2A" w14:textId="77777777" w:rsidR="0032290B" w:rsidRPr="000C332A" w:rsidRDefault="0032290B" w:rsidP="00823F74">
      <w:pPr>
        <w:pStyle w:val="BodyCopy"/>
        <w:numPr>
          <w:ilvl w:val="2"/>
          <w:numId w:val="28"/>
        </w:numPr>
      </w:pPr>
      <w:r w:rsidRPr="000C332A">
        <w:t>NDSO (Initial and Delta Data Load)</w:t>
      </w:r>
    </w:p>
    <w:p w14:paraId="722BB2EE" w14:textId="77777777" w:rsidR="0032290B" w:rsidRPr="000C332A" w:rsidRDefault="0032290B" w:rsidP="00823F74">
      <w:pPr>
        <w:pStyle w:val="BodyCopy"/>
        <w:numPr>
          <w:ilvl w:val="2"/>
          <w:numId w:val="28"/>
        </w:numPr>
      </w:pPr>
      <w:r w:rsidRPr="000C332A">
        <w:t>NDSO → NDSO (Initial and Delta Data Load)</w:t>
      </w:r>
    </w:p>
    <w:p w14:paraId="117C48E7" w14:textId="77777777" w:rsidR="0032290B" w:rsidRPr="000C332A" w:rsidRDefault="0032290B" w:rsidP="00823F74">
      <w:pPr>
        <w:pStyle w:val="BodyCopy"/>
        <w:numPr>
          <w:ilvl w:val="2"/>
          <w:numId w:val="28"/>
        </w:numPr>
      </w:pPr>
      <w:r w:rsidRPr="000C332A">
        <w:t>NDSO (Integration with SAP HANA Calculation View)</w:t>
      </w:r>
    </w:p>
    <w:p w14:paraId="6805921E" w14:textId="77777777" w:rsidR="0032290B" w:rsidRPr="000C332A" w:rsidRDefault="009D2F08" w:rsidP="00966AE9">
      <w:pPr>
        <w:pStyle w:val="Heading5"/>
      </w:pPr>
      <w:r>
        <w:t>Remote Access Scenario</w:t>
      </w:r>
    </w:p>
    <w:p w14:paraId="38C37EB0" w14:textId="77777777" w:rsidR="0032290B" w:rsidRPr="000C332A" w:rsidRDefault="0032290B" w:rsidP="00823F74">
      <w:pPr>
        <w:pStyle w:val="BodyCopy"/>
        <w:numPr>
          <w:ilvl w:val="0"/>
          <w:numId w:val="27"/>
        </w:numPr>
      </w:pPr>
      <w:r w:rsidRPr="000C332A">
        <w:t>SAP HANA provides the functionality to report on Remote data using SDA – Smart data access.</w:t>
      </w:r>
    </w:p>
    <w:p w14:paraId="3EDFEE18" w14:textId="77777777" w:rsidR="0032290B" w:rsidRPr="000C332A" w:rsidRDefault="0032290B" w:rsidP="00823F74">
      <w:pPr>
        <w:pStyle w:val="BodyCopy"/>
        <w:numPr>
          <w:ilvl w:val="0"/>
          <w:numId w:val="27"/>
        </w:numPr>
      </w:pPr>
      <w:r w:rsidRPr="000C332A">
        <w:t xml:space="preserve">The prerequisites for this are given below </w:t>
      </w:r>
    </w:p>
    <w:p w14:paraId="2FBDE57D" w14:textId="77777777" w:rsidR="0032290B" w:rsidRPr="000C332A" w:rsidRDefault="0032290B" w:rsidP="00823F74">
      <w:pPr>
        <w:pStyle w:val="BodyCopy"/>
        <w:numPr>
          <w:ilvl w:val="0"/>
          <w:numId w:val="27"/>
        </w:numPr>
      </w:pPr>
      <w:r w:rsidRPr="000C332A">
        <w:t>Please note that usage of remote access could impact the overall performance of the reports and hence the use case for this scenario must be carefully evaluated.</w:t>
      </w:r>
    </w:p>
    <w:p w14:paraId="2319ACED" w14:textId="77777777" w:rsidR="0032290B" w:rsidRPr="00F96083" w:rsidRDefault="0032290B" w:rsidP="00823F74">
      <w:pPr>
        <w:pStyle w:val="BodyCopy"/>
        <w:numPr>
          <w:ilvl w:val="0"/>
          <w:numId w:val="27"/>
        </w:numPr>
      </w:pPr>
      <w:r w:rsidRPr="000C332A">
        <w:t>Remote Access can be used to develop a Test Framework to compar</w:t>
      </w:r>
      <w:r w:rsidR="00F96083">
        <w:t>e data between Netezza and HANA</w:t>
      </w:r>
    </w:p>
    <w:p w14:paraId="2B0BC2A3" w14:textId="77777777" w:rsidR="0032290B" w:rsidRPr="000C332A" w:rsidRDefault="0032290B" w:rsidP="00F96083">
      <w:pPr>
        <w:pStyle w:val="Heading5"/>
        <w:rPr>
          <w:lang w:val="en-US"/>
        </w:rPr>
      </w:pPr>
      <w:r w:rsidRPr="000C332A">
        <w:lastRenderedPageBreak/>
        <w:t>Outbound</w:t>
      </w:r>
      <w:r w:rsidR="00413BC0" w:rsidRPr="000C332A">
        <w:t xml:space="preserve"> Scenario</w:t>
      </w:r>
    </w:p>
    <w:p w14:paraId="7D36A614" w14:textId="77777777" w:rsidR="0032290B" w:rsidRPr="00F96083" w:rsidRDefault="0032290B" w:rsidP="00823F74">
      <w:pPr>
        <w:pStyle w:val="BodyCopy"/>
        <w:numPr>
          <w:ilvl w:val="0"/>
          <w:numId w:val="29"/>
        </w:numPr>
      </w:pPr>
      <w:r w:rsidRPr="00F96083">
        <w:t>Calculation views both Graphical and Scripted (Table function) can be used.</w:t>
      </w:r>
    </w:p>
    <w:p w14:paraId="348E3651" w14:textId="77777777" w:rsidR="0032290B" w:rsidRPr="00F96083" w:rsidRDefault="0032290B" w:rsidP="00823F74">
      <w:pPr>
        <w:pStyle w:val="BodyCopy"/>
        <w:numPr>
          <w:ilvl w:val="0"/>
          <w:numId w:val="29"/>
        </w:numPr>
      </w:pPr>
      <w:r w:rsidRPr="00F96083">
        <w:t xml:space="preserve">Procedures can be used to generate on the fly delta </w:t>
      </w:r>
      <w:r w:rsidR="00544D33" w:rsidRPr="00F96083">
        <w:t>files (</w:t>
      </w:r>
      <w:r w:rsidRPr="00F96083">
        <w:t>Data Based, Time based) for Outbound Interface with help of helper tables.</w:t>
      </w:r>
    </w:p>
    <w:p w14:paraId="4EC68E60" w14:textId="77777777" w:rsidR="0032290B" w:rsidRPr="00F96083" w:rsidRDefault="0032290B" w:rsidP="00823F74">
      <w:pPr>
        <w:pStyle w:val="BodyCopy"/>
        <w:numPr>
          <w:ilvl w:val="0"/>
          <w:numId w:val="29"/>
        </w:numPr>
      </w:pPr>
      <w:r w:rsidRPr="00F96083">
        <w:t>Consumption of Persisted data from NDSO.</w:t>
      </w:r>
    </w:p>
    <w:p w14:paraId="3250E79F" w14:textId="77777777" w:rsidR="0032290B" w:rsidRPr="000C332A" w:rsidRDefault="0032290B" w:rsidP="00C71181">
      <w:pPr>
        <w:jc w:val="both"/>
        <w:rPr>
          <w:rFonts w:cs="Arial"/>
          <w:lang w:val="en-US"/>
        </w:rPr>
      </w:pPr>
    </w:p>
    <w:p w14:paraId="64D28412" w14:textId="77777777" w:rsidR="0032290B" w:rsidRPr="000C332A" w:rsidRDefault="0032290B" w:rsidP="00C71181">
      <w:pPr>
        <w:jc w:val="both"/>
        <w:rPr>
          <w:rFonts w:cs="Arial"/>
        </w:rPr>
      </w:pPr>
    </w:p>
    <w:p w14:paraId="7B21810D" w14:textId="00A6FB19" w:rsidR="002B297C" w:rsidRPr="002B297C" w:rsidRDefault="002B297C" w:rsidP="006A419B">
      <w:pPr>
        <w:pStyle w:val="Heading3"/>
        <w:shd w:val="clear" w:color="auto" w:fill="FFFFFF"/>
        <w:spacing w:before="0" w:after="150"/>
        <w:jc w:val="both"/>
        <w:rPr>
          <w:rFonts w:cs="Arial"/>
          <w:color w:val="525252"/>
          <w:sz w:val="21"/>
          <w:szCs w:val="21"/>
          <w:lang w:eastAsia="en-GB"/>
        </w:rPr>
      </w:pPr>
      <w:bookmarkStart w:id="70" w:name="_Toc524384292"/>
      <w:r>
        <w:rPr>
          <w:rFonts w:cs="Arial"/>
        </w:rPr>
        <w:t xml:space="preserve">SAP </w:t>
      </w:r>
      <w:r w:rsidR="008D72FE" w:rsidRPr="002B297C">
        <w:rPr>
          <w:rFonts w:cs="Arial"/>
        </w:rPr>
        <w:t>Data Hub</w:t>
      </w:r>
      <w:bookmarkEnd w:id="70"/>
      <w:r w:rsidR="005144F7">
        <w:rPr>
          <w:rFonts w:cs="Arial"/>
        </w:rPr>
        <w:t xml:space="preserve"> (Optional)</w:t>
      </w:r>
    </w:p>
    <w:p w14:paraId="4F60B9BF" w14:textId="77777777" w:rsidR="002B297C" w:rsidRPr="001E3094" w:rsidRDefault="002B297C" w:rsidP="00F96083">
      <w:pPr>
        <w:pStyle w:val="BodyCopy"/>
      </w:pPr>
      <w:r w:rsidRPr="001E3094">
        <w:t>SAP Data Hub is a data sharing, pipelining, and orchestration solution that helps companies accelerate and expand the flow of data across their modern, diverse data landscapes</w:t>
      </w:r>
      <w:r w:rsidR="000B5F20" w:rsidRPr="001E3094">
        <w:t xml:space="preserve"> without storing the data on its own</w:t>
      </w:r>
      <w:r w:rsidRPr="001E3094">
        <w:t>.</w:t>
      </w:r>
    </w:p>
    <w:p w14:paraId="4CC2AF20" w14:textId="77777777" w:rsidR="002B297C" w:rsidRPr="001E3094" w:rsidRDefault="002B297C" w:rsidP="00F96083">
      <w:pPr>
        <w:pStyle w:val="BodyCopy"/>
      </w:pPr>
      <w:r w:rsidRPr="001E3094">
        <w:t>SAP Data Hub meets the governance and security needs of the enterprise, ensuring that appropriate policy measures are in place to meet regulatory and corporate requirements.</w:t>
      </w:r>
    </w:p>
    <w:p w14:paraId="63C53730" w14:textId="77777777" w:rsidR="000B5F20" w:rsidRPr="001E3094" w:rsidRDefault="000B5F20" w:rsidP="00F96083">
      <w:pPr>
        <w:pStyle w:val="BodyCopy"/>
      </w:pPr>
      <w:r w:rsidRPr="001E3094">
        <w:t>SAP Data Hub is not an ETL or streaming tool, it modernizes these functions and focusses on the integration of new technologies, operating in distributed landscapes (e.g. Hadoop cluster or public cloud storages) its main paradigm is to bring the logic where the data resides and to leverage the cluster compute power.</w:t>
      </w:r>
    </w:p>
    <w:p w14:paraId="1FE3211A" w14:textId="77777777" w:rsidR="002B297C" w:rsidRPr="001E3094" w:rsidRDefault="002B297C" w:rsidP="00F96083">
      <w:pPr>
        <w:pStyle w:val="BodyCopy"/>
      </w:pPr>
      <w:r w:rsidRPr="001E3094">
        <w:t>SAP Data Hub provides visibility and access to a broad range of data systems and assets; allows the easy and fast creation of powerful, organization-spanning data pipelines; and optimizes data pipeline execution speed with a “push-down” distributed processing approach at each step.</w:t>
      </w:r>
    </w:p>
    <w:p w14:paraId="6779B52A" w14:textId="77777777" w:rsidR="00225237" w:rsidRPr="00F96083" w:rsidRDefault="003E2ED5" w:rsidP="00F96083">
      <w:pPr>
        <w:pStyle w:val="BodyCopy"/>
        <w:rPr>
          <w:b/>
        </w:rPr>
      </w:pPr>
      <w:r w:rsidRPr="00F96083">
        <w:rPr>
          <w:b/>
        </w:rPr>
        <w:t xml:space="preserve">SAP Data Hub </w:t>
      </w:r>
      <w:r w:rsidR="00225237" w:rsidRPr="00F96083">
        <w:rPr>
          <w:b/>
        </w:rPr>
        <w:t xml:space="preserve">Relationship to SAP </w:t>
      </w:r>
      <w:r w:rsidR="00360009" w:rsidRPr="00F96083">
        <w:rPr>
          <w:b/>
        </w:rPr>
        <w:t>Analytics</w:t>
      </w:r>
    </w:p>
    <w:p w14:paraId="4327FA7A" w14:textId="77777777" w:rsidR="00225237" w:rsidRPr="001E3094" w:rsidRDefault="00225237" w:rsidP="00F96083">
      <w:pPr>
        <w:pStyle w:val="BodyCopy"/>
      </w:pPr>
      <w:r w:rsidRPr="001E3094">
        <w:t>SAP Data Hub helps drive value of analytics by optimizing the data pipeline with speed and security to enable organizations to act on the right information in the moment. SAP Analytics Cloud, a cloud based solution for all analytics (built on SAP Cloud Platform); will take advantage of powerful data orchestration capabilities with SAP Data Hub, allowing organizations to enhance powerful analytical use cases through the ability to control, manage and optimize their data environments.</w:t>
      </w:r>
    </w:p>
    <w:p w14:paraId="6FC0FB93" w14:textId="77777777" w:rsidR="002B297C" w:rsidRPr="00F96083" w:rsidRDefault="000B5F20" w:rsidP="00F96083">
      <w:pPr>
        <w:pStyle w:val="BodyCopy"/>
        <w:rPr>
          <w:b/>
        </w:rPr>
      </w:pPr>
      <w:r w:rsidRPr="00F96083">
        <w:rPr>
          <w:b/>
        </w:rPr>
        <w:t xml:space="preserve">SAP Data Hub </w:t>
      </w:r>
      <w:r w:rsidR="002B297C" w:rsidRPr="00F96083">
        <w:rPr>
          <w:b/>
        </w:rPr>
        <w:t>relationship to SAP Data Services, SAP HANA smart data integration (SDI), and SAP HANA smart data qu</w:t>
      </w:r>
      <w:r w:rsidR="003E2ED5" w:rsidRPr="00F96083">
        <w:rPr>
          <w:b/>
        </w:rPr>
        <w:t>ality (SDQ)</w:t>
      </w:r>
    </w:p>
    <w:p w14:paraId="59802DC3" w14:textId="77777777" w:rsidR="00A93E5E" w:rsidRDefault="002B297C" w:rsidP="00F96083">
      <w:pPr>
        <w:pStyle w:val="BodyCopy"/>
      </w:pPr>
      <w:r w:rsidRPr="002B297C">
        <w:t xml:space="preserve">SAP Data Hub will leverage existing customer investments and </w:t>
      </w:r>
    </w:p>
    <w:p w14:paraId="25687951" w14:textId="77777777" w:rsidR="00257046" w:rsidRPr="00257046" w:rsidRDefault="00A93E5E" w:rsidP="00823F74">
      <w:pPr>
        <w:pStyle w:val="BodyCopy"/>
        <w:numPr>
          <w:ilvl w:val="0"/>
          <w:numId w:val="30"/>
        </w:numPr>
      </w:pPr>
      <w:r w:rsidRPr="00257046">
        <w:t>E</w:t>
      </w:r>
      <w:r w:rsidR="002B297C" w:rsidRPr="00257046">
        <w:t xml:space="preserve">xecute SAP HANA SDI/SDQ flowgraphs that run on SAP HANA boxes, </w:t>
      </w:r>
    </w:p>
    <w:p w14:paraId="3402EC59" w14:textId="77777777" w:rsidR="00257046" w:rsidRPr="00257046" w:rsidRDefault="00257046" w:rsidP="00823F74">
      <w:pPr>
        <w:pStyle w:val="BodyCopy"/>
        <w:numPr>
          <w:ilvl w:val="0"/>
          <w:numId w:val="30"/>
        </w:numPr>
      </w:pPr>
      <w:r w:rsidRPr="00257046">
        <w:t>L</w:t>
      </w:r>
      <w:r w:rsidR="002B297C" w:rsidRPr="00257046">
        <w:t xml:space="preserve">everage SAP Data Services jobs that run on existing Data Services job servers. </w:t>
      </w:r>
    </w:p>
    <w:p w14:paraId="6F31D697" w14:textId="77777777" w:rsidR="002B297C" w:rsidRPr="00257046" w:rsidRDefault="002B297C" w:rsidP="00823F74">
      <w:pPr>
        <w:pStyle w:val="BodyCopy"/>
        <w:numPr>
          <w:ilvl w:val="0"/>
          <w:numId w:val="30"/>
        </w:numPr>
      </w:pPr>
      <w:r w:rsidRPr="00257046">
        <w:t>It will not replace their existing use cases.</w:t>
      </w:r>
    </w:p>
    <w:p w14:paraId="66024AE6" w14:textId="77777777" w:rsidR="002B297C" w:rsidRPr="002B7F2C" w:rsidRDefault="002B297C" w:rsidP="002B7F2C">
      <w:pPr>
        <w:pStyle w:val="BodyCopy"/>
      </w:pPr>
      <w:r w:rsidRPr="002B7F2C">
        <w:t xml:space="preserve">SAP Data Hub is designed as a central place to orchestrate, monitor, and model integration flows, where SAP Data Services jobs, SAP HANA SDI and SDQ tasks, and Big Data flows can be brought together.  </w:t>
      </w:r>
    </w:p>
    <w:p w14:paraId="01005710" w14:textId="77777777" w:rsidR="002B297C" w:rsidRPr="002B7F2C" w:rsidRDefault="002B297C" w:rsidP="002B7F2C">
      <w:pPr>
        <w:pStyle w:val="BodyCopy"/>
        <w:rPr>
          <w:b/>
        </w:rPr>
      </w:pPr>
      <w:r w:rsidRPr="002B7F2C">
        <w:rPr>
          <w:b/>
        </w:rPr>
        <w:t>SAP Data Hub relation</w:t>
      </w:r>
      <w:r w:rsidR="000B5F20" w:rsidRPr="002B7F2C">
        <w:rPr>
          <w:b/>
        </w:rPr>
        <w:t>ship</w:t>
      </w:r>
      <w:r w:rsidRPr="002B7F2C">
        <w:rPr>
          <w:b/>
        </w:rPr>
        <w:t xml:space="preserve"> to ADP</w:t>
      </w:r>
    </w:p>
    <w:p w14:paraId="0518BDCF" w14:textId="77777777" w:rsidR="002B297C" w:rsidRDefault="002B297C" w:rsidP="002B7F2C">
      <w:pPr>
        <w:pStyle w:val="BodyCopy"/>
      </w:pPr>
      <w:r w:rsidRPr="002B297C">
        <w:t xml:space="preserve">SAP Data Hub has some built-in profiling </w:t>
      </w:r>
      <w:r w:rsidR="00A4226E" w:rsidRPr="002B297C">
        <w:t>capabilities but</w:t>
      </w:r>
      <w:r w:rsidRPr="002B297C">
        <w:t xml:space="preserve"> can be complemented with SAP ADP as</w:t>
      </w:r>
      <w:r w:rsidR="00225237">
        <w:t xml:space="preserve"> </w:t>
      </w:r>
      <w:r w:rsidRPr="002B297C">
        <w:t>a self-service data preparation tool.</w:t>
      </w:r>
    </w:p>
    <w:p w14:paraId="21365C22" w14:textId="77777777" w:rsidR="00257046" w:rsidRPr="002B297C" w:rsidRDefault="00921D25" w:rsidP="00257046">
      <w:pPr>
        <w:shd w:val="clear" w:color="auto" w:fill="FFFFFF"/>
        <w:spacing w:after="150"/>
        <w:jc w:val="center"/>
        <w:rPr>
          <w:rFonts w:cs="Arial"/>
          <w:lang w:val="en-US"/>
        </w:rPr>
      </w:pPr>
      <w:r>
        <w:rPr>
          <w:noProof/>
          <w:lang w:val="en-US"/>
        </w:rPr>
        <w:lastRenderedPageBreak/>
        <w:drawing>
          <wp:inline distT="0" distB="0" distL="0" distR="0" wp14:anchorId="343F9396" wp14:editId="66CB0107">
            <wp:extent cx="4047214" cy="209645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50079" cy="2097940"/>
                    </a:xfrm>
                    <a:prstGeom prst="rect">
                      <a:avLst/>
                    </a:prstGeom>
                  </pic:spPr>
                </pic:pic>
              </a:graphicData>
            </a:graphic>
          </wp:inline>
        </w:drawing>
      </w:r>
    </w:p>
    <w:p w14:paraId="3D795096" w14:textId="77777777" w:rsidR="00A454D6" w:rsidRPr="000C332A" w:rsidRDefault="008E7AC7" w:rsidP="00A454D6">
      <w:pPr>
        <w:pStyle w:val="Caption"/>
        <w:jc w:val="both"/>
        <w:rPr>
          <w:rFonts w:cs="Arial"/>
          <w:szCs w:val="20"/>
        </w:rPr>
      </w:pPr>
      <w:bookmarkStart w:id="71" w:name="_Toc524384345"/>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D9318F">
        <w:rPr>
          <w:rFonts w:cs="Arial"/>
          <w:noProof/>
        </w:rPr>
        <w:t>13</w:t>
      </w:r>
      <w:r w:rsidRPr="000C332A">
        <w:rPr>
          <w:rFonts w:cs="Arial"/>
        </w:rPr>
        <w:fldChar w:fldCharType="end"/>
      </w:r>
      <w:r w:rsidRPr="000C332A">
        <w:rPr>
          <w:rFonts w:cs="Arial"/>
        </w:rPr>
        <w:t>. SAP</w:t>
      </w:r>
      <w:r>
        <w:rPr>
          <w:rFonts w:cs="Arial"/>
        </w:rPr>
        <w:t xml:space="preserve"> </w:t>
      </w:r>
      <w:r w:rsidR="00A454D6">
        <w:rPr>
          <w:rFonts w:cs="Arial"/>
        </w:rPr>
        <w:t>Data Hub – SDI, SDQ, BODS, ADP relationship</w:t>
      </w:r>
      <w:bookmarkEnd w:id="71"/>
    </w:p>
    <w:p w14:paraId="721568F0" w14:textId="77777777" w:rsidR="002B297C" w:rsidRPr="002B297C" w:rsidRDefault="002B297C" w:rsidP="002B297C">
      <w:pPr>
        <w:shd w:val="clear" w:color="auto" w:fill="FFFFFF"/>
        <w:spacing w:after="150"/>
        <w:rPr>
          <w:rFonts w:cs="Arial"/>
          <w:lang w:val="en-US"/>
        </w:rPr>
      </w:pPr>
    </w:p>
    <w:p w14:paraId="3A67AAA3" w14:textId="74465144" w:rsidR="008D72FE" w:rsidRDefault="002B297C" w:rsidP="00C71181">
      <w:pPr>
        <w:pStyle w:val="Heading3"/>
        <w:jc w:val="both"/>
        <w:rPr>
          <w:rFonts w:cs="Arial"/>
        </w:rPr>
      </w:pPr>
      <w:bookmarkStart w:id="72" w:name="_Toc524384293"/>
      <w:r>
        <w:rPr>
          <w:rFonts w:cs="Arial"/>
        </w:rPr>
        <w:t>Agile Data Preparation (</w:t>
      </w:r>
      <w:r w:rsidR="008D72FE" w:rsidRPr="000C332A">
        <w:rPr>
          <w:rFonts w:cs="Arial"/>
        </w:rPr>
        <w:t>ADP</w:t>
      </w:r>
      <w:r>
        <w:rPr>
          <w:rFonts w:cs="Arial"/>
        </w:rPr>
        <w:t>)</w:t>
      </w:r>
      <w:bookmarkEnd w:id="72"/>
      <w:r w:rsidR="005144F7">
        <w:rPr>
          <w:rFonts w:cs="Arial"/>
        </w:rPr>
        <w:t xml:space="preserve"> (Optional)</w:t>
      </w:r>
    </w:p>
    <w:p w14:paraId="3609F4F9" w14:textId="77777777" w:rsidR="00B5378E" w:rsidRDefault="00B5378E" w:rsidP="009F283F">
      <w:pPr>
        <w:pStyle w:val="BodyCopy"/>
      </w:pPr>
      <w:r w:rsidRPr="00B5378E">
        <w:t xml:space="preserve">SAP Agile Data Preparation is a self-service data preparation application that helps multiple user roles explore, integrate and transform raw data into actionable information. </w:t>
      </w:r>
    </w:p>
    <w:p w14:paraId="3707D26B" w14:textId="77777777" w:rsidR="00CF081A" w:rsidRDefault="00B5378E" w:rsidP="009F283F">
      <w:pPr>
        <w:pStyle w:val="BodyCopy"/>
      </w:pPr>
      <w:r w:rsidRPr="00B5378E">
        <w:t>It provides users with greater agility to respond to new data sources, business requirements and market opportunities.</w:t>
      </w:r>
      <w:r>
        <w:t xml:space="preserve"> </w:t>
      </w:r>
    </w:p>
    <w:p w14:paraId="4220242B" w14:textId="77777777" w:rsidR="00B5378E" w:rsidRDefault="00B5378E" w:rsidP="009F283F">
      <w:pPr>
        <w:pStyle w:val="BodyCopy"/>
      </w:pPr>
      <w:r>
        <w:rPr>
          <w:b/>
          <w:bCs/>
        </w:rPr>
        <w:t xml:space="preserve">Agile Data Preparation </w:t>
      </w:r>
      <w:r w:rsidRPr="00B5378E">
        <w:rPr>
          <w:bCs/>
        </w:rPr>
        <w:t>is an additional solution that leverages the EIM components</w:t>
      </w:r>
      <w:r w:rsidRPr="00B5378E">
        <w:t xml:space="preserve"> enabling business users to take source data and manipulate it prior to </w:t>
      </w:r>
      <w:r w:rsidR="003217E4" w:rsidRPr="00B5378E">
        <w:t>analysing</w:t>
      </w:r>
      <w:r w:rsidRPr="00B5378E">
        <w:t xml:space="preserve"> it.</w:t>
      </w:r>
    </w:p>
    <w:p w14:paraId="66186288" w14:textId="77777777" w:rsidR="003217E4" w:rsidRPr="00B5378E" w:rsidRDefault="003217E4" w:rsidP="009F283F">
      <w:pPr>
        <w:pStyle w:val="BodyCopy"/>
      </w:pPr>
      <w:r>
        <w:t>ADP can be deployed on Premise or on Cloud.</w:t>
      </w:r>
    </w:p>
    <w:p w14:paraId="5088DE3C" w14:textId="77777777" w:rsidR="00C3054C" w:rsidRDefault="00C3054C" w:rsidP="00B5378E">
      <w:pPr>
        <w:pStyle w:val="Default"/>
        <w:rPr>
          <w:b/>
          <w:sz w:val="22"/>
        </w:rPr>
      </w:pPr>
    </w:p>
    <w:p w14:paraId="2DC2940A" w14:textId="77777777" w:rsidR="00B5378E" w:rsidRPr="009E4005" w:rsidRDefault="00B5378E" w:rsidP="00B5378E">
      <w:pPr>
        <w:pStyle w:val="Default"/>
        <w:rPr>
          <w:b/>
          <w:sz w:val="22"/>
        </w:rPr>
      </w:pPr>
      <w:r w:rsidRPr="009E4005">
        <w:rPr>
          <w:b/>
          <w:sz w:val="22"/>
        </w:rPr>
        <w:t>Key Capabilities</w:t>
      </w:r>
    </w:p>
    <w:tbl>
      <w:tblPr>
        <w:tblStyle w:val="TableGrid"/>
        <w:tblW w:w="0" w:type="auto"/>
        <w:tblLook w:val="04A0" w:firstRow="1" w:lastRow="0" w:firstColumn="1" w:lastColumn="0" w:noHBand="0" w:noVBand="1"/>
      </w:tblPr>
      <w:tblGrid>
        <w:gridCol w:w="3539"/>
        <w:gridCol w:w="6090"/>
      </w:tblGrid>
      <w:tr w:rsidR="00B5378E" w14:paraId="389BB469" w14:textId="77777777" w:rsidTr="003217E4">
        <w:tc>
          <w:tcPr>
            <w:tcW w:w="3539" w:type="dxa"/>
          </w:tcPr>
          <w:p w14:paraId="1CB62139" w14:textId="77777777" w:rsidR="00B5378E" w:rsidRPr="003217E4" w:rsidRDefault="003217E4" w:rsidP="00B5378E">
            <w:pPr>
              <w:pStyle w:val="Default"/>
              <w:rPr>
                <w:rFonts w:cs="Times New Roman"/>
                <w:b/>
                <w:color w:val="auto"/>
                <w:sz w:val="20"/>
                <w:szCs w:val="22"/>
                <w:lang w:eastAsia="en-US"/>
              </w:rPr>
            </w:pPr>
            <w:r w:rsidRPr="003217E4">
              <w:rPr>
                <w:rFonts w:cs="Times New Roman"/>
                <w:b/>
                <w:color w:val="auto"/>
                <w:sz w:val="20"/>
                <w:szCs w:val="22"/>
                <w:lang w:eastAsia="en-US"/>
              </w:rPr>
              <w:t>Capability</w:t>
            </w:r>
          </w:p>
        </w:tc>
        <w:tc>
          <w:tcPr>
            <w:tcW w:w="6090" w:type="dxa"/>
          </w:tcPr>
          <w:p w14:paraId="1225362A" w14:textId="77777777" w:rsidR="00B5378E" w:rsidRPr="003217E4" w:rsidRDefault="003217E4" w:rsidP="00B5378E">
            <w:pPr>
              <w:pStyle w:val="Default"/>
              <w:rPr>
                <w:rFonts w:cs="Times New Roman"/>
                <w:b/>
                <w:color w:val="auto"/>
                <w:sz w:val="20"/>
                <w:szCs w:val="22"/>
                <w:lang w:eastAsia="en-US"/>
              </w:rPr>
            </w:pPr>
            <w:r w:rsidRPr="003217E4">
              <w:rPr>
                <w:rFonts w:cs="Times New Roman"/>
                <w:b/>
                <w:color w:val="auto"/>
                <w:sz w:val="20"/>
                <w:szCs w:val="22"/>
                <w:lang w:eastAsia="en-US"/>
              </w:rPr>
              <w:t>Actions</w:t>
            </w:r>
          </w:p>
        </w:tc>
      </w:tr>
      <w:tr w:rsidR="00B5378E" w14:paraId="3778C0C9" w14:textId="77777777" w:rsidTr="003217E4">
        <w:tc>
          <w:tcPr>
            <w:tcW w:w="3539" w:type="dxa"/>
          </w:tcPr>
          <w:p w14:paraId="4865011A"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Ingest data from variety of sources</w:t>
            </w:r>
          </w:p>
        </w:tc>
        <w:tc>
          <w:tcPr>
            <w:tcW w:w="6090" w:type="dxa"/>
          </w:tcPr>
          <w:p w14:paraId="65E81DEE" w14:textId="77777777" w:rsidR="00B5378E"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Acquire</w:t>
            </w:r>
            <w:r w:rsidR="00B5378E" w:rsidRPr="003217E4">
              <w:rPr>
                <w:rFonts w:cs="Times New Roman"/>
                <w:color w:val="auto"/>
                <w:sz w:val="16"/>
                <w:szCs w:val="16"/>
                <w:lang w:eastAsia="en-US"/>
              </w:rPr>
              <w:t xml:space="preserve"> data from any remote sources that SDI can access </w:t>
            </w:r>
            <w:r w:rsidRPr="003217E4">
              <w:rPr>
                <w:rFonts w:cs="Times New Roman"/>
                <w:color w:val="auto"/>
                <w:sz w:val="16"/>
                <w:szCs w:val="16"/>
                <w:lang w:eastAsia="en-US"/>
              </w:rPr>
              <w:t>including</w:t>
            </w:r>
            <w:r w:rsidR="00B5378E" w:rsidRPr="003217E4">
              <w:rPr>
                <w:rFonts w:cs="Times New Roman"/>
                <w:color w:val="auto"/>
                <w:sz w:val="16"/>
                <w:szCs w:val="16"/>
                <w:lang w:eastAsia="en-US"/>
              </w:rPr>
              <w:t xml:space="preserve"> </w:t>
            </w:r>
            <w:r w:rsidRPr="003217E4">
              <w:rPr>
                <w:rFonts w:cs="Times New Roman"/>
                <w:color w:val="auto"/>
                <w:sz w:val="16"/>
                <w:szCs w:val="16"/>
                <w:lang w:eastAsia="en-US"/>
              </w:rPr>
              <w:t>NoSQL databases</w:t>
            </w:r>
          </w:p>
          <w:p w14:paraId="14D12B59"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 xml:space="preserve">Acquire data from flat files as CSV, </w:t>
            </w:r>
            <w:r w:rsidR="003217E4" w:rsidRPr="003217E4">
              <w:rPr>
                <w:rFonts w:cs="Times New Roman"/>
                <w:color w:val="auto"/>
                <w:sz w:val="16"/>
                <w:szCs w:val="16"/>
                <w:lang w:eastAsia="en-US"/>
              </w:rPr>
              <w:t>Excel</w:t>
            </w:r>
            <w:r w:rsidRPr="003217E4">
              <w:rPr>
                <w:rFonts w:cs="Times New Roman"/>
                <w:color w:val="auto"/>
                <w:sz w:val="16"/>
                <w:szCs w:val="16"/>
                <w:lang w:eastAsia="en-US"/>
              </w:rPr>
              <w:t xml:space="preserve"> Files</w:t>
            </w:r>
          </w:p>
        </w:tc>
      </w:tr>
      <w:tr w:rsidR="00B5378E" w14:paraId="256B8088" w14:textId="77777777" w:rsidTr="003217E4">
        <w:tc>
          <w:tcPr>
            <w:tcW w:w="3539" w:type="dxa"/>
          </w:tcPr>
          <w:p w14:paraId="2E88B57D"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Discover, profile data</w:t>
            </w:r>
          </w:p>
        </w:tc>
        <w:tc>
          <w:tcPr>
            <w:tcW w:w="6090" w:type="dxa"/>
          </w:tcPr>
          <w:p w14:paraId="4DA7476A"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Detects the content type of the data and profiles the data for easy understanding</w:t>
            </w:r>
          </w:p>
        </w:tc>
      </w:tr>
      <w:tr w:rsidR="00B5378E" w14:paraId="597446B4" w14:textId="77777777" w:rsidTr="003217E4">
        <w:tc>
          <w:tcPr>
            <w:tcW w:w="3539" w:type="dxa"/>
          </w:tcPr>
          <w:p w14:paraId="282E9EC6" w14:textId="77777777" w:rsid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 xml:space="preserve">Combine,Shape,enrich </w:t>
            </w:r>
          </w:p>
          <w:p w14:paraId="1F8DE2B4" w14:textId="77777777" w:rsid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 xml:space="preserve">or </w:t>
            </w:r>
          </w:p>
          <w:p w14:paraId="213EE5E4"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Cleanse data</w:t>
            </w:r>
          </w:p>
        </w:tc>
        <w:tc>
          <w:tcPr>
            <w:tcW w:w="6090" w:type="dxa"/>
          </w:tcPr>
          <w:p w14:paraId="05060EC9" w14:textId="77777777" w:rsidR="00B5378E"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Allows easy transforms – trim, replace, split, data type conversions</w:t>
            </w:r>
          </w:p>
          <w:p w14:paraId="5471D5EA" w14:textId="77777777" w:rsidR="003217E4"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Allows Aggregates or formulas without coding</w:t>
            </w:r>
          </w:p>
          <w:p w14:paraId="2E2841E2" w14:textId="77777777" w:rsidR="003217E4"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Ability to cleanse and remove duplicates based on content type</w:t>
            </w:r>
          </w:p>
        </w:tc>
      </w:tr>
      <w:tr w:rsidR="00B5378E" w14:paraId="53CEA5C8" w14:textId="77777777" w:rsidTr="003217E4">
        <w:tc>
          <w:tcPr>
            <w:tcW w:w="3539" w:type="dxa"/>
          </w:tcPr>
          <w:p w14:paraId="5CC94BCB"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Output data for downstream users</w:t>
            </w:r>
          </w:p>
        </w:tc>
        <w:tc>
          <w:tcPr>
            <w:tcW w:w="6090" w:type="dxa"/>
          </w:tcPr>
          <w:p w14:paraId="316D93DF" w14:textId="77777777" w:rsidR="00B5378E"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Ability to export results in HANA(Tables or Calculation views) as well as flat files</w:t>
            </w:r>
          </w:p>
        </w:tc>
      </w:tr>
      <w:tr w:rsidR="00B5378E" w14:paraId="4101866F" w14:textId="77777777" w:rsidTr="003217E4">
        <w:tc>
          <w:tcPr>
            <w:tcW w:w="3539" w:type="dxa"/>
          </w:tcPr>
          <w:p w14:paraId="39BAC658"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Data Steward access and improve the data quality</w:t>
            </w:r>
          </w:p>
        </w:tc>
        <w:tc>
          <w:tcPr>
            <w:tcW w:w="6090" w:type="dxa"/>
          </w:tcPr>
          <w:p w14:paraId="4D57EBE5" w14:textId="77777777" w:rsidR="00B5378E" w:rsidRPr="003217E4" w:rsidRDefault="00B5378E" w:rsidP="00B5378E">
            <w:pPr>
              <w:pStyle w:val="Default"/>
              <w:rPr>
                <w:rFonts w:cs="Times New Roman"/>
                <w:color w:val="auto"/>
                <w:sz w:val="16"/>
                <w:szCs w:val="16"/>
                <w:lang w:eastAsia="en-US"/>
              </w:rPr>
            </w:pPr>
          </w:p>
        </w:tc>
      </w:tr>
      <w:tr w:rsidR="00B5378E" w14:paraId="55542419" w14:textId="77777777" w:rsidTr="003217E4">
        <w:tc>
          <w:tcPr>
            <w:tcW w:w="3539" w:type="dxa"/>
          </w:tcPr>
          <w:p w14:paraId="728F2CC8" w14:textId="77777777" w:rsidR="00B5378E" w:rsidRPr="003217E4" w:rsidRDefault="00B5378E" w:rsidP="00B5378E">
            <w:pPr>
              <w:pStyle w:val="Default"/>
              <w:rPr>
                <w:rFonts w:cs="Times New Roman"/>
                <w:color w:val="auto"/>
                <w:sz w:val="16"/>
                <w:szCs w:val="16"/>
                <w:lang w:eastAsia="en-US"/>
              </w:rPr>
            </w:pPr>
            <w:r w:rsidRPr="003217E4">
              <w:rPr>
                <w:rFonts w:cs="Times New Roman"/>
                <w:color w:val="auto"/>
                <w:sz w:val="16"/>
                <w:szCs w:val="16"/>
                <w:lang w:eastAsia="en-US"/>
              </w:rPr>
              <w:t xml:space="preserve">IT </w:t>
            </w:r>
            <w:r w:rsidR="00CF081A" w:rsidRPr="003217E4">
              <w:rPr>
                <w:rFonts w:cs="Times New Roman"/>
                <w:color w:val="auto"/>
                <w:sz w:val="16"/>
                <w:szCs w:val="16"/>
                <w:lang w:eastAsia="en-US"/>
              </w:rPr>
              <w:t>govern,</w:t>
            </w:r>
            <w:r w:rsidRPr="003217E4">
              <w:rPr>
                <w:rFonts w:cs="Times New Roman"/>
                <w:color w:val="auto"/>
                <w:sz w:val="16"/>
                <w:szCs w:val="16"/>
                <w:lang w:eastAsia="en-US"/>
              </w:rPr>
              <w:t xml:space="preserve"> analyse and optimize user processes</w:t>
            </w:r>
          </w:p>
        </w:tc>
        <w:tc>
          <w:tcPr>
            <w:tcW w:w="6090" w:type="dxa"/>
          </w:tcPr>
          <w:p w14:paraId="79B5FA66" w14:textId="77777777" w:rsidR="00B5378E" w:rsidRPr="003217E4" w:rsidRDefault="003217E4" w:rsidP="00B5378E">
            <w:pPr>
              <w:pStyle w:val="Default"/>
              <w:rPr>
                <w:rFonts w:cs="Times New Roman"/>
                <w:color w:val="auto"/>
                <w:sz w:val="16"/>
                <w:szCs w:val="16"/>
                <w:lang w:eastAsia="en-US"/>
              </w:rPr>
            </w:pPr>
            <w:r w:rsidRPr="003217E4">
              <w:rPr>
                <w:rFonts w:cs="Times New Roman"/>
                <w:color w:val="auto"/>
                <w:sz w:val="16"/>
                <w:szCs w:val="16"/>
                <w:lang w:eastAsia="en-US"/>
              </w:rPr>
              <w:t xml:space="preserve">Allows IT to govern the users accesses and monitor their activities to optimise HANA platform </w:t>
            </w:r>
          </w:p>
        </w:tc>
      </w:tr>
    </w:tbl>
    <w:p w14:paraId="17F9B577" w14:textId="77777777" w:rsidR="00B5378E" w:rsidRPr="00B5378E" w:rsidRDefault="00B5378E" w:rsidP="00B5378E">
      <w:pPr>
        <w:pStyle w:val="Default"/>
        <w:rPr>
          <w:rFonts w:cs="Times New Roman"/>
          <w:color w:val="auto"/>
          <w:sz w:val="20"/>
          <w:szCs w:val="22"/>
          <w:lang w:eastAsia="en-US"/>
        </w:rPr>
      </w:pPr>
    </w:p>
    <w:p w14:paraId="61B35CA9" w14:textId="77777777" w:rsidR="00B5378E" w:rsidRDefault="00B5378E">
      <w:r>
        <w:br w:type="page"/>
      </w:r>
    </w:p>
    <w:p w14:paraId="38F6B5B5" w14:textId="77777777" w:rsidR="00A304FD" w:rsidRDefault="00A304FD" w:rsidP="00C71181">
      <w:pPr>
        <w:pStyle w:val="Heading3"/>
        <w:jc w:val="both"/>
        <w:rPr>
          <w:rFonts w:cs="Arial"/>
        </w:rPr>
      </w:pPr>
      <w:bookmarkStart w:id="73" w:name="_Toc524384294"/>
      <w:r w:rsidRPr="000C332A">
        <w:rPr>
          <w:rFonts w:cs="Arial"/>
        </w:rPr>
        <w:lastRenderedPageBreak/>
        <w:t>Visualization Layer</w:t>
      </w:r>
      <w:bookmarkEnd w:id="73"/>
      <w:r w:rsidR="00DB15BE">
        <w:rPr>
          <w:rFonts w:cs="Arial"/>
        </w:rPr>
        <w:t xml:space="preserve"> </w:t>
      </w:r>
    </w:p>
    <w:p w14:paraId="6BA5B353" w14:textId="77777777" w:rsidR="00CF081A" w:rsidRDefault="00CF081A" w:rsidP="00C3054C">
      <w:pPr>
        <w:pStyle w:val="BodyCopy"/>
      </w:pPr>
      <w:r>
        <w:t xml:space="preserve">SAP recommend a Hybrid strategy for reporting combining SAP Analytics cloud and Business Objects Enterprise </w:t>
      </w:r>
      <w:r w:rsidR="00F57299">
        <w:t>that leverages the strength of both platforms</w:t>
      </w:r>
      <w:r w:rsidR="00E03C75">
        <w:t xml:space="preserve"> with minimal impact on existing developments</w:t>
      </w:r>
      <w:r w:rsidR="00F57299">
        <w:t>.</w:t>
      </w:r>
      <w:r w:rsidR="00A86B8E">
        <w:t xml:space="preserve"> Third party tools can access the HANA objects and can be used for reporting. In case </w:t>
      </w:r>
      <w:r w:rsidR="00E03C75">
        <w:t xml:space="preserve">of hybrid scenarios SAP recommends </w:t>
      </w:r>
      <w:r w:rsidR="00A86B8E">
        <w:t xml:space="preserve">the use of </w:t>
      </w:r>
      <w:r w:rsidR="00E03C75">
        <w:t xml:space="preserve">SAP Analytics Hub </w:t>
      </w:r>
      <w:r w:rsidR="00E03C75" w:rsidRPr="00E03C75">
        <w:t>which provides a searchable catalog for all analytics content</w:t>
      </w:r>
      <w:r w:rsidR="00E03C75">
        <w:t>.</w:t>
      </w:r>
    </w:p>
    <w:p w14:paraId="4EDD576F" w14:textId="77777777" w:rsidR="00F57299" w:rsidRPr="00E03C75" w:rsidRDefault="00F57299" w:rsidP="00C3054C">
      <w:pPr>
        <w:pStyle w:val="BodyCopy"/>
      </w:pPr>
      <w:r w:rsidRPr="00E03C75">
        <w:t xml:space="preserve">SAP Analytics Cloud brings together </w:t>
      </w:r>
    </w:p>
    <w:p w14:paraId="1C7026E7" w14:textId="77777777" w:rsidR="00F57299" w:rsidRPr="00E03C75" w:rsidRDefault="002B297C" w:rsidP="00823F74">
      <w:pPr>
        <w:pStyle w:val="BodyCopy"/>
        <w:numPr>
          <w:ilvl w:val="0"/>
          <w:numId w:val="31"/>
        </w:numPr>
      </w:pPr>
      <w:r>
        <w:t>Data access</w:t>
      </w:r>
      <w:r w:rsidR="00F57299" w:rsidRPr="00E03C75">
        <w:t xml:space="preserve"> </w:t>
      </w:r>
    </w:p>
    <w:p w14:paraId="15911CC6" w14:textId="77777777" w:rsidR="00F57299" w:rsidRPr="00E03C75" w:rsidRDefault="00F57299" w:rsidP="00823F74">
      <w:pPr>
        <w:pStyle w:val="BodyCopy"/>
        <w:numPr>
          <w:ilvl w:val="0"/>
          <w:numId w:val="31"/>
        </w:numPr>
      </w:pPr>
      <w:r w:rsidRPr="00E03C75">
        <w:t>Wrangling</w:t>
      </w:r>
    </w:p>
    <w:p w14:paraId="7B099BE3" w14:textId="77777777" w:rsidR="00F57299" w:rsidRPr="00E03C75" w:rsidRDefault="00F57299" w:rsidP="00823F74">
      <w:pPr>
        <w:pStyle w:val="BodyCopy"/>
        <w:numPr>
          <w:ilvl w:val="0"/>
          <w:numId w:val="31"/>
        </w:numPr>
      </w:pPr>
      <w:r w:rsidRPr="00E03C75">
        <w:t xml:space="preserve">Discovery </w:t>
      </w:r>
    </w:p>
    <w:p w14:paraId="3AAE4A01" w14:textId="77777777" w:rsidR="00F57299" w:rsidRPr="00E03C75" w:rsidRDefault="002B297C" w:rsidP="00823F74">
      <w:pPr>
        <w:pStyle w:val="BodyCopy"/>
        <w:numPr>
          <w:ilvl w:val="0"/>
          <w:numId w:val="31"/>
        </w:numPr>
      </w:pPr>
      <w:r>
        <w:t>Visualization</w:t>
      </w:r>
    </w:p>
    <w:p w14:paraId="4B59C9A0" w14:textId="77777777" w:rsidR="00F57299" w:rsidRPr="00E03C75" w:rsidRDefault="002B297C" w:rsidP="00823F74">
      <w:pPr>
        <w:pStyle w:val="BodyCopy"/>
        <w:numPr>
          <w:ilvl w:val="0"/>
          <w:numId w:val="31"/>
        </w:numPr>
      </w:pPr>
      <w:r>
        <w:t>Analysis</w:t>
      </w:r>
    </w:p>
    <w:p w14:paraId="4E98E0FB" w14:textId="77777777" w:rsidR="00F57299" w:rsidRPr="00E03C75" w:rsidRDefault="002B297C" w:rsidP="00823F74">
      <w:pPr>
        <w:pStyle w:val="BodyCopy"/>
        <w:numPr>
          <w:ilvl w:val="0"/>
          <w:numId w:val="31"/>
        </w:numPr>
      </w:pPr>
      <w:r>
        <w:t>Prediction</w:t>
      </w:r>
    </w:p>
    <w:p w14:paraId="59FBDF90" w14:textId="77777777" w:rsidR="00F57299" w:rsidRPr="00E03C75" w:rsidRDefault="002B297C" w:rsidP="00823F74">
      <w:pPr>
        <w:pStyle w:val="BodyCopy"/>
        <w:numPr>
          <w:ilvl w:val="0"/>
          <w:numId w:val="31"/>
        </w:numPr>
      </w:pPr>
      <w:r>
        <w:t>Forecasting</w:t>
      </w:r>
    </w:p>
    <w:p w14:paraId="2EBC841C" w14:textId="77777777" w:rsidR="00F57299" w:rsidRPr="00E03C75" w:rsidRDefault="002B297C" w:rsidP="00823F74">
      <w:pPr>
        <w:pStyle w:val="BodyCopy"/>
        <w:numPr>
          <w:ilvl w:val="0"/>
          <w:numId w:val="31"/>
        </w:numPr>
      </w:pPr>
      <w:r>
        <w:t>Planning</w:t>
      </w:r>
      <w:r w:rsidR="00F57299" w:rsidRPr="00E03C75">
        <w:t xml:space="preserve"> </w:t>
      </w:r>
    </w:p>
    <w:p w14:paraId="1124F620" w14:textId="77777777" w:rsidR="00E03C75" w:rsidRDefault="002B297C" w:rsidP="00823F74">
      <w:pPr>
        <w:pStyle w:val="BodyCopy"/>
        <w:numPr>
          <w:ilvl w:val="0"/>
          <w:numId w:val="31"/>
        </w:numPr>
      </w:pPr>
      <w:r>
        <w:t>what-if</w:t>
      </w:r>
      <w:r w:rsidR="00F57299" w:rsidRPr="00E03C75">
        <w:t xml:space="preserve"> </w:t>
      </w:r>
    </w:p>
    <w:p w14:paraId="5202D5D5" w14:textId="77777777" w:rsidR="00F57299" w:rsidRPr="00E03C75" w:rsidRDefault="00E03C75" w:rsidP="00C3054C">
      <w:pPr>
        <w:pStyle w:val="BodyCopy"/>
      </w:pPr>
      <w:r>
        <w:t>A</w:t>
      </w:r>
      <w:r w:rsidR="00F57299" w:rsidRPr="00E03C75">
        <w:t>ll augmented by artificial intelligence (AI) and machine learning (ML). These capabilities provide smarter more intuitive insight and allow organizations to always stay ahead for individuals, teams, and across the enterprise.</w:t>
      </w:r>
    </w:p>
    <w:p w14:paraId="51D22CA9" w14:textId="77777777" w:rsidR="00F57299" w:rsidRPr="00E03C75" w:rsidRDefault="00F57299" w:rsidP="00C3054C">
      <w:pPr>
        <w:pStyle w:val="BodyCopy"/>
      </w:pPr>
      <w:r w:rsidRPr="00E03C75">
        <w:t xml:space="preserve">SAC can be used for data residing On Premise, On Cloud or in Files by using the </w:t>
      </w:r>
      <w:r w:rsidR="00E03C75">
        <w:t>below</w:t>
      </w:r>
      <w:r w:rsidRPr="00E03C75">
        <w:t xml:space="preserve"> connection types </w:t>
      </w:r>
    </w:p>
    <w:p w14:paraId="070838E6" w14:textId="77777777" w:rsidR="00F57299" w:rsidRPr="00E03C75" w:rsidRDefault="00F57299" w:rsidP="00C3054C">
      <w:pPr>
        <w:pStyle w:val="BodyCopy"/>
      </w:pPr>
      <w:r w:rsidRPr="00E03C75">
        <w:t xml:space="preserve">Live Data Connections – </w:t>
      </w:r>
    </w:p>
    <w:p w14:paraId="617B7970" w14:textId="77777777" w:rsidR="00F57299" w:rsidRPr="00E03C75" w:rsidRDefault="00F57299" w:rsidP="00823F74">
      <w:pPr>
        <w:pStyle w:val="BodyCopy"/>
        <w:numPr>
          <w:ilvl w:val="0"/>
          <w:numId w:val="32"/>
        </w:numPr>
      </w:pPr>
      <w:r w:rsidRPr="00E03C75">
        <w:t xml:space="preserve">Are available for cloud and </w:t>
      </w:r>
      <w:r w:rsidR="007D0F80" w:rsidRPr="00E03C75">
        <w:t>on-premise</w:t>
      </w:r>
      <w:r w:rsidRPr="00E03C75">
        <w:t xml:space="preserve"> data sources</w:t>
      </w:r>
    </w:p>
    <w:p w14:paraId="58EEAC21" w14:textId="77777777" w:rsidR="00F57299" w:rsidRPr="00E03C75" w:rsidRDefault="00F57299" w:rsidP="00823F74">
      <w:pPr>
        <w:pStyle w:val="BodyCopy"/>
        <w:numPr>
          <w:ilvl w:val="0"/>
          <w:numId w:val="32"/>
        </w:numPr>
      </w:pPr>
      <w:r w:rsidRPr="00E03C75">
        <w:t>Do not replicate your data in SAP Analytics Cloud</w:t>
      </w:r>
    </w:p>
    <w:p w14:paraId="574E6426" w14:textId="77777777" w:rsidR="00F57299" w:rsidRPr="00E03C75" w:rsidRDefault="00F57299" w:rsidP="00823F74">
      <w:pPr>
        <w:pStyle w:val="BodyCopy"/>
        <w:numPr>
          <w:ilvl w:val="0"/>
          <w:numId w:val="32"/>
        </w:numPr>
      </w:pPr>
      <w:r w:rsidRPr="00E03C75">
        <w:t>Use existing data models for analysis</w:t>
      </w:r>
    </w:p>
    <w:p w14:paraId="7564F0CD" w14:textId="77777777" w:rsidR="00F57299" w:rsidRPr="00E03C75" w:rsidRDefault="00F57299" w:rsidP="00823F74">
      <w:pPr>
        <w:pStyle w:val="BodyCopy"/>
        <w:numPr>
          <w:ilvl w:val="0"/>
          <w:numId w:val="32"/>
        </w:numPr>
      </w:pPr>
      <w:r w:rsidRPr="00E03C75">
        <w:t>Update your data visualizations and stories with new data in real-time</w:t>
      </w:r>
    </w:p>
    <w:p w14:paraId="3C76D100" w14:textId="77777777" w:rsidR="00F57299" w:rsidRPr="00E03C75" w:rsidRDefault="00F57299" w:rsidP="00C3054C">
      <w:pPr>
        <w:pStyle w:val="BodyCopy"/>
      </w:pPr>
      <w:r w:rsidRPr="00E03C75">
        <w:t xml:space="preserve">Import data Connections </w:t>
      </w:r>
    </w:p>
    <w:p w14:paraId="353CAF76" w14:textId="77777777" w:rsidR="00F57299" w:rsidRPr="00E03C75" w:rsidRDefault="00F57299" w:rsidP="00823F74">
      <w:pPr>
        <w:pStyle w:val="BodyCopy"/>
        <w:numPr>
          <w:ilvl w:val="0"/>
          <w:numId w:val="33"/>
        </w:numPr>
      </w:pPr>
      <w:r w:rsidRPr="00E03C75">
        <w:t xml:space="preserve">Are available for cloud and </w:t>
      </w:r>
      <w:r w:rsidR="00A454D6" w:rsidRPr="00E03C75">
        <w:t>on-premise</w:t>
      </w:r>
      <w:r w:rsidRPr="00E03C75">
        <w:t xml:space="preserve"> data sources</w:t>
      </w:r>
    </w:p>
    <w:p w14:paraId="74242020" w14:textId="77777777" w:rsidR="00F57299" w:rsidRPr="00E03C75" w:rsidRDefault="00F57299" w:rsidP="00823F74">
      <w:pPr>
        <w:pStyle w:val="BodyCopy"/>
        <w:numPr>
          <w:ilvl w:val="0"/>
          <w:numId w:val="33"/>
        </w:numPr>
      </w:pPr>
      <w:r w:rsidRPr="00E03C75">
        <w:t>Replicate data within SAP Analytics Cloud</w:t>
      </w:r>
    </w:p>
    <w:p w14:paraId="28F158CC" w14:textId="77777777" w:rsidR="00F57299" w:rsidRPr="00E03C75" w:rsidRDefault="00F57299" w:rsidP="00823F74">
      <w:pPr>
        <w:pStyle w:val="BodyCopy"/>
        <w:numPr>
          <w:ilvl w:val="0"/>
          <w:numId w:val="33"/>
        </w:numPr>
      </w:pPr>
      <w:r w:rsidRPr="00E03C75">
        <w:t>Create new data models through the SAP Analytics Cloud Modeler</w:t>
      </w:r>
    </w:p>
    <w:p w14:paraId="4DE8569C" w14:textId="77777777" w:rsidR="00F57299" w:rsidRPr="00A454D6" w:rsidRDefault="00F57299" w:rsidP="00823F74">
      <w:pPr>
        <w:pStyle w:val="BodyCopy"/>
        <w:numPr>
          <w:ilvl w:val="0"/>
          <w:numId w:val="33"/>
        </w:numPr>
        <w:rPr>
          <w:rFonts w:cs="Arial"/>
          <w:color w:val="525252"/>
          <w:shd w:val="clear" w:color="auto" w:fill="FFFFFF"/>
        </w:rPr>
      </w:pPr>
      <w:r w:rsidRPr="00E03C75">
        <w:t>Update your data visualizations and stories when refreshed</w:t>
      </w:r>
    </w:p>
    <w:p w14:paraId="654F89F8" w14:textId="77777777" w:rsidR="00F57299" w:rsidRDefault="00F57299" w:rsidP="00CF081A">
      <w:pPr>
        <w:rPr>
          <w:rFonts w:cs="Arial"/>
          <w:color w:val="525252"/>
          <w:shd w:val="clear" w:color="auto" w:fill="FFFFFF"/>
        </w:rPr>
      </w:pPr>
      <w:r>
        <w:rPr>
          <w:noProof/>
          <w:lang w:val="en-US"/>
        </w:rPr>
        <w:lastRenderedPageBreak/>
        <w:drawing>
          <wp:inline distT="0" distB="0" distL="0" distR="0" wp14:anchorId="4C817CE9" wp14:editId="7058611C">
            <wp:extent cx="5277388" cy="2891367"/>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8310" cy="2891872"/>
                    </a:xfrm>
                    <a:prstGeom prst="rect">
                      <a:avLst/>
                    </a:prstGeom>
                  </pic:spPr>
                </pic:pic>
              </a:graphicData>
            </a:graphic>
          </wp:inline>
        </w:drawing>
      </w:r>
    </w:p>
    <w:p w14:paraId="376CCD21" w14:textId="77777777" w:rsidR="008E7AC7" w:rsidRPr="000C332A" w:rsidRDefault="008E7AC7" w:rsidP="008E7AC7">
      <w:pPr>
        <w:pStyle w:val="Caption"/>
        <w:jc w:val="both"/>
        <w:rPr>
          <w:rFonts w:cs="Arial"/>
        </w:rPr>
      </w:pPr>
      <w:bookmarkStart w:id="74" w:name="_Toc524384346"/>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D9318F">
        <w:rPr>
          <w:rFonts w:cs="Arial"/>
          <w:noProof/>
        </w:rPr>
        <w:t>14</w:t>
      </w:r>
      <w:r w:rsidRPr="000C332A">
        <w:rPr>
          <w:rFonts w:cs="Arial"/>
        </w:rPr>
        <w:fldChar w:fldCharType="end"/>
      </w:r>
      <w:r w:rsidRPr="000C332A">
        <w:rPr>
          <w:rFonts w:cs="Arial"/>
        </w:rPr>
        <w:t>. SAP</w:t>
      </w:r>
      <w:r>
        <w:rPr>
          <w:rFonts w:cs="Arial"/>
        </w:rPr>
        <w:t xml:space="preserve"> Analytics Cloud – Connection Environment</w:t>
      </w:r>
      <w:bookmarkEnd w:id="74"/>
    </w:p>
    <w:p w14:paraId="64064340" w14:textId="2958E6FD" w:rsidR="00A86B8E" w:rsidRPr="00C3054C" w:rsidRDefault="00A86B8E" w:rsidP="00C3054C">
      <w:pPr>
        <w:pStyle w:val="BodyCopy"/>
        <w:rPr>
          <w:b/>
        </w:rPr>
      </w:pPr>
      <w:r w:rsidRPr="00C3054C">
        <w:rPr>
          <w:b/>
        </w:rPr>
        <w:t>SAP Analytics Hub</w:t>
      </w:r>
      <w:r w:rsidR="00FB6D41">
        <w:rPr>
          <w:b/>
        </w:rPr>
        <w:t>(Optional)</w:t>
      </w:r>
      <w:r w:rsidRPr="00C3054C">
        <w:rPr>
          <w:b/>
        </w:rPr>
        <w:t>:</w:t>
      </w:r>
    </w:p>
    <w:p w14:paraId="5F4EED67" w14:textId="77777777" w:rsidR="00A86B8E" w:rsidRPr="00A86B8E" w:rsidRDefault="00A86B8E" w:rsidP="00C3054C">
      <w:pPr>
        <w:pStyle w:val="BodyCopy"/>
      </w:pPr>
      <w:r w:rsidRPr="00A86B8E">
        <w:t xml:space="preserve">SAP Analytics Hub is a new software as a service (SaaS) offering that aims to address the </w:t>
      </w:r>
    </w:p>
    <w:p w14:paraId="71F66B9F" w14:textId="77777777" w:rsidR="00A86B8E" w:rsidRPr="00A86B8E" w:rsidRDefault="00A86B8E" w:rsidP="00C3054C">
      <w:pPr>
        <w:pStyle w:val="BodyCopy"/>
      </w:pPr>
      <w:r w:rsidRPr="00A86B8E">
        <w:t>challenge of limited analytics adoption. SAP Analytics Hub empowers</w:t>
      </w:r>
      <w:r>
        <w:t xml:space="preserve"> </w:t>
      </w:r>
      <w:r w:rsidRPr="00A86B8E">
        <w:t xml:space="preserve">more business users to </w:t>
      </w:r>
    </w:p>
    <w:p w14:paraId="158B9F7C" w14:textId="77777777" w:rsidR="00E03C75" w:rsidRDefault="00A86B8E" w:rsidP="00C3054C">
      <w:pPr>
        <w:pStyle w:val="BodyCopy"/>
      </w:pPr>
      <w:r w:rsidRPr="00A86B8E">
        <w:t>make better decisions with the right analytics available to the right user at the right tim</w:t>
      </w:r>
      <w:r>
        <w:t>e</w:t>
      </w:r>
      <w:r w:rsidR="009E4005">
        <w:t>.</w:t>
      </w:r>
    </w:p>
    <w:p w14:paraId="2872211B" w14:textId="77777777" w:rsidR="001972DF" w:rsidRPr="000C332A" w:rsidRDefault="001972DF" w:rsidP="00C71181">
      <w:pPr>
        <w:pStyle w:val="Heading3"/>
        <w:jc w:val="both"/>
        <w:rPr>
          <w:rFonts w:cs="Arial"/>
          <w:lang w:val="en-US"/>
        </w:rPr>
      </w:pPr>
      <w:bookmarkStart w:id="75" w:name="_Toc520732328"/>
      <w:bookmarkStart w:id="76" w:name="_Toc524384295"/>
      <w:r w:rsidRPr="000C332A">
        <w:rPr>
          <w:rFonts w:cs="Arial"/>
          <w:lang w:val="en-US"/>
        </w:rPr>
        <w:t>Risks and mitigations</w:t>
      </w:r>
      <w:bookmarkEnd w:id="75"/>
      <w:bookmarkEnd w:id="76"/>
    </w:p>
    <w:p w14:paraId="3D6CC01B" w14:textId="77777777" w:rsidR="003B6AD4" w:rsidRPr="000C332A" w:rsidRDefault="007274A8" w:rsidP="00C71181">
      <w:pPr>
        <w:pStyle w:val="BodyCopy"/>
        <w:numPr>
          <w:ilvl w:val="0"/>
          <w:numId w:val="13"/>
        </w:numPr>
        <w:jc w:val="both"/>
        <w:rPr>
          <w:rFonts w:cs="Arial"/>
        </w:rPr>
      </w:pPr>
      <w:r>
        <w:rPr>
          <w:rFonts w:cs="Arial"/>
        </w:rPr>
        <w:t>Evaluate the EIM capabilities against BODS for stability purposes.</w:t>
      </w:r>
    </w:p>
    <w:p w14:paraId="1012A799" w14:textId="77777777" w:rsidR="00C224AA" w:rsidRDefault="00C224AA" w:rsidP="00C71181">
      <w:pPr>
        <w:pStyle w:val="BodyCopy"/>
        <w:numPr>
          <w:ilvl w:val="0"/>
          <w:numId w:val="13"/>
        </w:numPr>
        <w:jc w:val="both"/>
        <w:rPr>
          <w:rFonts w:cs="Arial"/>
        </w:rPr>
      </w:pPr>
      <w:r>
        <w:rPr>
          <w:rFonts w:cs="Arial"/>
        </w:rPr>
        <w:t>Due to the complexity involved in Big Bang shift of all processes, Follow Business area wise rollout while moving to the proposed Architecture.</w:t>
      </w:r>
    </w:p>
    <w:p w14:paraId="09261B24" w14:textId="7AC3C927" w:rsidR="00711D4C" w:rsidRDefault="00C224AA" w:rsidP="00711D4C">
      <w:pPr>
        <w:pStyle w:val="BodyCopy"/>
        <w:numPr>
          <w:ilvl w:val="0"/>
          <w:numId w:val="13"/>
        </w:numPr>
        <w:jc w:val="both"/>
        <w:rPr>
          <w:rFonts w:cs="Arial"/>
        </w:rPr>
      </w:pPr>
      <w:r>
        <w:rPr>
          <w:rFonts w:cs="Arial"/>
        </w:rPr>
        <w:t xml:space="preserve">Licenses for various components should be considered and discussed with SAP licensing teams </w:t>
      </w:r>
    </w:p>
    <w:p w14:paraId="4408DC79" w14:textId="764F61EE" w:rsidR="00197FCD" w:rsidRDefault="00197FCD" w:rsidP="00711D4C">
      <w:pPr>
        <w:pStyle w:val="BodyCopy"/>
        <w:numPr>
          <w:ilvl w:val="0"/>
          <w:numId w:val="13"/>
        </w:numPr>
        <w:jc w:val="both"/>
        <w:rPr>
          <w:rFonts w:cs="Arial"/>
        </w:rPr>
      </w:pPr>
      <w:r>
        <w:rPr>
          <w:rFonts w:cs="Arial"/>
        </w:rPr>
        <w:t>Archiving Strategy should be established during the detailed design to avoid the Memory footprint for infrequently used data/ data required for Audit reasons etc.</w:t>
      </w:r>
    </w:p>
    <w:p w14:paraId="1891A811" w14:textId="07FF94F2" w:rsidR="00711D4C" w:rsidRPr="003653ED" w:rsidRDefault="003653ED" w:rsidP="003653ED">
      <w:pPr>
        <w:pStyle w:val="BodyCopy"/>
        <w:numPr>
          <w:ilvl w:val="0"/>
          <w:numId w:val="13"/>
        </w:numPr>
        <w:jc w:val="both"/>
        <w:rPr>
          <w:rFonts w:cs="Arial"/>
        </w:rPr>
      </w:pPr>
      <w:r w:rsidRPr="003653ED">
        <w:rPr>
          <w:rFonts w:cs="Arial"/>
        </w:rPr>
        <w:t>Data Lake requirements are planned for future use and hence the supported offerings</w:t>
      </w:r>
      <w:r w:rsidR="00446E72">
        <w:rPr>
          <w:rFonts w:cs="Arial"/>
        </w:rPr>
        <w:t>, version compatibility</w:t>
      </w:r>
      <w:r w:rsidRPr="003653ED">
        <w:rPr>
          <w:rFonts w:cs="Arial"/>
        </w:rPr>
        <w:t xml:space="preserve"> at that point in time must</w:t>
      </w:r>
      <w:r w:rsidR="001A0D3E">
        <w:rPr>
          <w:rFonts w:cs="Arial"/>
        </w:rPr>
        <w:t xml:space="preserve"> be </w:t>
      </w:r>
      <w:r w:rsidRPr="003653ED">
        <w:rPr>
          <w:rFonts w:cs="Arial"/>
        </w:rPr>
        <w:t xml:space="preserve">evaluated. </w:t>
      </w:r>
    </w:p>
    <w:p w14:paraId="5D864D1D" w14:textId="77777777" w:rsidR="001972DF" w:rsidRPr="000C332A" w:rsidRDefault="001972DF" w:rsidP="00C71181">
      <w:pPr>
        <w:pStyle w:val="Heading2"/>
        <w:jc w:val="both"/>
        <w:rPr>
          <w:rFonts w:cs="Arial"/>
        </w:rPr>
      </w:pPr>
      <w:bookmarkStart w:id="77" w:name="_Toc520732329"/>
      <w:bookmarkStart w:id="78" w:name="_Toc524384296"/>
      <w:r w:rsidRPr="000C332A">
        <w:rPr>
          <w:rFonts w:cs="Arial"/>
        </w:rPr>
        <w:t>Hosting Options</w:t>
      </w:r>
      <w:bookmarkEnd w:id="77"/>
      <w:bookmarkEnd w:id="78"/>
    </w:p>
    <w:p w14:paraId="044934D2" w14:textId="77777777" w:rsidR="001972DF" w:rsidRPr="000C332A" w:rsidRDefault="001972DF" w:rsidP="00C71181">
      <w:pPr>
        <w:pStyle w:val="BodyCopy"/>
        <w:jc w:val="both"/>
        <w:rPr>
          <w:rFonts w:cs="Arial"/>
        </w:rPr>
      </w:pPr>
      <w:r w:rsidRPr="000C332A">
        <w:rPr>
          <w:rFonts w:cs="Arial"/>
        </w:rPr>
        <w:t xml:space="preserve">Cloud and On-Premise options are available for Data Warehouse deployment. </w:t>
      </w:r>
    </w:p>
    <w:p w14:paraId="077C0341" w14:textId="77777777" w:rsidR="001972DF" w:rsidRPr="000C332A" w:rsidRDefault="001972DF" w:rsidP="00C71181">
      <w:pPr>
        <w:pStyle w:val="BodyCopy"/>
        <w:jc w:val="both"/>
        <w:rPr>
          <w:rFonts w:cs="Arial"/>
        </w:rPr>
      </w:pPr>
      <w:r w:rsidRPr="000C332A">
        <w:rPr>
          <w:rFonts w:cs="Arial"/>
        </w:rPr>
        <w:t>In addition, Cloud deployment can follow three main models – IaaS, PaaS and SaaS:</w:t>
      </w:r>
    </w:p>
    <w:p w14:paraId="3B959979" w14:textId="77777777" w:rsidR="001972DF" w:rsidRPr="000C332A" w:rsidRDefault="001972DF" w:rsidP="00C71181">
      <w:pPr>
        <w:pStyle w:val="BodyCopy"/>
        <w:numPr>
          <w:ilvl w:val="0"/>
          <w:numId w:val="14"/>
        </w:numPr>
        <w:jc w:val="both"/>
        <w:rPr>
          <w:rFonts w:cs="Arial"/>
        </w:rPr>
      </w:pPr>
      <w:r w:rsidRPr="000C332A">
        <w:rPr>
          <w:rFonts w:cs="Arial"/>
          <w:b/>
        </w:rPr>
        <w:t>IaaS</w:t>
      </w:r>
      <w:r w:rsidRPr="000C332A">
        <w:rPr>
          <w:rFonts w:cs="Arial"/>
        </w:rPr>
        <w:t xml:space="preserve"> model assumes Colt takes full responsibility over maintenance and operation of the deployed system, whereas service provider is responsible for the platform – i.e. availability and performance of underlining infrastructure. Examples of IaaS is Amazon WS, Microsoft Azure. Packaged solutions (like standard HANA database) can be deployed as matter minutes (however additional infrastructure elements, such as networks and security are typically more complicated and require more time to deploy)</w:t>
      </w:r>
    </w:p>
    <w:p w14:paraId="752D8E05" w14:textId="77777777" w:rsidR="001972DF" w:rsidRPr="000C332A" w:rsidRDefault="001972DF" w:rsidP="00C71181">
      <w:pPr>
        <w:pStyle w:val="BodyCopy"/>
        <w:numPr>
          <w:ilvl w:val="0"/>
          <w:numId w:val="14"/>
        </w:numPr>
        <w:jc w:val="both"/>
        <w:rPr>
          <w:rFonts w:cs="Arial"/>
        </w:rPr>
      </w:pPr>
      <w:r w:rsidRPr="000C332A">
        <w:rPr>
          <w:rFonts w:cs="Arial"/>
          <w:b/>
        </w:rPr>
        <w:t>PaaS</w:t>
      </w:r>
      <w:r w:rsidRPr="000C332A">
        <w:rPr>
          <w:rFonts w:cs="Arial"/>
        </w:rPr>
        <w:t xml:space="preserve"> model offers platform for developing applications, where provider assumes full control over underlining platform including database. PaaS option does not fit well Colt requirement and DWH deployment model as most of the data sources are currently deployed on premise.</w:t>
      </w:r>
    </w:p>
    <w:p w14:paraId="6FAE5890" w14:textId="77777777" w:rsidR="001972DF" w:rsidRPr="000C332A" w:rsidRDefault="001972DF" w:rsidP="00C71181">
      <w:pPr>
        <w:pStyle w:val="BodyCopy"/>
        <w:numPr>
          <w:ilvl w:val="0"/>
          <w:numId w:val="14"/>
        </w:numPr>
        <w:jc w:val="both"/>
        <w:rPr>
          <w:rFonts w:cs="Arial"/>
        </w:rPr>
      </w:pPr>
      <w:r w:rsidRPr="000C332A">
        <w:rPr>
          <w:rFonts w:cs="Arial"/>
          <w:b/>
        </w:rPr>
        <w:lastRenderedPageBreak/>
        <w:t>SaaS</w:t>
      </w:r>
      <w:r w:rsidRPr="000C332A">
        <w:rPr>
          <w:rFonts w:cs="Arial"/>
        </w:rPr>
        <w:t xml:space="preserve"> model offers even less control over deployed solution than PaaS (example – SAP Concur); SaaS option does not fit Colt requirement and DWH deployment model as most of the data sources are currently deployed on premise.</w:t>
      </w:r>
    </w:p>
    <w:p w14:paraId="0E888B2B" w14:textId="77777777" w:rsidR="001972DF" w:rsidRPr="000C332A" w:rsidRDefault="001972DF" w:rsidP="00C71181">
      <w:pPr>
        <w:pStyle w:val="BodyCopy"/>
        <w:jc w:val="both"/>
        <w:rPr>
          <w:rFonts w:cs="Arial"/>
        </w:rPr>
      </w:pPr>
      <w:r w:rsidRPr="000C332A">
        <w:rPr>
          <w:rFonts w:cs="Arial"/>
        </w:rPr>
        <w:t>Following discussion with Colt team, it became evident that IaaS deployment model can offers certain advantages over the Colt’s current deployment on premise model. Sandbox / PoC system can be deployed in a short time scale using existing AWS agreement and be connected to existing Colt’s datasource / ETL systems.</w:t>
      </w:r>
    </w:p>
    <w:p w14:paraId="274FB808" w14:textId="77777777" w:rsidR="001972DF" w:rsidRPr="000C332A" w:rsidRDefault="001972DF" w:rsidP="00C71181">
      <w:pPr>
        <w:pStyle w:val="Heading2"/>
        <w:jc w:val="both"/>
        <w:rPr>
          <w:rFonts w:cs="Arial"/>
        </w:rPr>
      </w:pPr>
      <w:bookmarkStart w:id="79" w:name="_Toc520732330"/>
      <w:bookmarkStart w:id="80" w:name="_Toc524384297"/>
      <w:r w:rsidRPr="000C332A">
        <w:rPr>
          <w:rFonts w:cs="Arial"/>
        </w:rPr>
        <w:t>Networking</w:t>
      </w:r>
      <w:bookmarkEnd w:id="79"/>
      <w:bookmarkEnd w:id="80"/>
    </w:p>
    <w:p w14:paraId="3853C25B" w14:textId="77777777" w:rsidR="001972DF" w:rsidRPr="000C332A" w:rsidRDefault="001972DF" w:rsidP="00C71181">
      <w:pPr>
        <w:pStyle w:val="BodyCopy"/>
        <w:jc w:val="both"/>
        <w:rPr>
          <w:rFonts w:cs="Arial"/>
        </w:rPr>
      </w:pPr>
      <w:r w:rsidRPr="000C332A">
        <w:rPr>
          <w:rFonts w:cs="Arial"/>
        </w:rPr>
        <w:t>If Data Warehouse is hosted on Premise, the proposed approach for Network / Network Zoning setup is to utilize existing setup.</w:t>
      </w:r>
    </w:p>
    <w:p w14:paraId="0053E06C" w14:textId="77777777" w:rsidR="001972DF" w:rsidRPr="000C332A" w:rsidRDefault="001972DF" w:rsidP="00C71181">
      <w:pPr>
        <w:pStyle w:val="BodyCopy"/>
        <w:jc w:val="both"/>
        <w:rPr>
          <w:rFonts w:cs="Arial"/>
        </w:rPr>
      </w:pPr>
      <w:r w:rsidRPr="000C332A">
        <w:rPr>
          <w:rFonts w:cs="Arial"/>
        </w:rPr>
        <w:t xml:space="preserve">If Data Warehouse is hosted in cloud, network design needs to be performed as a separate exercise to ensure Network Zoning and encryption are set in accordance with Colt’s security principles and sufficient data bandwidth is available.  </w:t>
      </w:r>
    </w:p>
    <w:p w14:paraId="2CD54E07" w14:textId="77777777" w:rsidR="001972DF" w:rsidRPr="000C332A" w:rsidRDefault="001972DF" w:rsidP="00C71181">
      <w:pPr>
        <w:pStyle w:val="Heading3"/>
        <w:jc w:val="both"/>
        <w:rPr>
          <w:rFonts w:cs="Arial"/>
          <w:lang w:val="en-US"/>
        </w:rPr>
      </w:pPr>
      <w:bookmarkStart w:id="81" w:name="_Toc520732331"/>
      <w:bookmarkStart w:id="82" w:name="_Toc524384298"/>
      <w:r w:rsidRPr="000C332A">
        <w:rPr>
          <w:rFonts w:cs="Arial"/>
          <w:lang w:val="en-US"/>
        </w:rPr>
        <w:t>Assumptions, risks and mitigations</w:t>
      </w:r>
      <w:bookmarkEnd w:id="81"/>
      <w:bookmarkEnd w:id="82"/>
    </w:p>
    <w:p w14:paraId="0E1F1E44" w14:textId="77777777" w:rsidR="001972DF" w:rsidRPr="000C332A" w:rsidRDefault="001972DF" w:rsidP="00C71181">
      <w:pPr>
        <w:pStyle w:val="BodyCopy"/>
        <w:numPr>
          <w:ilvl w:val="0"/>
          <w:numId w:val="15"/>
        </w:numPr>
        <w:jc w:val="both"/>
        <w:rPr>
          <w:rFonts w:cs="Arial"/>
        </w:rPr>
      </w:pPr>
      <w:r w:rsidRPr="000C332A">
        <w:rPr>
          <w:rFonts w:cs="Arial"/>
        </w:rPr>
        <w:t xml:space="preserve">Current network infrastructure has sufficient capacity to extend for DWH solution, </w:t>
      </w:r>
    </w:p>
    <w:p w14:paraId="5AD8CFA6" w14:textId="77777777" w:rsidR="001972DF" w:rsidRPr="000C332A" w:rsidRDefault="001972DF" w:rsidP="00C71181">
      <w:pPr>
        <w:pStyle w:val="BodyCopy"/>
        <w:numPr>
          <w:ilvl w:val="0"/>
          <w:numId w:val="15"/>
        </w:numPr>
        <w:jc w:val="both"/>
        <w:rPr>
          <w:rFonts w:cs="Arial"/>
        </w:rPr>
      </w:pPr>
      <w:r w:rsidRPr="000C332A">
        <w:rPr>
          <w:rFonts w:cs="Arial"/>
        </w:rPr>
        <w:t xml:space="preserve">including available bandwidth; </w:t>
      </w:r>
    </w:p>
    <w:p w14:paraId="4AA2EEF1" w14:textId="77777777" w:rsidR="001972DF" w:rsidRPr="000C332A" w:rsidRDefault="001972DF" w:rsidP="00C71181">
      <w:pPr>
        <w:pStyle w:val="BodyCopy"/>
        <w:numPr>
          <w:ilvl w:val="0"/>
          <w:numId w:val="15"/>
        </w:numPr>
        <w:jc w:val="both"/>
        <w:rPr>
          <w:rFonts w:cs="Arial"/>
        </w:rPr>
      </w:pPr>
      <w:r w:rsidRPr="000C332A">
        <w:rPr>
          <w:rFonts w:cs="Arial"/>
        </w:rPr>
        <w:t xml:space="preserve">DWH datasources can connect to DWH; </w:t>
      </w:r>
    </w:p>
    <w:p w14:paraId="67B57302" w14:textId="77777777" w:rsidR="001972DF" w:rsidRPr="000C332A" w:rsidRDefault="001972DF" w:rsidP="00C71181">
      <w:pPr>
        <w:pStyle w:val="BodyCopy"/>
        <w:numPr>
          <w:ilvl w:val="0"/>
          <w:numId w:val="15"/>
        </w:numPr>
        <w:jc w:val="both"/>
        <w:rPr>
          <w:rFonts w:cs="Arial"/>
        </w:rPr>
      </w:pPr>
      <w:r w:rsidRPr="000C332A">
        <w:rPr>
          <w:rFonts w:cs="Arial"/>
        </w:rPr>
        <w:t xml:space="preserve">Lead times and operational costs need to be confirmed with relevant support teams; </w:t>
      </w:r>
    </w:p>
    <w:p w14:paraId="3709FD4D" w14:textId="77777777" w:rsidR="001972DF" w:rsidRPr="000C332A" w:rsidRDefault="001972DF" w:rsidP="00C71181">
      <w:pPr>
        <w:pStyle w:val="BodyCopy"/>
        <w:numPr>
          <w:ilvl w:val="0"/>
          <w:numId w:val="15"/>
        </w:numPr>
        <w:jc w:val="both"/>
        <w:rPr>
          <w:rFonts w:cs="Arial"/>
        </w:rPr>
      </w:pPr>
      <w:r w:rsidRPr="000C332A">
        <w:rPr>
          <w:rFonts w:cs="Arial"/>
        </w:rPr>
        <w:t>Networks and firewalls setup need to be identified. </w:t>
      </w:r>
    </w:p>
    <w:p w14:paraId="15474A31" w14:textId="77777777" w:rsidR="001972DF" w:rsidRPr="000C332A" w:rsidRDefault="001972DF" w:rsidP="00C71181">
      <w:pPr>
        <w:pStyle w:val="Heading2"/>
        <w:jc w:val="both"/>
        <w:rPr>
          <w:rFonts w:cs="Arial"/>
          <w:lang w:val="en-US"/>
        </w:rPr>
      </w:pPr>
      <w:bookmarkStart w:id="83" w:name="_Toc520732332"/>
      <w:bookmarkStart w:id="84" w:name="_Toc524384299"/>
      <w:r w:rsidRPr="000C332A">
        <w:rPr>
          <w:rFonts w:cs="Arial"/>
        </w:rPr>
        <w:t>Virtualization</w:t>
      </w:r>
      <w:bookmarkEnd w:id="83"/>
      <w:bookmarkEnd w:id="84"/>
    </w:p>
    <w:p w14:paraId="6AF5FDC2" w14:textId="77777777" w:rsidR="001972DF" w:rsidRPr="000C332A" w:rsidRDefault="001972DF" w:rsidP="00C71181">
      <w:pPr>
        <w:pStyle w:val="BodyCopy"/>
        <w:jc w:val="both"/>
        <w:rPr>
          <w:rFonts w:cs="Arial"/>
        </w:rPr>
      </w:pPr>
      <w:r w:rsidRPr="000C332A">
        <w:rPr>
          <w:rFonts w:cs="Arial"/>
        </w:rPr>
        <w:t xml:space="preserve">SAP HANA systems can be run on virtual machines with restrictions to the hypervisor (including logical partitions). </w:t>
      </w:r>
    </w:p>
    <w:p w14:paraId="7A14F203" w14:textId="77777777" w:rsidR="001972DF" w:rsidRPr="000C332A" w:rsidRDefault="001972DF" w:rsidP="00C71181">
      <w:pPr>
        <w:pStyle w:val="BodyCopy"/>
        <w:jc w:val="both"/>
        <w:rPr>
          <w:rFonts w:cs="Arial"/>
        </w:rPr>
      </w:pPr>
      <w:r w:rsidRPr="000C332A">
        <w:rPr>
          <w:rFonts w:cs="Arial"/>
        </w:rPr>
        <w:t xml:space="preserve">In addition, SAP announced support for VMware hypervisor, as the first technology supported to partition a SAP HANA server into smaller partitions / VMs and has further extended its support to run SAP HANA in a virtualized / partitioned (multi-tenant) environments, by adding additional scenarios and technologies supported. </w:t>
      </w:r>
    </w:p>
    <w:p w14:paraId="109544B8" w14:textId="77777777" w:rsidR="001972DF" w:rsidRPr="000C332A" w:rsidRDefault="001972DF" w:rsidP="00C71181">
      <w:pPr>
        <w:pStyle w:val="BodyCopy"/>
        <w:jc w:val="both"/>
        <w:rPr>
          <w:rFonts w:cs="Arial"/>
        </w:rPr>
      </w:pPr>
      <w:r w:rsidRPr="000C332A">
        <w:rPr>
          <w:rFonts w:cs="Arial"/>
        </w:rPr>
        <w:t xml:space="preserve">SAP only supports virtualization of SAP HANA on validated single-node SAP HANA appliances or through SAP HANA tailored data center integration verified hardware configurations. </w:t>
      </w:r>
    </w:p>
    <w:p w14:paraId="497A0269" w14:textId="77777777" w:rsidR="001972DF" w:rsidRPr="000C332A" w:rsidRDefault="001972DF" w:rsidP="00C71181">
      <w:pPr>
        <w:pStyle w:val="BodyCopy"/>
        <w:jc w:val="both"/>
        <w:rPr>
          <w:rFonts w:cs="Arial"/>
        </w:rPr>
      </w:pPr>
      <w:r w:rsidRPr="000C332A">
        <w:rPr>
          <w:rFonts w:cs="Arial"/>
        </w:rPr>
        <w:t xml:space="preserve">In general SAP HANA virtualized is sized the same as non-virtualized SAP HANA deployments. In other words, for sizing the virtual machine (VM) the CPU/memory ratio as used for native, non-virtual sizing is considered to ensure locality of memory access on the underlying hardware resources. </w:t>
      </w:r>
    </w:p>
    <w:p w14:paraId="68BB5F7E" w14:textId="77777777" w:rsidR="00E55383" w:rsidRPr="000C332A" w:rsidRDefault="001972DF" w:rsidP="00C71181">
      <w:pPr>
        <w:keepNext/>
        <w:jc w:val="both"/>
        <w:rPr>
          <w:rFonts w:cs="Arial"/>
        </w:rPr>
      </w:pPr>
      <w:r w:rsidRPr="000C332A">
        <w:rPr>
          <w:rFonts w:cs="Arial"/>
          <w:noProof/>
          <w:lang w:val="en-US"/>
        </w:rPr>
        <w:lastRenderedPageBreak/>
        <w:drawing>
          <wp:inline distT="0" distB="0" distL="0" distR="0" wp14:anchorId="0575B178" wp14:editId="0F260391">
            <wp:extent cx="5731510" cy="3092450"/>
            <wp:effectExtent l="0" t="0" r="254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092450"/>
                    </a:xfrm>
                    <a:prstGeom prst="rect">
                      <a:avLst/>
                    </a:prstGeom>
                  </pic:spPr>
                </pic:pic>
              </a:graphicData>
            </a:graphic>
          </wp:inline>
        </w:drawing>
      </w:r>
    </w:p>
    <w:p w14:paraId="774B4D72" w14:textId="77777777" w:rsidR="001972DF" w:rsidRPr="00D9318F" w:rsidRDefault="005A0118" w:rsidP="00D9318F">
      <w:pPr>
        <w:pStyle w:val="Caption"/>
        <w:jc w:val="both"/>
        <w:rPr>
          <w:rFonts w:cs="Arial"/>
        </w:rPr>
      </w:pPr>
      <w:bookmarkStart w:id="85" w:name="_Toc524384347"/>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Pr>
          <w:rFonts w:cs="Arial"/>
          <w:noProof/>
        </w:rPr>
        <w:t>15</w:t>
      </w:r>
      <w:r w:rsidRPr="000C332A">
        <w:rPr>
          <w:rFonts w:cs="Arial"/>
        </w:rPr>
        <w:fldChar w:fldCharType="end"/>
      </w:r>
      <w:r w:rsidRPr="000C332A">
        <w:rPr>
          <w:rFonts w:cs="Arial"/>
        </w:rPr>
        <w:t xml:space="preserve">. </w:t>
      </w:r>
      <w:r w:rsidR="00E55383" w:rsidRPr="00D9318F">
        <w:rPr>
          <w:rFonts w:cs="Arial"/>
        </w:rPr>
        <w:t>SAP HANA virtualization options</w:t>
      </w:r>
      <w:bookmarkEnd w:id="85"/>
    </w:p>
    <w:p w14:paraId="1EE7051A" w14:textId="77777777" w:rsidR="001972DF" w:rsidRPr="000C332A" w:rsidRDefault="001972DF" w:rsidP="00C71181">
      <w:pPr>
        <w:pStyle w:val="BodyCopy"/>
        <w:jc w:val="both"/>
        <w:rPr>
          <w:rFonts w:cs="Arial"/>
        </w:rPr>
      </w:pPr>
      <w:r w:rsidRPr="000C332A">
        <w:rPr>
          <w:rFonts w:cs="Arial"/>
        </w:rPr>
        <w:t>Based on the discussions taken place during the workshop, dedicated hardware (option 1, possibly combined with option 3) of VM deployment (option 5, possibly combined with option 3) are available to Colt. The decision will be based on infrastructure available and hosting choice.</w:t>
      </w:r>
    </w:p>
    <w:p w14:paraId="1FBB857F" w14:textId="77777777" w:rsidR="001972DF" w:rsidRPr="000C332A" w:rsidRDefault="001972DF" w:rsidP="00C71181">
      <w:pPr>
        <w:pStyle w:val="Heading3"/>
        <w:jc w:val="both"/>
        <w:rPr>
          <w:rFonts w:cs="Arial"/>
          <w:lang w:val="en-US"/>
        </w:rPr>
      </w:pPr>
      <w:bookmarkStart w:id="86" w:name="_Toc520732333"/>
      <w:bookmarkStart w:id="87" w:name="_Toc524384300"/>
      <w:r w:rsidRPr="000C332A">
        <w:rPr>
          <w:rFonts w:cs="Arial"/>
          <w:lang w:val="en-US"/>
        </w:rPr>
        <w:t>Assumptions, risks and mitigations</w:t>
      </w:r>
      <w:bookmarkEnd w:id="86"/>
      <w:bookmarkEnd w:id="87"/>
    </w:p>
    <w:p w14:paraId="77FD24D0" w14:textId="77777777" w:rsidR="001972DF" w:rsidRPr="000C332A" w:rsidRDefault="001972DF" w:rsidP="00C71181">
      <w:pPr>
        <w:pStyle w:val="BodyCopy"/>
        <w:numPr>
          <w:ilvl w:val="0"/>
          <w:numId w:val="16"/>
        </w:numPr>
        <w:jc w:val="both"/>
        <w:rPr>
          <w:rFonts w:cs="Arial"/>
        </w:rPr>
      </w:pPr>
      <w:r w:rsidRPr="000C332A">
        <w:rPr>
          <w:rFonts w:cs="Arial"/>
        </w:rPr>
        <w:t>Cloud based solutions typically offer VM based deployment (exceptions are possible depending on cloud vendors)</w:t>
      </w:r>
    </w:p>
    <w:p w14:paraId="457A2AEF" w14:textId="77777777" w:rsidR="001972DF" w:rsidRPr="000C332A" w:rsidRDefault="001972DF" w:rsidP="00C71181">
      <w:pPr>
        <w:pStyle w:val="BodyCopy"/>
        <w:numPr>
          <w:ilvl w:val="0"/>
          <w:numId w:val="16"/>
        </w:numPr>
        <w:jc w:val="both"/>
        <w:rPr>
          <w:rFonts w:cs="Arial"/>
        </w:rPr>
      </w:pPr>
      <w:r w:rsidRPr="000C332A">
        <w:rPr>
          <w:rFonts w:cs="Arial"/>
        </w:rPr>
        <w:t>Database size is a significant factor in making virtualization decision (i.e. for example the maximum size of a virtual SAP HANA instance is limited CPU-wise by the maximum size of a virtual machine on VMware vSphere 6.5 release, which is 128 vCPUs on 4 Sockets (4 sockets on up to 8 socket hardware), and 4TB of RAM) – accurate sizing must be complete before virtualization approach is chosen </w:t>
      </w:r>
    </w:p>
    <w:p w14:paraId="7ACDF7E6" w14:textId="77777777" w:rsidR="001972DF" w:rsidRPr="000C332A" w:rsidRDefault="001972DF" w:rsidP="00C71181">
      <w:pPr>
        <w:pStyle w:val="Heading2"/>
        <w:jc w:val="both"/>
        <w:rPr>
          <w:rFonts w:cs="Arial"/>
        </w:rPr>
      </w:pPr>
      <w:bookmarkStart w:id="88" w:name="_Toc520732334"/>
      <w:bookmarkStart w:id="89" w:name="_Toc524384301"/>
      <w:r w:rsidRPr="000C332A">
        <w:rPr>
          <w:rFonts w:cs="Arial"/>
        </w:rPr>
        <w:t>HA/DR (Availability and Continuity)</w:t>
      </w:r>
      <w:bookmarkEnd w:id="88"/>
      <w:bookmarkEnd w:id="89"/>
      <w:r w:rsidRPr="000C332A">
        <w:rPr>
          <w:rFonts w:cs="Arial"/>
        </w:rPr>
        <w:t> </w:t>
      </w:r>
    </w:p>
    <w:p w14:paraId="4AAC3408" w14:textId="77777777" w:rsidR="001972DF" w:rsidRPr="000C332A" w:rsidRDefault="001972DF" w:rsidP="00C71181">
      <w:pPr>
        <w:pStyle w:val="BodyCopy"/>
        <w:jc w:val="both"/>
        <w:rPr>
          <w:rFonts w:cs="Arial"/>
        </w:rPr>
      </w:pPr>
      <w:r w:rsidRPr="000C332A">
        <w:rPr>
          <w:rFonts w:cs="Arial"/>
        </w:rPr>
        <w:t>SAP HANA platform provides HA/DR capabilities with multiple options to select RTO (recovery time objective) and RPO (recovery point objective) timelines based on planned and unplanned downtimes.</w:t>
      </w:r>
    </w:p>
    <w:p w14:paraId="4B54EBF3" w14:textId="77777777" w:rsidR="001972DF" w:rsidRPr="000C332A" w:rsidRDefault="001972DF" w:rsidP="00C71181">
      <w:pPr>
        <w:pStyle w:val="BodyCopy"/>
        <w:jc w:val="both"/>
        <w:rPr>
          <w:rFonts w:cs="Arial"/>
        </w:rPr>
      </w:pPr>
      <w:r w:rsidRPr="000C332A">
        <w:rPr>
          <w:rFonts w:cs="Arial"/>
        </w:rPr>
        <w:t xml:space="preserve">High availability of the SAP HANA platform is achieved by eliminating single points of failure (fault tolerance) and enabling the resumption of system operations after system outage with minimum business loss (fault resilience). The platform provides different levels of defense against redundancies to achieve HA at the hardware, network, and data center layers. It also provides disaster recovery support and fault recovery support mechanisms to enable data centers to resume normal business operations as quickly as possible. </w:t>
      </w:r>
    </w:p>
    <w:p w14:paraId="13ECA957" w14:textId="77777777" w:rsidR="001972DF" w:rsidRPr="000C332A" w:rsidRDefault="001972DF" w:rsidP="00C71181">
      <w:pPr>
        <w:pStyle w:val="BodyCopy"/>
        <w:jc w:val="both"/>
        <w:rPr>
          <w:rFonts w:cs="Arial"/>
        </w:rPr>
      </w:pPr>
      <w:r w:rsidRPr="000C332A">
        <w:rPr>
          <w:rFonts w:cs="Arial"/>
        </w:rPr>
        <w:t xml:space="preserve">It is envisaged that DWH will be providing similar HA resilience as the current system. To be able to achieve this, secondary HA HANA system can be installed acting as Active – Active pair (available as of HANA 2.x) </w:t>
      </w:r>
    </w:p>
    <w:p w14:paraId="79291CD5" w14:textId="77777777" w:rsidR="001972DF" w:rsidRPr="000C332A" w:rsidRDefault="001972DF" w:rsidP="00C71181">
      <w:pPr>
        <w:pStyle w:val="BodyCopy"/>
        <w:jc w:val="both"/>
        <w:rPr>
          <w:rFonts w:cs="Arial"/>
        </w:rPr>
      </w:pPr>
      <w:r w:rsidRPr="000C332A">
        <w:rPr>
          <w:rFonts w:cs="Arial"/>
        </w:rPr>
        <w:t xml:space="preserve">In this method, all the data that is written to the persistence layer (data and log volumes) by the primary (Production) HANA system is replicated to a secondary system (either in the same of secondary data center). </w:t>
      </w:r>
    </w:p>
    <w:p w14:paraId="39441A5B" w14:textId="77777777" w:rsidR="001972DF" w:rsidRPr="000C332A" w:rsidRDefault="001972DF" w:rsidP="00C71181">
      <w:pPr>
        <w:pStyle w:val="BodyCopy"/>
        <w:jc w:val="both"/>
        <w:rPr>
          <w:rFonts w:cs="Arial"/>
        </w:rPr>
      </w:pPr>
      <w:r w:rsidRPr="000C332A">
        <w:rPr>
          <w:rFonts w:cs="Arial"/>
        </w:rPr>
        <w:t xml:space="preserve">As alternative solution, HANA host of the secondary location can be used for other SAP HANA systems (Testing environment) depending on hardware solution; in this case secondary HANA system is in passive mode and RTO times are increased.  </w:t>
      </w:r>
    </w:p>
    <w:p w14:paraId="04B3DC05" w14:textId="77777777" w:rsidR="001972DF" w:rsidRPr="000C332A" w:rsidRDefault="001972DF" w:rsidP="00C71181">
      <w:pPr>
        <w:pStyle w:val="BodyCopy"/>
        <w:jc w:val="both"/>
        <w:rPr>
          <w:rFonts w:cs="Arial"/>
        </w:rPr>
      </w:pPr>
      <w:r w:rsidRPr="000C332A">
        <w:rPr>
          <w:rFonts w:cs="Arial"/>
        </w:rPr>
        <w:t>The following diagram shows such scenario:</w:t>
      </w:r>
    </w:p>
    <w:p w14:paraId="030C5FD2" w14:textId="77777777" w:rsidR="00E55383" w:rsidRPr="000C332A" w:rsidRDefault="001972DF" w:rsidP="00C71181">
      <w:pPr>
        <w:keepNext/>
        <w:shd w:val="clear" w:color="auto" w:fill="FFFFFF"/>
        <w:spacing w:after="180"/>
        <w:jc w:val="both"/>
        <w:rPr>
          <w:rFonts w:cs="Arial"/>
        </w:rPr>
      </w:pPr>
      <w:r w:rsidRPr="000C332A">
        <w:rPr>
          <w:rFonts w:eastAsia="Times New Roman" w:cs="Arial"/>
          <w:noProof/>
          <w:color w:val="444444"/>
          <w:sz w:val="21"/>
          <w:szCs w:val="21"/>
          <w:lang w:val="en-US"/>
        </w:rPr>
        <w:lastRenderedPageBreak/>
        <w:drawing>
          <wp:inline distT="0" distB="0" distL="0" distR="0" wp14:anchorId="40638347" wp14:editId="44B01E13">
            <wp:extent cx="4502150" cy="2686050"/>
            <wp:effectExtent l="0" t="0" r="0" b="0"/>
            <wp:docPr id="6" name="Picture 6" descr="https://blogs.sap.com/wp-content/uploads/2017/02/fig1-storager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s.sap.com/wp-content/uploads/2017/02/fig1-storagerep.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02150" cy="2686050"/>
                    </a:xfrm>
                    <a:prstGeom prst="rect">
                      <a:avLst/>
                    </a:prstGeom>
                    <a:noFill/>
                    <a:ln>
                      <a:noFill/>
                    </a:ln>
                  </pic:spPr>
                </pic:pic>
              </a:graphicData>
            </a:graphic>
          </wp:inline>
        </w:drawing>
      </w:r>
    </w:p>
    <w:p w14:paraId="0CC4B104" w14:textId="77777777" w:rsidR="001972DF" w:rsidRPr="000C332A" w:rsidRDefault="005A0118" w:rsidP="00C71181">
      <w:pPr>
        <w:pStyle w:val="Caption"/>
        <w:jc w:val="both"/>
        <w:rPr>
          <w:rFonts w:eastAsia="Times New Roman" w:cs="Arial"/>
          <w:color w:val="444444"/>
          <w:sz w:val="21"/>
          <w:szCs w:val="21"/>
        </w:rPr>
      </w:pPr>
      <w:bookmarkStart w:id="90" w:name="_Toc524384348"/>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Pr>
          <w:rFonts w:cs="Arial"/>
          <w:noProof/>
        </w:rPr>
        <w:t>16</w:t>
      </w:r>
      <w:r w:rsidRPr="000C332A">
        <w:rPr>
          <w:rFonts w:cs="Arial"/>
        </w:rPr>
        <w:fldChar w:fldCharType="end"/>
      </w:r>
      <w:r w:rsidRPr="000C332A">
        <w:rPr>
          <w:rFonts w:cs="Arial"/>
        </w:rPr>
        <w:t xml:space="preserve">. </w:t>
      </w:r>
      <w:r w:rsidR="00E55383" w:rsidRPr="000C332A">
        <w:rPr>
          <w:rFonts w:cs="Arial"/>
        </w:rPr>
        <w:t>SAP HANA HA/DR options</w:t>
      </w:r>
      <w:bookmarkEnd w:id="90"/>
    </w:p>
    <w:p w14:paraId="70C7A2FF" w14:textId="77777777" w:rsidR="001972DF" w:rsidRPr="000C332A" w:rsidRDefault="001972DF" w:rsidP="00C71181">
      <w:pPr>
        <w:pStyle w:val="BodyCopy"/>
        <w:jc w:val="both"/>
        <w:rPr>
          <w:rFonts w:cs="Arial"/>
        </w:rPr>
      </w:pPr>
      <w:r w:rsidRPr="000C332A">
        <w:rPr>
          <w:rFonts w:cs="Arial"/>
        </w:rPr>
        <w:t>Storage replication offers both synchronous or asynchronous replication options, but synchronous replication should only be used when the distance between the primary and secondary site is no more than 100 km. Otherwise due to the longer distances between the locations, the latency times for writing the redo log may increase.</w:t>
      </w:r>
    </w:p>
    <w:p w14:paraId="35C4F87B" w14:textId="77777777" w:rsidR="001972DF" w:rsidRPr="000C332A" w:rsidRDefault="001972DF" w:rsidP="00C71181">
      <w:pPr>
        <w:pStyle w:val="BodyCopy"/>
        <w:jc w:val="both"/>
        <w:rPr>
          <w:rFonts w:cs="Arial"/>
        </w:rPr>
      </w:pPr>
      <w:r w:rsidRPr="000C332A">
        <w:rPr>
          <w:rFonts w:cs="Arial"/>
        </w:rPr>
        <w:t>In addition, DWH solution offers scale-out option where DWH can be deployed using multiple nodes forming single SAP HANA instance.</w:t>
      </w:r>
    </w:p>
    <w:p w14:paraId="607D47F2" w14:textId="77777777" w:rsidR="001972DF" w:rsidRPr="000C332A" w:rsidRDefault="001972DF" w:rsidP="00C71181">
      <w:pPr>
        <w:pStyle w:val="BodyCopy"/>
        <w:jc w:val="both"/>
        <w:rPr>
          <w:rFonts w:cs="Arial"/>
        </w:rPr>
      </w:pPr>
      <w:r w:rsidRPr="000C332A">
        <w:rPr>
          <w:rFonts w:cs="Arial"/>
        </w:rPr>
        <w:t xml:space="preserve">The failover process happens on the host level, so failure of a single service or process won’t trigger the failover. When the primary host fails, the standby host will take over its lock on the data pool and continue working from there, so there will be no data loss. </w:t>
      </w:r>
    </w:p>
    <w:p w14:paraId="413DF0C5" w14:textId="61B5FD93" w:rsidR="001972DF" w:rsidRDefault="001972DF" w:rsidP="00C71181">
      <w:pPr>
        <w:pStyle w:val="BodyCopy"/>
        <w:jc w:val="both"/>
        <w:rPr>
          <w:rFonts w:cs="Arial"/>
        </w:rPr>
      </w:pPr>
      <w:r w:rsidRPr="000C332A">
        <w:rPr>
          <w:rFonts w:cs="Arial"/>
        </w:rPr>
        <w:t>The following diagram shows such scenario:</w:t>
      </w:r>
    </w:p>
    <w:p w14:paraId="004A97F4" w14:textId="77777777" w:rsidR="002306C6" w:rsidRPr="000C332A" w:rsidRDefault="001972DF" w:rsidP="00C71181">
      <w:pPr>
        <w:pStyle w:val="NormalWeb"/>
        <w:keepNext/>
        <w:shd w:val="clear" w:color="auto" w:fill="FFFFFF"/>
        <w:spacing w:before="0" w:beforeAutospacing="0" w:after="0" w:afterAutospacing="0"/>
        <w:jc w:val="both"/>
        <w:rPr>
          <w:rFonts w:ascii="Arial" w:hAnsi="Arial" w:cs="Arial"/>
        </w:rPr>
      </w:pPr>
      <w:r w:rsidRPr="000C332A">
        <w:rPr>
          <w:rFonts w:ascii="Arial" w:hAnsi="Arial" w:cs="Arial"/>
          <w:i/>
          <w:iCs/>
          <w:noProof/>
          <w:color w:val="444444"/>
          <w:sz w:val="21"/>
          <w:szCs w:val="21"/>
          <w:bdr w:val="none" w:sz="0" w:space="0" w:color="auto" w:frame="1"/>
          <w:lang w:val="en-US" w:eastAsia="en-US"/>
        </w:rPr>
        <w:lastRenderedPageBreak/>
        <w:drawing>
          <wp:inline distT="0" distB="0" distL="0" distR="0" wp14:anchorId="337E8C3B" wp14:editId="18D6784C">
            <wp:extent cx="3333750" cy="3727450"/>
            <wp:effectExtent l="0" t="0" r="0" b="6350"/>
            <wp:docPr id="9" name="Picture 9" descr="https://blogs.sap.com/wp-content/uploads/2017/01/hostautofailov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sap.com/wp-content/uploads/2017/01/hostautofailover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33750" cy="3727450"/>
                    </a:xfrm>
                    <a:prstGeom prst="rect">
                      <a:avLst/>
                    </a:prstGeom>
                    <a:noFill/>
                    <a:ln>
                      <a:noFill/>
                    </a:ln>
                  </pic:spPr>
                </pic:pic>
              </a:graphicData>
            </a:graphic>
          </wp:inline>
        </w:drawing>
      </w:r>
    </w:p>
    <w:p w14:paraId="48B40BB6" w14:textId="77777777" w:rsidR="001972DF" w:rsidRPr="000C332A" w:rsidRDefault="005A0118" w:rsidP="00C71181">
      <w:pPr>
        <w:pStyle w:val="Caption"/>
        <w:jc w:val="both"/>
        <w:rPr>
          <w:rFonts w:cs="Arial"/>
          <w:color w:val="444444"/>
          <w:sz w:val="21"/>
          <w:szCs w:val="21"/>
        </w:rPr>
      </w:pPr>
      <w:bookmarkStart w:id="91" w:name="_Toc524384349"/>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Pr>
          <w:rFonts w:cs="Arial"/>
          <w:noProof/>
        </w:rPr>
        <w:t>17</w:t>
      </w:r>
      <w:r w:rsidRPr="000C332A">
        <w:rPr>
          <w:rFonts w:cs="Arial"/>
        </w:rPr>
        <w:fldChar w:fldCharType="end"/>
      </w:r>
      <w:r w:rsidRPr="000C332A">
        <w:rPr>
          <w:rFonts w:cs="Arial"/>
        </w:rPr>
        <w:t xml:space="preserve">. </w:t>
      </w:r>
      <w:r w:rsidR="002306C6" w:rsidRPr="000C332A">
        <w:rPr>
          <w:rFonts w:cs="Arial"/>
        </w:rPr>
        <w:t>SAP HANA HA for scale-out</w:t>
      </w:r>
      <w:bookmarkEnd w:id="91"/>
    </w:p>
    <w:p w14:paraId="3E321511" w14:textId="77777777" w:rsidR="001972DF" w:rsidRPr="000C332A" w:rsidRDefault="001972DF" w:rsidP="00C71181">
      <w:pPr>
        <w:pStyle w:val="BodyCopy"/>
        <w:jc w:val="both"/>
        <w:rPr>
          <w:rFonts w:cs="Arial"/>
          <w:sz w:val="12"/>
          <w:szCs w:val="12"/>
        </w:rPr>
      </w:pPr>
      <w:r w:rsidRPr="000C332A">
        <w:rPr>
          <w:rFonts w:cs="Arial"/>
        </w:rPr>
        <w:t>Actual deployment options will depend on RTO, RPO requirements, hosting decision and database size. Recommendation is to have further discussion once the above topics are clarified</w:t>
      </w:r>
      <w:r w:rsidR="009A0B70" w:rsidRPr="000C332A">
        <w:rPr>
          <w:rFonts w:cs="Arial"/>
        </w:rPr>
        <w:t>.</w:t>
      </w:r>
    </w:p>
    <w:p w14:paraId="225F0E23" w14:textId="77777777" w:rsidR="001972DF" w:rsidRPr="000C332A" w:rsidRDefault="001972DF" w:rsidP="00C71181">
      <w:pPr>
        <w:pStyle w:val="Heading2"/>
        <w:jc w:val="both"/>
        <w:rPr>
          <w:rFonts w:cs="Arial"/>
        </w:rPr>
      </w:pPr>
      <w:bookmarkStart w:id="92" w:name="_Toc520732335"/>
      <w:bookmarkStart w:id="93" w:name="_Toc524384302"/>
      <w:r w:rsidRPr="000C332A">
        <w:rPr>
          <w:rFonts w:cs="Arial"/>
        </w:rPr>
        <w:t>Scalability</w:t>
      </w:r>
      <w:bookmarkEnd w:id="92"/>
      <w:bookmarkEnd w:id="93"/>
    </w:p>
    <w:p w14:paraId="33AE09D7" w14:textId="77777777" w:rsidR="00794601" w:rsidRPr="000C332A" w:rsidRDefault="001972DF" w:rsidP="00C71181">
      <w:pPr>
        <w:pStyle w:val="BodyCopy"/>
        <w:jc w:val="both"/>
        <w:rPr>
          <w:rFonts w:cs="Arial"/>
        </w:rPr>
      </w:pPr>
      <w:r w:rsidRPr="000C332A">
        <w:rPr>
          <w:rFonts w:cs="Arial"/>
        </w:rPr>
        <w:t xml:space="preserve">DWH solution provides several different options for scalability. For in-memory scalability scale-up and scale-out options are available. In a scale-out environment, data is distributed amongst the nodes. In case of scale-out, Colt will have to partition own data. For scale-out, you will need one “hot-spare” node, and one master node, which is used for configuration tables and calculations. For example, if five nodes are deployed, only get roughly three for usable database. Some of the additional scale-out nodes can be </w:t>
      </w:r>
      <w:r w:rsidR="00497128" w:rsidRPr="000C332A">
        <w:rPr>
          <w:rFonts w:cs="Arial"/>
        </w:rPr>
        <w:t>utilized</w:t>
      </w:r>
      <w:r w:rsidRPr="000C332A">
        <w:rPr>
          <w:rFonts w:cs="Arial"/>
        </w:rPr>
        <w:t xml:space="preserve"> as “extension nodes”, where requirement for processing / spare memory is significantly reduced.</w:t>
      </w:r>
    </w:p>
    <w:p w14:paraId="36BC4EA1" w14:textId="77777777" w:rsidR="001972DF" w:rsidRPr="000C332A" w:rsidRDefault="001972DF" w:rsidP="00C71181">
      <w:pPr>
        <w:pStyle w:val="BodyCopy"/>
        <w:jc w:val="both"/>
        <w:rPr>
          <w:rFonts w:cs="Arial"/>
        </w:rPr>
      </w:pPr>
      <w:r w:rsidRPr="000C332A">
        <w:rPr>
          <w:rFonts w:cs="Arial"/>
        </w:rPr>
        <w:t xml:space="preserve">Normal approach is to scale-up </w:t>
      </w:r>
      <w:r w:rsidR="00497128" w:rsidRPr="000C332A">
        <w:rPr>
          <w:rFonts w:cs="Arial"/>
        </w:rPr>
        <w:t xml:space="preserve">first </w:t>
      </w:r>
      <w:r w:rsidRPr="000C332A">
        <w:rPr>
          <w:rFonts w:cs="Arial"/>
        </w:rPr>
        <w:t>(2-4TB are common scale-up HANA options) before considering scale-out to avoid SAN the complexity of managing a cluster.</w:t>
      </w:r>
    </w:p>
    <w:p w14:paraId="712141F0" w14:textId="77777777" w:rsidR="003837C9" w:rsidRPr="000C332A" w:rsidRDefault="003837C9" w:rsidP="00C71181">
      <w:pPr>
        <w:pStyle w:val="BodyCopy"/>
        <w:jc w:val="both"/>
        <w:rPr>
          <w:rFonts w:cs="Arial"/>
        </w:rPr>
      </w:pPr>
      <w:r w:rsidRPr="000C332A">
        <w:rPr>
          <w:rFonts w:cs="Arial"/>
        </w:rPr>
        <w:t>Note that all scale-ou</w:t>
      </w:r>
      <w:r w:rsidR="00130AED" w:rsidRPr="000C332A">
        <w:rPr>
          <w:rFonts w:cs="Arial"/>
        </w:rPr>
        <w:t>t nodes need to be same in size</w:t>
      </w:r>
      <w:r w:rsidR="00A352DE" w:rsidRPr="000C332A">
        <w:rPr>
          <w:rFonts w:cs="Arial"/>
        </w:rPr>
        <w:t xml:space="preserve">, so to scale-out to </w:t>
      </w:r>
      <w:r w:rsidR="004746B9" w:rsidRPr="000C332A">
        <w:rPr>
          <w:rFonts w:cs="Arial"/>
        </w:rPr>
        <w:t>8</w:t>
      </w:r>
      <w:r w:rsidR="00C84517" w:rsidRPr="000C332A">
        <w:rPr>
          <w:rFonts w:cs="Arial"/>
        </w:rPr>
        <w:t xml:space="preserve">TB from 4TB </w:t>
      </w:r>
      <w:r w:rsidR="000478D6" w:rsidRPr="000C332A">
        <w:rPr>
          <w:rFonts w:cs="Arial"/>
        </w:rPr>
        <w:t>scale-up system,</w:t>
      </w:r>
      <w:r w:rsidR="00EA18B1" w:rsidRPr="000C332A">
        <w:rPr>
          <w:rFonts w:cs="Arial"/>
        </w:rPr>
        <w:t xml:space="preserve"> </w:t>
      </w:r>
      <w:r w:rsidR="00C84517" w:rsidRPr="000C332A">
        <w:rPr>
          <w:rFonts w:cs="Arial"/>
        </w:rPr>
        <w:t xml:space="preserve">the </w:t>
      </w:r>
      <w:r w:rsidR="00EA18B1" w:rsidRPr="000C332A">
        <w:rPr>
          <w:rFonts w:cs="Arial"/>
        </w:rPr>
        <w:t>4</w:t>
      </w:r>
      <w:r w:rsidR="00C84517" w:rsidRPr="000C332A">
        <w:rPr>
          <w:rFonts w:cs="Arial"/>
        </w:rPr>
        <w:t>TB</w:t>
      </w:r>
      <w:r w:rsidR="000478D6" w:rsidRPr="000C332A">
        <w:rPr>
          <w:rFonts w:cs="Arial"/>
        </w:rPr>
        <w:t xml:space="preserve"> would need to be replaced by </w:t>
      </w:r>
      <w:r w:rsidR="004746B9" w:rsidRPr="000C332A">
        <w:rPr>
          <w:rFonts w:cs="Arial"/>
        </w:rPr>
        <w:t>5</w:t>
      </w:r>
      <w:r w:rsidR="00F375D9" w:rsidRPr="000C332A">
        <w:rPr>
          <w:rFonts w:cs="Arial"/>
        </w:rPr>
        <w:t>x2TB nodes</w:t>
      </w:r>
      <w:r w:rsidR="0011704D" w:rsidRPr="000C332A">
        <w:rPr>
          <w:rFonts w:cs="Arial"/>
        </w:rPr>
        <w:t xml:space="preserve">. Dynamic tiering (discussed later </w:t>
      </w:r>
      <w:r w:rsidR="00261555" w:rsidRPr="000C332A">
        <w:rPr>
          <w:rFonts w:cs="Arial"/>
        </w:rPr>
        <w:t>in the document) shall be considered as alternative option</w:t>
      </w:r>
      <w:r w:rsidR="00EC1CC7" w:rsidRPr="000C332A">
        <w:rPr>
          <w:rFonts w:cs="Arial"/>
        </w:rPr>
        <w:t xml:space="preserve"> at this point.</w:t>
      </w:r>
    </w:p>
    <w:p w14:paraId="23EB9105" w14:textId="77777777" w:rsidR="00350844" w:rsidRPr="000C332A" w:rsidRDefault="001972DF" w:rsidP="00C71181">
      <w:pPr>
        <w:pStyle w:val="BodyCopy"/>
        <w:jc w:val="both"/>
        <w:rPr>
          <w:rFonts w:cs="Arial"/>
        </w:rPr>
      </w:pPr>
      <w:r w:rsidRPr="000C332A">
        <w:rPr>
          <w:rFonts w:cs="Arial"/>
        </w:rPr>
        <w:t xml:space="preserve">In addition to In-Memory scaling, for DWH there the option of the IQ/Hadoop </w:t>
      </w:r>
      <w:r w:rsidR="00FB1155">
        <w:rPr>
          <w:rFonts w:cs="Arial"/>
        </w:rPr>
        <w:t>“Cold”</w:t>
      </w:r>
      <w:r w:rsidRPr="000C332A">
        <w:rPr>
          <w:rFonts w:cs="Arial"/>
        </w:rPr>
        <w:t xml:space="preserve"> store, where you can store cold data at very low cost. </w:t>
      </w:r>
      <w:r w:rsidR="00423613" w:rsidRPr="000C332A">
        <w:rPr>
          <w:rFonts w:cs="Arial"/>
        </w:rPr>
        <w:t>S</w:t>
      </w:r>
      <w:r w:rsidR="005A6FD5" w:rsidRPr="000C332A">
        <w:rPr>
          <w:rFonts w:cs="Arial"/>
        </w:rPr>
        <w:t xml:space="preserve">cale-out </w:t>
      </w:r>
      <w:r w:rsidRPr="000C332A">
        <w:rPr>
          <w:rFonts w:cs="Arial"/>
        </w:rPr>
        <w:t>should be considered before</w:t>
      </w:r>
      <w:r w:rsidR="00423613" w:rsidRPr="000C332A">
        <w:rPr>
          <w:rFonts w:cs="Arial"/>
        </w:rPr>
        <w:t xml:space="preserve"> </w:t>
      </w:r>
      <w:r w:rsidR="00FB1155">
        <w:rPr>
          <w:rFonts w:cs="Arial"/>
        </w:rPr>
        <w:t>“Cold”</w:t>
      </w:r>
      <w:r w:rsidR="00B66007" w:rsidRPr="000C332A">
        <w:rPr>
          <w:rFonts w:cs="Arial"/>
        </w:rPr>
        <w:t xml:space="preserve"> for performance reasons</w:t>
      </w:r>
      <w:r w:rsidR="008F725A" w:rsidRPr="000C332A">
        <w:rPr>
          <w:rFonts w:cs="Arial"/>
        </w:rPr>
        <w:t>.</w:t>
      </w:r>
    </w:p>
    <w:p w14:paraId="1F2737F9" w14:textId="77777777" w:rsidR="008F725A" w:rsidRPr="000C332A" w:rsidRDefault="00746F8A" w:rsidP="00C71181">
      <w:pPr>
        <w:pStyle w:val="BodyCopy"/>
        <w:jc w:val="both"/>
        <w:rPr>
          <w:rFonts w:cs="Arial"/>
        </w:rPr>
      </w:pPr>
      <w:r w:rsidRPr="000C332A">
        <w:rPr>
          <w:rFonts w:cs="Arial"/>
          <w:noProof/>
        </w:rPr>
        <w:lastRenderedPageBreak/>
        <w:drawing>
          <wp:inline distT="0" distB="0" distL="0" distR="0" wp14:anchorId="2EB6BBC4" wp14:editId="334E1696">
            <wp:extent cx="5181600" cy="3213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1600" cy="3213100"/>
                    </a:xfrm>
                    <a:prstGeom prst="rect">
                      <a:avLst/>
                    </a:prstGeom>
                  </pic:spPr>
                </pic:pic>
              </a:graphicData>
            </a:graphic>
          </wp:inline>
        </w:drawing>
      </w:r>
    </w:p>
    <w:p w14:paraId="3E9B060D" w14:textId="77777777" w:rsidR="0007123D" w:rsidRPr="000C332A" w:rsidRDefault="0007123D" w:rsidP="00C71181">
      <w:pPr>
        <w:pStyle w:val="Heading3"/>
        <w:jc w:val="both"/>
        <w:rPr>
          <w:rFonts w:cs="Arial"/>
        </w:rPr>
      </w:pPr>
      <w:bookmarkStart w:id="94" w:name="_Toc524384303"/>
      <w:r w:rsidRPr="000C332A">
        <w:rPr>
          <w:rFonts w:cs="Arial"/>
        </w:rPr>
        <w:t>Load/Unload a Column Table into/from Memory</w:t>
      </w:r>
      <w:bookmarkEnd w:id="94"/>
    </w:p>
    <w:p w14:paraId="5C43FC35" w14:textId="77777777" w:rsidR="001D7FC6" w:rsidRPr="000C332A" w:rsidRDefault="00942FCB" w:rsidP="00C71181">
      <w:pPr>
        <w:pStyle w:val="BodyCopy"/>
        <w:jc w:val="both"/>
        <w:rPr>
          <w:rFonts w:cs="Arial"/>
        </w:rPr>
      </w:pPr>
      <w:r w:rsidRPr="000C332A">
        <w:rPr>
          <w:rFonts w:cs="Arial"/>
        </w:rPr>
        <w:t xml:space="preserve">Under normal circumstances, the SAP HANA database manages the loading and unloading of tables into and from memory automatically, the aim being to keep all relevant data in memory. However, you can manually load and unload individual tables, as well as </w:t>
      </w:r>
      <w:r w:rsidR="000679C5" w:rsidRPr="000C332A">
        <w:rPr>
          <w:rFonts w:cs="Arial"/>
        </w:rPr>
        <w:t xml:space="preserve">load table columns if necessary, which can be done either using </w:t>
      </w:r>
      <w:r w:rsidR="00534788" w:rsidRPr="000C332A">
        <w:rPr>
          <w:rFonts w:cs="Arial"/>
        </w:rPr>
        <w:t xml:space="preserve">Administration Tools (like HANA studio) or </w:t>
      </w:r>
      <w:r w:rsidR="00110E8D" w:rsidRPr="000C332A">
        <w:rPr>
          <w:rFonts w:cs="Arial"/>
        </w:rPr>
        <w:t>SQL commands.</w:t>
      </w:r>
    </w:p>
    <w:p w14:paraId="372F7524" w14:textId="427B0772" w:rsidR="00FA76B1" w:rsidRDefault="00FA76B1" w:rsidP="00C71181">
      <w:pPr>
        <w:pStyle w:val="BodyCopy"/>
        <w:jc w:val="both"/>
        <w:rPr>
          <w:rFonts w:cs="Arial"/>
        </w:rPr>
      </w:pPr>
      <w:r w:rsidRPr="000C332A">
        <w:rPr>
          <w:rFonts w:cs="Arial"/>
        </w:rPr>
        <w:t xml:space="preserve">In </w:t>
      </w:r>
      <w:r w:rsidR="008B681F" w:rsidRPr="000C332A">
        <w:rPr>
          <w:rFonts w:cs="Arial"/>
        </w:rPr>
        <w:t>addition,</w:t>
      </w:r>
      <w:r w:rsidRPr="000C332A">
        <w:rPr>
          <w:rFonts w:cs="Arial"/>
        </w:rPr>
        <w:t xml:space="preserve"> you can use the Unused Retention Period feature to automatically unload objects from </w:t>
      </w:r>
      <w:r w:rsidR="00E70CCF" w:rsidRPr="000C332A">
        <w:rPr>
          <w:rFonts w:cs="Arial"/>
        </w:rPr>
        <w:t xml:space="preserve">memory which are not being used after </w:t>
      </w:r>
      <w:r w:rsidR="00536A88" w:rsidRPr="000C332A">
        <w:rPr>
          <w:rFonts w:cs="Arial"/>
        </w:rPr>
        <w:t>the specified time.</w:t>
      </w:r>
    </w:p>
    <w:p w14:paraId="04D98B57" w14:textId="252437A2" w:rsidR="00197FCD" w:rsidRPr="000C332A" w:rsidRDefault="00197FCD" w:rsidP="00197FCD">
      <w:pPr>
        <w:pStyle w:val="BodyCopy"/>
        <w:jc w:val="both"/>
        <w:rPr>
          <w:rFonts w:cs="Arial"/>
        </w:rPr>
      </w:pPr>
      <w:r>
        <w:rPr>
          <w:rFonts w:cs="Arial"/>
        </w:rPr>
        <w:t xml:space="preserve">Link - </w:t>
      </w:r>
      <w:hyperlink r:id="rId43" w:anchor="/notes/2127458" w:history="1">
        <w:r w:rsidRPr="00A43FFC">
          <w:rPr>
            <w:rStyle w:val="Hyperlink"/>
            <w:rFonts w:cs="Arial"/>
          </w:rPr>
          <w:t>https://launchpad.support.sap.com/#/notes/2127458</w:t>
        </w:r>
      </w:hyperlink>
      <w:r>
        <w:rPr>
          <w:rFonts w:cs="Arial"/>
        </w:rPr>
        <w:t xml:space="preserve"> </w:t>
      </w:r>
    </w:p>
    <w:p w14:paraId="32ADB188" w14:textId="77777777" w:rsidR="00CD155C" w:rsidRPr="000C332A" w:rsidRDefault="00CD155C" w:rsidP="00C71181">
      <w:pPr>
        <w:pStyle w:val="Heading3"/>
        <w:jc w:val="both"/>
        <w:rPr>
          <w:rFonts w:cs="Arial"/>
        </w:rPr>
      </w:pPr>
      <w:bookmarkStart w:id="95" w:name="_Toc524384304"/>
      <w:r w:rsidRPr="000C332A">
        <w:rPr>
          <w:rFonts w:cs="Arial"/>
        </w:rPr>
        <w:t>Table partitioning</w:t>
      </w:r>
      <w:bookmarkEnd w:id="95"/>
    </w:p>
    <w:p w14:paraId="4C8084E0" w14:textId="77777777" w:rsidR="000041E9" w:rsidRPr="000C332A" w:rsidRDefault="008B681F" w:rsidP="00C71181">
      <w:pPr>
        <w:pStyle w:val="BodyCopy"/>
        <w:jc w:val="both"/>
        <w:rPr>
          <w:rFonts w:cs="Arial"/>
        </w:rPr>
      </w:pPr>
      <w:r w:rsidRPr="000C332A">
        <w:rPr>
          <w:rFonts w:cs="Arial"/>
        </w:rPr>
        <w:t>The partitioning feature of the SAP HANA database splits column-store tables horizontally into disjunctive sub-tables or partitions. In this way, large tables can be broken down into smaller, more manageable parts. Partitioning is typically used in multiple-host systems, but it may also be beneficial in single-host systems.</w:t>
      </w:r>
    </w:p>
    <w:p w14:paraId="79765060" w14:textId="77777777" w:rsidR="00055A29" w:rsidRPr="000C332A" w:rsidRDefault="00055A29" w:rsidP="00C71181">
      <w:pPr>
        <w:pStyle w:val="BodyCopy"/>
        <w:jc w:val="both"/>
        <w:rPr>
          <w:rFonts w:cs="Arial"/>
        </w:rPr>
      </w:pPr>
      <w:r w:rsidRPr="000C332A">
        <w:rPr>
          <w:rFonts w:cs="Arial"/>
        </w:rPr>
        <w:t>When a table is partitioned, the split is done in such a way that each partition contains a different set of rows of the table. There are several alternatives available for specifying how the rows are assigned to the partitions of a table, for example, hash partiti</w:t>
      </w:r>
      <w:r w:rsidR="003C4B4A" w:rsidRPr="000C332A">
        <w:rPr>
          <w:rFonts w:cs="Arial"/>
        </w:rPr>
        <w:t>oning or partitioning by range.</w:t>
      </w:r>
    </w:p>
    <w:p w14:paraId="4AF66C42" w14:textId="77777777" w:rsidR="00055A29" w:rsidRPr="000C332A" w:rsidRDefault="00055A29" w:rsidP="00C71181">
      <w:pPr>
        <w:pStyle w:val="BodyCopy"/>
        <w:jc w:val="both"/>
        <w:rPr>
          <w:rFonts w:cs="Arial"/>
        </w:rPr>
      </w:pPr>
      <w:r w:rsidRPr="000C332A">
        <w:rPr>
          <w:rFonts w:cs="Arial"/>
        </w:rPr>
        <w:t>The following are the typical advantages of partitioning:</w:t>
      </w:r>
    </w:p>
    <w:p w14:paraId="6AA403B4" w14:textId="77777777" w:rsidR="00055A29" w:rsidRPr="000C332A" w:rsidRDefault="00055A29" w:rsidP="006F10B4">
      <w:pPr>
        <w:pStyle w:val="BodyCopy"/>
        <w:numPr>
          <w:ilvl w:val="0"/>
          <w:numId w:val="26"/>
        </w:numPr>
        <w:jc w:val="both"/>
        <w:rPr>
          <w:rFonts w:cs="Arial"/>
        </w:rPr>
      </w:pPr>
      <w:r w:rsidRPr="000C332A">
        <w:rPr>
          <w:rFonts w:cs="Arial"/>
        </w:rPr>
        <w:t>Load balancing in a distributed system</w:t>
      </w:r>
    </w:p>
    <w:p w14:paraId="312F0787" w14:textId="77777777" w:rsidR="00055A29" w:rsidRPr="000C332A" w:rsidRDefault="00055A29" w:rsidP="00C71181">
      <w:pPr>
        <w:pStyle w:val="BodyCopy"/>
        <w:ind w:left="360"/>
        <w:jc w:val="both"/>
        <w:rPr>
          <w:rFonts w:cs="Arial"/>
        </w:rPr>
      </w:pPr>
      <w:r w:rsidRPr="000C332A">
        <w:rPr>
          <w:rFonts w:cs="Arial"/>
        </w:rPr>
        <w:t>Individual partitions can be distributed across multiple hosts. This means that a query on a table is not processed by a single server but by all th</w:t>
      </w:r>
      <w:r w:rsidR="003C4B4A" w:rsidRPr="000C332A">
        <w:rPr>
          <w:rFonts w:cs="Arial"/>
        </w:rPr>
        <w:t>e servers that host partitions.</w:t>
      </w:r>
    </w:p>
    <w:p w14:paraId="74409889" w14:textId="77777777" w:rsidR="00055A29" w:rsidRPr="000C332A" w:rsidRDefault="00055A29" w:rsidP="006F10B4">
      <w:pPr>
        <w:pStyle w:val="BodyCopy"/>
        <w:numPr>
          <w:ilvl w:val="0"/>
          <w:numId w:val="26"/>
        </w:numPr>
        <w:jc w:val="both"/>
        <w:rPr>
          <w:rFonts w:cs="Arial"/>
        </w:rPr>
      </w:pPr>
      <w:r w:rsidRPr="000C332A">
        <w:rPr>
          <w:rFonts w:cs="Arial"/>
        </w:rPr>
        <w:t>Overcoming the size limitation of column-store tables</w:t>
      </w:r>
    </w:p>
    <w:p w14:paraId="6D28BF72" w14:textId="77777777" w:rsidR="00055A29" w:rsidRPr="000C332A" w:rsidRDefault="00055A29" w:rsidP="00C71181">
      <w:pPr>
        <w:pStyle w:val="BodyCopy"/>
        <w:ind w:left="360"/>
        <w:jc w:val="both"/>
        <w:rPr>
          <w:rFonts w:cs="Arial"/>
        </w:rPr>
      </w:pPr>
      <w:r w:rsidRPr="000C332A">
        <w:rPr>
          <w:rFonts w:cs="Arial"/>
        </w:rPr>
        <w:t>A non-partitioned table cannot store more than 2 billion rows. It is possible to overcome this limit by distributing the rows across several partitions. Each partition must not contain more than 2 billion rows.</w:t>
      </w:r>
    </w:p>
    <w:p w14:paraId="4F456609" w14:textId="77777777" w:rsidR="00055A29" w:rsidRPr="000C332A" w:rsidRDefault="00055A29" w:rsidP="006F10B4">
      <w:pPr>
        <w:pStyle w:val="BodyCopy"/>
        <w:numPr>
          <w:ilvl w:val="0"/>
          <w:numId w:val="26"/>
        </w:numPr>
        <w:jc w:val="both"/>
        <w:rPr>
          <w:rFonts w:cs="Arial"/>
        </w:rPr>
      </w:pPr>
      <w:r w:rsidRPr="000C332A">
        <w:rPr>
          <w:rFonts w:cs="Arial"/>
        </w:rPr>
        <w:t>Parallelization</w:t>
      </w:r>
    </w:p>
    <w:p w14:paraId="34683738" w14:textId="77777777" w:rsidR="00055A29" w:rsidRPr="000C332A" w:rsidRDefault="00055A29" w:rsidP="00C71181">
      <w:pPr>
        <w:pStyle w:val="BodyCopy"/>
        <w:ind w:left="360"/>
        <w:jc w:val="both"/>
        <w:rPr>
          <w:rFonts w:cs="Arial"/>
        </w:rPr>
      </w:pPr>
      <w:r w:rsidRPr="000C332A">
        <w:rPr>
          <w:rFonts w:cs="Arial"/>
        </w:rPr>
        <w:t>Partitioning allows operations to be parallelized by using several execution threads for each table.</w:t>
      </w:r>
    </w:p>
    <w:p w14:paraId="1D1B31EB" w14:textId="77777777" w:rsidR="00055A29" w:rsidRPr="000C332A" w:rsidRDefault="00055A29" w:rsidP="006F10B4">
      <w:pPr>
        <w:pStyle w:val="BodyCopy"/>
        <w:numPr>
          <w:ilvl w:val="0"/>
          <w:numId w:val="26"/>
        </w:numPr>
        <w:jc w:val="both"/>
        <w:rPr>
          <w:rFonts w:cs="Arial"/>
        </w:rPr>
      </w:pPr>
      <w:r w:rsidRPr="000C332A">
        <w:rPr>
          <w:rFonts w:cs="Arial"/>
        </w:rPr>
        <w:t>Partition pruning</w:t>
      </w:r>
    </w:p>
    <w:p w14:paraId="3756BE4B" w14:textId="72BEEBBB" w:rsidR="00055A29" w:rsidRPr="000C332A" w:rsidRDefault="00055A29" w:rsidP="00C71181">
      <w:pPr>
        <w:pStyle w:val="BodyCopy"/>
        <w:ind w:left="360"/>
        <w:jc w:val="both"/>
        <w:rPr>
          <w:rFonts w:cs="Arial"/>
        </w:rPr>
      </w:pPr>
      <w:r w:rsidRPr="000C332A">
        <w:rPr>
          <w:rFonts w:cs="Arial"/>
        </w:rPr>
        <w:lastRenderedPageBreak/>
        <w:t xml:space="preserve">Queries are analyzed to determine </w:t>
      </w:r>
      <w:r w:rsidR="00C323C4" w:rsidRPr="000C332A">
        <w:rPr>
          <w:rFonts w:cs="Arial"/>
        </w:rPr>
        <w:t>whether</w:t>
      </w:r>
      <w:r w:rsidRPr="000C332A">
        <w:rPr>
          <w:rFonts w:cs="Arial"/>
        </w:rPr>
        <w:t xml:space="preserve"> they match the given partitioning specification of a table (static </w:t>
      </w:r>
      <w:r w:rsidR="00C323C4" w:rsidRPr="000C332A">
        <w:rPr>
          <w:rFonts w:cs="Arial"/>
        </w:rPr>
        <w:t>partition</w:t>
      </w:r>
      <w:r w:rsidRPr="000C332A">
        <w:rPr>
          <w:rFonts w:cs="Arial"/>
        </w:rPr>
        <w:t xml:space="preserve"> pruning) or match the content of specific columns in aging tables (dynamic partition pruning). If a match is found, it is possible to determine the specific partitions that hold the data being queried and avoid accessing and loading into memory partitions which are not required. </w:t>
      </w:r>
    </w:p>
    <w:p w14:paraId="15CF0662" w14:textId="77777777" w:rsidR="00055A29" w:rsidRPr="000C332A" w:rsidRDefault="00055A29" w:rsidP="006F10B4">
      <w:pPr>
        <w:pStyle w:val="BodyCopy"/>
        <w:numPr>
          <w:ilvl w:val="0"/>
          <w:numId w:val="26"/>
        </w:numPr>
        <w:jc w:val="both"/>
        <w:rPr>
          <w:rFonts w:cs="Arial"/>
        </w:rPr>
      </w:pPr>
      <w:r w:rsidRPr="000C332A">
        <w:rPr>
          <w:rFonts w:cs="Arial"/>
        </w:rPr>
        <w:t>Improved performance of the delta merge operation</w:t>
      </w:r>
    </w:p>
    <w:p w14:paraId="4234ADDA" w14:textId="77777777" w:rsidR="00055A29" w:rsidRPr="000C332A" w:rsidRDefault="00055A29" w:rsidP="00C71181">
      <w:pPr>
        <w:pStyle w:val="BodyCopy"/>
        <w:ind w:left="360"/>
        <w:jc w:val="both"/>
        <w:rPr>
          <w:rFonts w:cs="Arial"/>
        </w:rPr>
      </w:pPr>
      <w:r w:rsidRPr="000C332A">
        <w:rPr>
          <w:rFonts w:cs="Arial"/>
        </w:rPr>
        <w:t>The performance of the delta merge operation depends on the size of the main index. If data is only being modified on some partitions, fewer partitions will need to be delta merged and therefore performance will be better.</w:t>
      </w:r>
    </w:p>
    <w:p w14:paraId="79FE4C46" w14:textId="77777777" w:rsidR="00055A29" w:rsidRPr="000C332A" w:rsidRDefault="00055A29" w:rsidP="006F10B4">
      <w:pPr>
        <w:pStyle w:val="BodyCopy"/>
        <w:numPr>
          <w:ilvl w:val="0"/>
          <w:numId w:val="26"/>
        </w:numPr>
        <w:jc w:val="both"/>
        <w:rPr>
          <w:rFonts w:cs="Arial"/>
        </w:rPr>
      </w:pPr>
      <w:r w:rsidRPr="000C332A">
        <w:rPr>
          <w:rFonts w:cs="Arial"/>
        </w:rPr>
        <w:t>Explicit partition handling</w:t>
      </w:r>
    </w:p>
    <w:p w14:paraId="2BC10F98" w14:textId="77777777" w:rsidR="008B681F" w:rsidRPr="000C332A" w:rsidRDefault="00055A29" w:rsidP="00C71181">
      <w:pPr>
        <w:pStyle w:val="BodyCopy"/>
        <w:ind w:left="360"/>
        <w:jc w:val="both"/>
        <w:rPr>
          <w:rFonts w:cs="Arial"/>
        </w:rPr>
      </w:pPr>
      <w:r w:rsidRPr="000C332A">
        <w:rPr>
          <w:rFonts w:cs="Arial"/>
        </w:rPr>
        <w:t>Applications may actively control partitions, for example, by adding partitions to store the data for an upcoming month.</w:t>
      </w:r>
    </w:p>
    <w:p w14:paraId="287FFEEE" w14:textId="77777777" w:rsidR="00E31887" w:rsidRPr="000C332A" w:rsidRDefault="00E31887" w:rsidP="00C71181">
      <w:pPr>
        <w:pStyle w:val="Heading3"/>
        <w:jc w:val="both"/>
        <w:rPr>
          <w:rFonts w:cs="Arial"/>
        </w:rPr>
      </w:pPr>
      <w:bookmarkStart w:id="96" w:name="_Toc524384305"/>
      <w:r w:rsidRPr="000C332A">
        <w:rPr>
          <w:rFonts w:cs="Arial"/>
        </w:rPr>
        <w:t>Dynamic Tiering</w:t>
      </w:r>
      <w:bookmarkEnd w:id="96"/>
      <w:r w:rsidRPr="000C332A">
        <w:rPr>
          <w:rFonts w:cs="Arial"/>
        </w:rPr>
        <w:t xml:space="preserve"> </w:t>
      </w:r>
    </w:p>
    <w:p w14:paraId="5163B997" w14:textId="77777777" w:rsidR="001972DF" w:rsidRPr="000C332A" w:rsidRDefault="00E31887" w:rsidP="00C71181">
      <w:pPr>
        <w:pStyle w:val="BodyCopy"/>
        <w:jc w:val="both"/>
        <w:rPr>
          <w:rFonts w:cs="Arial"/>
        </w:rPr>
      </w:pPr>
      <w:r w:rsidRPr="000C332A">
        <w:rPr>
          <w:rFonts w:cs="Arial"/>
        </w:rPr>
        <w:t xml:space="preserve">Dynamic Tiering </w:t>
      </w:r>
      <w:r w:rsidR="001972DF" w:rsidRPr="000C332A">
        <w:rPr>
          <w:rFonts w:cs="Arial"/>
        </w:rPr>
        <w:t>for HANA is another discussed option, which allows data to be persisted on a warm store, further reducing HANA footprint.</w:t>
      </w:r>
    </w:p>
    <w:p w14:paraId="79D3BA7B" w14:textId="77777777" w:rsidR="00350844" w:rsidRPr="000C332A" w:rsidRDefault="00350844" w:rsidP="00C71181">
      <w:pPr>
        <w:pStyle w:val="BodyCopy"/>
        <w:jc w:val="both"/>
        <w:rPr>
          <w:rFonts w:cs="Arial"/>
        </w:rPr>
      </w:pPr>
      <w:r w:rsidRPr="000C332A">
        <w:rPr>
          <w:rFonts w:cs="Arial"/>
        </w:rPr>
        <w:t>SAP HANA dynamic tiering adds the SAP HANA dynamic tiering service SAP HANA system. You use this service to create the extended store and extended tables. Extended tables behave like all other SAP HANA tables, but their data resides in the disk-based extended store.</w:t>
      </w:r>
    </w:p>
    <w:p w14:paraId="4AA5FEB6" w14:textId="77777777" w:rsidR="00350844" w:rsidRPr="000C332A" w:rsidRDefault="006F0828" w:rsidP="00C71181">
      <w:pPr>
        <w:pStyle w:val="BodyCopy"/>
        <w:jc w:val="both"/>
        <w:rPr>
          <w:rFonts w:cs="Arial"/>
        </w:rPr>
      </w:pPr>
      <w:r w:rsidRPr="000C332A">
        <w:rPr>
          <w:rFonts w:cs="Arial"/>
        </w:rPr>
        <w:t>The</w:t>
      </w:r>
      <w:r w:rsidR="00350844" w:rsidRPr="000C332A">
        <w:rPr>
          <w:rFonts w:cs="Arial"/>
        </w:rPr>
        <w:t xml:space="preserve"> application automatically determines which tier to save data to: the SAP HANA in-memory store (the hot store), or extended storage (the warm store). When you use SAP HANA to place hot data in SAP HANA in-memory tables, and warm data in extended tables, highest value data remains in memory, and cooler less-valuable data is saved to the extended store. The extended store can reduce the size of your in-memory database.</w:t>
      </w:r>
    </w:p>
    <w:p w14:paraId="5D297A09" w14:textId="77777777" w:rsidR="00F828B1" w:rsidRPr="000C332A" w:rsidRDefault="00F828B1" w:rsidP="00C71181">
      <w:pPr>
        <w:pStyle w:val="BodyCopy"/>
        <w:jc w:val="both"/>
        <w:rPr>
          <w:rFonts w:cs="Arial"/>
        </w:rPr>
      </w:pPr>
      <w:r w:rsidRPr="000C332A">
        <w:rPr>
          <w:rFonts w:cs="Arial"/>
          <w:noProof/>
        </w:rPr>
        <w:drawing>
          <wp:inline distT="0" distB="0" distL="0" distR="0" wp14:anchorId="529D269C" wp14:editId="71DF1339">
            <wp:extent cx="45974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97400" cy="3086100"/>
                    </a:xfrm>
                    <a:prstGeom prst="rect">
                      <a:avLst/>
                    </a:prstGeom>
                  </pic:spPr>
                </pic:pic>
              </a:graphicData>
            </a:graphic>
          </wp:inline>
        </w:drawing>
      </w:r>
    </w:p>
    <w:p w14:paraId="1B3B9705" w14:textId="77777777" w:rsidR="00C70C6C" w:rsidRPr="000C332A" w:rsidRDefault="006A286A" w:rsidP="00C71181">
      <w:pPr>
        <w:pStyle w:val="BodyCopy"/>
        <w:jc w:val="both"/>
        <w:rPr>
          <w:rFonts w:cs="Arial"/>
        </w:rPr>
      </w:pPr>
      <w:r w:rsidRPr="000C332A">
        <w:rPr>
          <w:rFonts w:cs="Arial"/>
        </w:rPr>
        <w:t>SAP HANA d</w:t>
      </w:r>
      <w:r w:rsidR="00C70C6C" w:rsidRPr="000C332A">
        <w:rPr>
          <w:rFonts w:cs="Arial"/>
        </w:rPr>
        <w:t xml:space="preserve">ynamic tiering </w:t>
      </w:r>
      <w:r w:rsidR="00E74890" w:rsidRPr="000C332A">
        <w:rPr>
          <w:rFonts w:cs="Arial"/>
        </w:rPr>
        <w:t>can</w:t>
      </w:r>
      <w:r w:rsidR="00457476" w:rsidRPr="000C332A">
        <w:rPr>
          <w:rFonts w:cs="Arial"/>
        </w:rPr>
        <w:t xml:space="preserve"> be</w:t>
      </w:r>
      <w:r w:rsidR="00E74890" w:rsidRPr="000C332A">
        <w:rPr>
          <w:rFonts w:cs="Arial"/>
        </w:rPr>
        <w:t xml:space="preserve"> </w:t>
      </w:r>
      <w:r w:rsidR="00457476" w:rsidRPr="000C332A">
        <w:rPr>
          <w:rFonts w:cs="Arial"/>
        </w:rPr>
        <w:t>installed each on a dedicated server or on the same server</w:t>
      </w:r>
      <w:r w:rsidRPr="000C332A">
        <w:rPr>
          <w:rFonts w:cs="Arial"/>
        </w:rPr>
        <w:t xml:space="preserve"> – decision </w:t>
      </w:r>
      <w:r w:rsidR="00A2329B" w:rsidRPr="000C332A">
        <w:rPr>
          <w:rFonts w:cs="Arial"/>
        </w:rPr>
        <w:t>would be based on hardware resources utilization and virtualization approach used</w:t>
      </w:r>
      <w:r w:rsidR="00457476" w:rsidRPr="000C332A">
        <w:rPr>
          <w:rFonts w:cs="Arial"/>
        </w:rPr>
        <w:t>.</w:t>
      </w:r>
    </w:p>
    <w:p w14:paraId="581D55EF" w14:textId="77777777" w:rsidR="00577A2D" w:rsidRDefault="0085074A" w:rsidP="007A3D70">
      <w:pPr>
        <w:pStyle w:val="BodyCopy"/>
        <w:rPr>
          <w:rStyle w:val="Hyperlink"/>
          <w:color w:val="auto"/>
          <w:u w:val="none"/>
        </w:rPr>
      </w:pPr>
      <w:r w:rsidRPr="007A3D70">
        <w:t>Details</w:t>
      </w:r>
      <w:r w:rsidR="00B20393" w:rsidRPr="007A3D70">
        <w:t xml:space="preserve"> for</w:t>
      </w:r>
      <w:r w:rsidRPr="007A3D70">
        <w:t xml:space="preserve"> the </w:t>
      </w:r>
      <w:r w:rsidR="009C30DB" w:rsidRPr="007A3D70">
        <w:t xml:space="preserve">Dynamic Tiering are available </w:t>
      </w:r>
      <w:r w:rsidR="00577A2D" w:rsidRPr="007A3D70">
        <w:t xml:space="preserve">from </w:t>
      </w:r>
      <w:hyperlink r:id="rId45" w:history="1">
        <w:r w:rsidR="00577A2D" w:rsidRPr="007A3D70">
          <w:rPr>
            <w:rStyle w:val="Hyperlink"/>
            <w:color w:val="auto"/>
            <w:u w:val="none"/>
          </w:rPr>
          <w:t>https://help.sap.com/viewer/fb9c3779f9d1412b8de6dd0788fa167b/2.0.02/en-US/0138ab1f826449f88f38e2dc5788823e.html</w:t>
        </w:r>
      </w:hyperlink>
    </w:p>
    <w:p w14:paraId="787697B9" w14:textId="77777777" w:rsidR="00E70A51" w:rsidRPr="00E70A51" w:rsidRDefault="00E70A51" w:rsidP="00E70A51">
      <w:pPr>
        <w:pStyle w:val="BodyCopy"/>
        <w:rPr>
          <w:rStyle w:val="Hyperlink"/>
          <w:color w:val="auto"/>
          <w:u w:val="none"/>
        </w:rPr>
      </w:pPr>
      <w:r>
        <w:rPr>
          <w:rStyle w:val="Hyperlink"/>
          <w:color w:val="auto"/>
          <w:u w:val="none"/>
        </w:rPr>
        <w:lastRenderedPageBreak/>
        <w:t xml:space="preserve">Additional information on </w:t>
      </w:r>
      <w:r w:rsidRPr="007A3D70">
        <w:t>Dynamic Tiering</w:t>
      </w:r>
      <w:r>
        <w:t xml:space="preserve"> sizing is available from here:</w:t>
      </w:r>
      <w:r w:rsidRPr="00E70A51">
        <w:rPr>
          <w:rStyle w:val="Hyperlink"/>
          <w:color w:val="auto"/>
          <w:u w:val="none"/>
        </w:rPr>
        <w:t xml:space="preserve"> https://help.sap.com/viewer/fb9c3779f9d1412b8de6dd0788fa167b/2.0.03/en-US/f38d5e17734945f5bc1afbe3a3da48d5.html</w:t>
      </w:r>
    </w:p>
    <w:p w14:paraId="78A7959B" w14:textId="77777777" w:rsidR="00E45E2A" w:rsidRPr="007A3D70" w:rsidRDefault="00E45E2A" w:rsidP="007A3D70">
      <w:pPr>
        <w:pStyle w:val="BodyCopy"/>
      </w:pPr>
      <w:r w:rsidRPr="007A3D70">
        <w:t>Detail</w:t>
      </w:r>
      <w:r w:rsidR="00B20393" w:rsidRPr="007A3D70">
        <w:t xml:space="preserve">s for Hadoop integration are </w:t>
      </w:r>
      <w:r w:rsidR="0020268B" w:rsidRPr="007A3D70">
        <w:t>available</w:t>
      </w:r>
      <w:r w:rsidR="00B20393" w:rsidRPr="007A3D70">
        <w:t xml:space="preserve"> from </w:t>
      </w:r>
      <w:hyperlink r:id="rId46" w:history="1">
        <w:r w:rsidR="0020268B" w:rsidRPr="007A3D70">
          <w:rPr>
            <w:rStyle w:val="Hyperlink"/>
            <w:color w:val="auto"/>
            <w:u w:val="none"/>
          </w:rPr>
          <w:t>https://help.sap.com/viewer/c618c36d79e34077a680bac61affc8b7/2.0.2.0/en-US</w:t>
        </w:r>
      </w:hyperlink>
    </w:p>
    <w:p w14:paraId="50234FD2" w14:textId="77777777" w:rsidR="0085074A" w:rsidRPr="000C332A" w:rsidRDefault="009C30DB" w:rsidP="00C71181">
      <w:pPr>
        <w:pStyle w:val="BodyCopy"/>
        <w:jc w:val="both"/>
        <w:rPr>
          <w:rFonts w:cs="Arial"/>
        </w:rPr>
      </w:pPr>
      <w:r w:rsidRPr="000C332A">
        <w:rPr>
          <w:rFonts w:cs="Arial"/>
        </w:rPr>
        <w:t xml:space="preserve"> </w:t>
      </w:r>
    </w:p>
    <w:p w14:paraId="75BA1682" w14:textId="77777777" w:rsidR="006B319B" w:rsidRPr="000C332A" w:rsidRDefault="001972DF" w:rsidP="00C71181">
      <w:pPr>
        <w:keepNext/>
        <w:jc w:val="both"/>
        <w:rPr>
          <w:rFonts w:cs="Arial"/>
        </w:rPr>
      </w:pPr>
      <w:r w:rsidRPr="000C332A">
        <w:rPr>
          <w:rFonts w:cs="Arial"/>
        </w:rPr>
        <w:t xml:space="preserve"> </w:t>
      </w:r>
      <w:r w:rsidRPr="000C332A">
        <w:rPr>
          <w:rFonts w:cs="Arial"/>
          <w:noProof/>
          <w:lang w:val="en-US"/>
        </w:rPr>
        <w:drawing>
          <wp:inline distT="0" distB="0" distL="0" distR="0" wp14:anchorId="76D1AC4F" wp14:editId="64CC5572">
            <wp:extent cx="5731510" cy="2057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057400"/>
                    </a:xfrm>
                    <a:prstGeom prst="rect">
                      <a:avLst/>
                    </a:prstGeom>
                  </pic:spPr>
                </pic:pic>
              </a:graphicData>
            </a:graphic>
          </wp:inline>
        </w:drawing>
      </w:r>
    </w:p>
    <w:p w14:paraId="7EFE76A7" w14:textId="3136B77B" w:rsidR="001972DF" w:rsidRDefault="006B319B" w:rsidP="00C71181">
      <w:pPr>
        <w:pStyle w:val="Caption"/>
        <w:jc w:val="both"/>
        <w:rPr>
          <w:rFonts w:cs="Arial"/>
        </w:rPr>
      </w:pPr>
      <w:bookmarkStart w:id="97" w:name="_Toc524384350"/>
      <w:r w:rsidRPr="000C332A">
        <w:rPr>
          <w:rFonts w:cs="Arial"/>
        </w:rPr>
        <w:t xml:space="preserve">Figure </w:t>
      </w:r>
      <w:r w:rsidRPr="000C332A">
        <w:rPr>
          <w:rFonts w:cs="Arial"/>
        </w:rPr>
        <w:fldChar w:fldCharType="begin"/>
      </w:r>
      <w:r w:rsidRPr="000C332A">
        <w:rPr>
          <w:rFonts w:cs="Arial"/>
        </w:rPr>
        <w:instrText xml:space="preserve"> SEQ Figure \* ARABIC </w:instrText>
      </w:r>
      <w:r w:rsidRPr="000C332A">
        <w:rPr>
          <w:rFonts w:cs="Arial"/>
        </w:rPr>
        <w:fldChar w:fldCharType="separate"/>
      </w:r>
      <w:r w:rsidR="00A454D6">
        <w:rPr>
          <w:rFonts w:cs="Arial"/>
          <w:noProof/>
        </w:rPr>
        <w:t>18</w:t>
      </w:r>
      <w:r w:rsidRPr="000C332A">
        <w:rPr>
          <w:rFonts w:cs="Arial"/>
        </w:rPr>
        <w:fldChar w:fldCharType="end"/>
      </w:r>
      <w:r w:rsidRPr="000C332A">
        <w:rPr>
          <w:rFonts w:cs="Arial"/>
        </w:rPr>
        <w:t>. SAP HANA Scalability</w:t>
      </w:r>
      <w:bookmarkEnd w:id="97"/>
    </w:p>
    <w:p w14:paraId="5F91E018" w14:textId="77777777" w:rsidR="00197FCD" w:rsidRDefault="00197FCD" w:rsidP="00197FCD">
      <w:pPr>
        <w:numPr>
          <w:ilvl w:val="0"/>
          <w:numId w:val="47"/>
        </w:numPr>
        <w:rPr>
          <w:rFonts w:ascii="Calibri" w:eastAsia="Times New Roman" w:hAnsi="Calibri"/>
        </w:rPr>
      </w:pPr>
      <w:r>
        <w:rPr>
          <w:rFonts w:eastAsia="Times New Roman"/>
        </w:rPr>
        <w:t xml:space="preserve">Functional restrictions with Extended tables </w:t>
      </w:r>
    </w:p>
    <w:p w14:paraId="7A4EDC72" w14:textId="77777777" w:rsidR="00197FCD" w:rsidRDefault="00197FCD" w:rsidP="00197FCD">
      <w:pPr>
        <w:pStyle w:val="ListParagraph"/>
        <w:rPr>
          <w:rFonts w:eastAsiaTheme="minorHAnsi"/>
        </w:rPr>
      </w:pPr>
      <w:hyperlink r:id="rId48" w:history="1">
        <w:r>
          <w:rPr>
            <w:rStyle w:val="Hyperlink"/>
          </w:rPr>
          <w:t>https://help.sap.com/viewer/269740c67eca42a3b4ffbd376b406fbe/2.0.03/en-US/e277bd261b04467eba3a4dfd892e7c84.html</w:t>
        </w:r>
      </w:hyperlink>
      <w:r>
        <w:t xml:space="preserve"> </w:t>
      </w:r>
    </w:p>
    <w:p w14:paraId="3E6BF88D" w14:textId="77777777" w:rsidR="00197FCD" w:rsidRDefault="00197FCD" w:rsidP="00197FCD">
      <w:pPr>
        <w:pStyle w:val="ListParagraph"/>
      </w:pPr>
    </w:p>
    <w:p w14:paraId="4F2B0BDE" w14:textId="77777777" w:rsidR="00197FCD" w:rsidRDefault="00197FCD" w:rsidP="00197FCD">
      <w:pPr>
        <w:numPr>
          <w:ilvl w:val="0"/>
          <w:numId w:val="47"/>
        </w:numPr>
        <w:rPr>
          <w:rFonts w:eastAsia="Times New Roman"/>
        </w:rPr>
      </w:pPr>
      <w:r>
        <w:rPr>
          <w:rFonts w:eastAsia="Times New Roman"/>
        </w:rPr>
        <w:t>Performance Tuning options for DT</w:t>
      </w:r>
    </w:p>
    <w:p w14:paraId="41732AE6" w14:textId="77777777" w:rsidR="00197FCD" w:rsidRDefault="00197FCD" w:rsidP="00197FCD">
      <w:pPr>
        <w:pStyle w:val="ListParagraph"/>
        <w:rPr>
          <w:rFonts w:eastAsiaTheme="minorHAnsi"/>
        </w:rPr>
      </w:pPr>
      <w:hyperlink r:id="rId49" w:history="1">
        <w:r>
          <w:rPr>
            <w:rStyle w:val="Hyperlink"/>
          </w:rPr>
          <w:t>https://help.sap.com/viewer/269740c67eca42a3b4ffbd376b406fbe/2.0.03/en-US/4dfe51d3d2d043e9a2b633931e337e23.html</w:t>
        </w:r>
      </w:hyperlink>
      <w:r>
        <w:t xml:space="preserve"> </w:t>
      </w:r>
    </w:p>
    <w:p w14:paraId="7A419EEE" w14:textId="77777777" w:rsidR="00197FCD" w:rsidRDefault="00197FCD" w:rsidP="00197FCD">
      <w:pPr>
        <w:pStyle w:val="ListParagraph"/>
      </w:pPr>
      <w:hyperlink r:id="rId50" w:history="1">
        <w:r>
          <w:rPr>
            <w:rStyle w:val="Hyperlink"/>
          </w:rPr>
          <w:t>https://help.sap.com/viewer/269740c67eca42a3b4ffbd376b406fbe/2.0.03/en-US/9899e6b8de5e4e3f8a5351fd86986c14.html</w:t>
        </w:r>
      </w:hyperlink>
      <w:r>
        <w:t xml:space="preserve"> </w:t>
      </w:r>
    </w:p>
    <w:p w14:paraId="031AE792" w14:textId="77777777" w:rsidR="001972DF" w:rsidRPr="000C332A" w:rsidRDefault="001972DF" w:rsidP="00C71181">
      <w:pPr>
        <w:pStyle w:val="Heading3"/>
        <w:jc w:val="both"/>
        <w:rPr>
          <w:rFonts w:cs="Arial"/>
        </w:rPr>
      </w:pPr>
      <w:bookmarkStart w:id="98" w:name="_Toc520732336"/>
      <w:bookmarkStart w:id="99" w:name="_Toc524384306"/>
      <w:r w:rsidRPr="000C332A">
        <w:rPr>
          <w:rFonts w:cs="Arial"/>
        </w:rPr>
        <w:t>Proposed approach</w:t>
      </w:r>
      <w:bookmarkEnd w:id="98"/>
      <w:bookmarkEnd w:id="99"/>
    </w:p>
    <w:p w14:paraId="3A328C1A" w14:textId="3DE19CC2" w:rsidR="001972DF" w:rsidRPr="000C332A" w:rsidRDefault="001972DF" w:rsidP="00C71181">
      <w:pPr>
        <w:pStyle w:val="BodyCopy"/>
        <w:jc w:val="both"/>
        <w:rPr>
          <w:rFonts w:cs="Arial"/>
        </w:rPr>
      </w:pPr>
      <w:r w:rsidRPr="000C332A">
        <w:rPr>
          <w:rFonts w:cs="Arial"/>
        </w:rPr>
        <w:t xml:space="preserve">Database size is the main factor contributing to the scalability approach design. Reducing solution complexity allows lower TCO. Proposal is to have single scale-up node for database size </w:t>
      </w:r>
      <w:r w:rsidR="0040703F">
        <w:rPr>
          <w:rFonts w:cs="Arial"/>
        </w:rPr>
        <w:t>of</w:t>
      </w:r>
      <w:r w:rsidRPr="000C332A">
        <w:rPr>
          <w:rFonts w:cs="Arial"/>
        </w:rPr>
        <w:t xml:space="preserve"> 4</w:t>
      </w:r>
      <w:r w:rsidR="0040703F">
        <w:rPr>
          <w:rFonts w:cs="Arial"/>
        </w:rPr>
        <w:t>.6</w:t>
      </w:r>
      <w:r w:rsidRPr="000C332A">
        <w:rPr>
          <w:rFonts w:cs="Arial"/>
        </w:rPr>
        <w:t xml:space="preserve">TB; moving to </w:t>
      </w:r>
      <w:r w:rsidR="002C16CC">
        <w:rPr>
          <w:rFonts w:cs="Arial"/>
        </w:rPr>
        <w:t>dynamic t</w:t>
      </w:r>
      <w:r w:rsidR="0075417D">
        <w:rPr>
          <w:rFonts w:cs="Arial"/>
        </w:rPr>
        <w:t xml:space="preserve">iering </w:t>
      </w:r>
      <w:r w:rsidRPr="000C332A">
        <w:rPr>
          <w:rFonts w:cs="Arial"/>
        </w:rPr>
        <w:t xml:space="preserve">for </w:t>
      </w:r>
      <w:r w:rsidR="0040703F">
        <w:rPr>
          <w:rFonts w:cs="Arial"/>
        </w:rPr>
        <w:t xml:space="preserve">up to </w:t>
      </w:r>
      <w:r w:rsidR="00351B9A" w:rsidRPr="000C332A">
        <w:rPr>
          <w:rFonts w:cs="Arial"/>
        </w:rPr>
        <w:t xml:space="preserve">12TB system and cold storage </w:t>
      </w:r>
      <w:r w:rsidR="0075417D">
        <w:rPr>
          <w:rFonts w:cs="Arial"/>
        </w:rPr>
        <w:t>(</w:t>
      </w:r>
      <w:r w:rsidR="00C87A0E">
        <w:rPr>
          <w:rFonts w:cs="Arial"/>
        </w:rPr>
        <w:t xml:space="preserve">i.e. </w:t>
      </w:r>
      <w:r w:rsidR="0075417D">
        <w:rPr>
          <w:rFonts w:cs="Arial"/>
        </w:rPr>
        <w:t xml:space="preserve">Hadoop) </w:t>
      </w:r>
      <w:r w:rsidR="00351B9A" w:rsidRPr="000C332A">
        <w:rPr>
          <w:rFonts w:cs="Arial"/>
        </w:rPr>
        <w:t>if</w:t>
      </w:r>
      <w:r w:rsidRPr="000C332A">
        <w:rPr>
          <w:rFonts w:cs="Arial"/>
        </w:rPr>
        <w:t xml:space="preserve"> larger data volumes are expected.</w:t>
      </w:r>
    </w:p>
    <w:p w14:paraId="4035A6E7" w14:textId="47D1DE38" w:rsidR="006639D2" w:rsidRPr="000C332A" w:rsidRDefault="006639D2" w:rsidP="00C71181">
      <w:pPr>
        <w:pStyle w:val="BodyCopy"/>
        <w:jc w:val="both"/>
        <w:rPr>
          <w:rFonts w:cs="Arial"/>
        </w:rPr>
      </w:pPr>
      <w:r w:rsidRPr="000C332A">
        <w:rPr>
          <w:rFonts w:cs="Arial"/>
        </w:rPr>
        <w:t xml:space="preserve">As an alternative to </w:t>
      </w:r>
      <w:r w:rsidR="00426ED6">
        <w:rPr>
          <w:rFonts w:cs="Arial"/>
        </w:rPr>
        <w:t>dynamic tiering</w:t>
      </w:r>
      <w:r w:rsidR="00903FF3" w:rsidRPr="000C332A">
        <w:rPr>
          <w:rFonts w:cs="Arial"/>
        </w:rPr>
        <w:t xml:space="preserve">, </w:t>
      </w:r>
      <w:r w:rsidR="00C87A0E" w:rsidRPr="000C332A">
        <w:rPr>
          <w:rFonts w:cs="Arial"/>
        </w:rPr>
        <w:t xml:space="preserve">scale-out solution </w:t>
      </w:r>
      <w:r w:rsidR="00903FF3" w:rsidRPr="000C332A">
        <w:rPr>
          <w:rFonts w:cs="Arial"/>
        </w:rPr>
        <w:t>should be considered as an option</w:t>
      </w:r>
      <w:r w:rsidR="00985A0C" w:rsidRPr="000C332A">
        <w:rPr>
          <w:rFonts w:cs="Arial"/>
        </w:rPr>
        <w:t>.</w:t>
      </w:r>
    </w:p>
    <w:p w14:paraId="6550B426" w14:textId="77777777" w:rsidR="00634777" w:rsidRPr="000C332A" w:rsidRDefault="00634777" w:rsidP="00C71181">
      <w:pPr>
        <w:pStyle w:val="BodyCopy"/>
        <w:jc w:val="both"/>
        <w:rPr>
          <w:rFonts w:cs="Arial"/>
        </w:rPr>
      </w:pPr>
      <w:r w:rsidRPr="000C332A">
        <w:rPr>
          <w:rFonts w:cs="Arial"/>
        </w:rPr>
        <w:t>Note that Non-</w:t>
      </w:r>
      <w:r w:rsidR="00F06E29" w:rsidRPr="000C332A">
        <w:rPr>
          <w:rFonts w:cs="Arial"/>
        </w:rPr>
        <w:t>V</w:t>
      </w:r>
      <w:r w:rsidR="000D6EDD" w:rsidRPr="000C332A">
        <w:rPr>
          <w:rFonts w:cs="Arial"/>
        </w:rPr>
        <w:t>olatile</w:t>
      </w:r>
      <w:r w:rsidRPr="000C332A">
        <w:rPr>
          <w:rFonts w:cs="Arial"/>
        </w:rPr>
        <w:t xml:space="preserve"> </w:t>
      </w:r>
      <w:r w:rsidR="00F06E29" w:rsidRPr="000C332A">
        <w:rPr>
          <w:rFonts w:cs="Arial"/>
        </w:rPr>
        <w:t>M</w:t>
      </w:r>
      <w:r w:rsidR="000D6EDD" w:rsidRPr="000C332A">
        <w:rPr>
          <w:rFonts w:cs="Arial"/>
        </w:rPr>
        <w:t>emory (NVM) is supported by SAP HANA as of HANA2.0 SP03</w:t>
      </w:r>
      <w:r w:rsidR="00F06E29" w:rsidRPr="000C332A">
        <w:rPr>
          <w:rFonts w:cs="Arial"/>
        </w:rPr>
        <w:t>, which is expected to reduce hot memory cost</w:t>
      </w:r>
      <w:r w:rsidR="00831B8A" w:rsidRPr="000C332A">
        <w:rPr>
          <w:rFonts w:cs="Arial"/>
        </w:rPr>
        <w:t xml:space="preserve">, thus allowing larger </w:t>
      </w:r>
      <w:r w:rsidR="00C553FE" w:rsidRPr="000C332A">
        <w:rPr>
          <w:rFonts w:cs="Arial"/>
        </w:rPr>
        <w:t>scale-up systems.</w:t>
      </w:r>
    </w:p>
    <w:p w14:paraId="641BF38A" w14:textId="77777777" w:rsidR="00D16DE4" w:rsidRPr="000C332A" w:rsidRDefault="00D16DE4" w:rsidP="00C71181">
      <w:pPr>
        <w:pStyle w:val="BodyCopy"/>
        <w:jc w:val="both"/>
        <w:rPr>
          <w:rFonts w:cs="Arial"/>
        </w:rPr>
      </w:pPr>
      <w:r w:rsidRPr="000C332A">
        <w:rPr>
          <w:rFonts w:cs="Arial"/>
        </w:rPr>
        <w:t>During data modeling proces</w:t>
      </w:r>
      <w:r w:rsidR="004805CF" w:rsidRPr="000C332A">
        <w:rPr>
          <w:rFonts w:cs="Arial"/>
        </w:rPr>
        <w:t xml:space="preserve">s, recommendation is to give a careful consideration to large </w:t>
      </w:r>
      <w:r w:rsidR="0004466B" w:rsidRPr="000C332A">
        <w:rPr>
          <w:rFonts w:cs="Arial"/>
        </w:rPr>
        <w:t>tables partitioning options</w:t>
      </w:r>
      <w:r w:rsidR="001E3178" w:rsidRPr="000C332A">
        <w:rPr>
          <w:rFonts w:cs="Arial"/>
        </w:rPr>
        <w:t xml:space="preserve"> </w:t>
      </w:r>
    </w:p>
    <w:p w14:paraId="1F5AD7E4" w14:textId="77777777" w:rsidR="001972DF" w:rsidRPr="000C332A" w:rsidRDefault="001972DF" w:rsidP="00C71181">
      <w:pPr>
        <w:pStyle w:val="Heading3"/>
        <w:jc w:val="both"/>
        <w:rPr>
          <w:rFonts w:cs="Arial"/>
        </w:rPr>
      </w:pPr>
      <w:bookmarkStart w:id="100" w:name="_Toc520732337"/>
      <w:bookmarkStart w:id="101" w:name="_Toc524384307"/>
      <w:r w:rsidRPr="000C332A">
        <w:rPr>
          <w:rFonts w:cs="Arial"/>
        </w:rPr>
        <w:t>Assumptions, risks and mitigations</w:t>
      </w:r>
      <w:bookmarkEnd w:id="100"/>
      <w:bookmarkEnd w:id="101"/>
    </w:p>
    <w:p w14:paraId="0A711C5F" w14:textId="77777777" w:rsidR="001972DF" w:rsidRPr="000C332A" w:rsidRDefault="001972DF" w:rsidP="00C71181">
      <w:pPr>
        <w:pStyle w:val="BodyCopy"/>
        <w:numPr>
          <w:ilvl w:val="0"/>
          <w:numId w:val="17"/>
        </w:numPr>
        <w:jc w:val="both"/>
        <w:rPr>
          <w:rFonts w:cs="Arial"/>
        </w:rPr>
      </w:pPr>
      <w:r w:rsidRPr="000C332A">
        <w:rPr>
          <w:rFonts w:cs="Arial"/>
        </w:rPr>
        <w:t xml:space="preserve">Depending on reporting requirements both in-memory and persistent data can exceed initial estimates. </w:t>
      </w:r>
    </w:p>
    <w:p w14:paraId="305A1698" w14:textId="77777777" w:rsidR="001972DF" w:rsidRPr="000C332A" w:rsidRDefault="001972DF" w:rsidP="00C71181">
      <w:pPr>
        <w:pStyle w:val="BodyCopy"/>
        <w:numPr>
          <w:ilvl w:val="0"/>
          <w:numId w:val="17"/>
        </w:numPr>
        <w:jc w:val="both"/>
        <w:rPr>
          <w:rFonts w:cs="Arial"/>
        </w:rPr>
      </w:pPr>
      <w:r w:rsidRPr="000C332A">
        <w:rPr>
          <w:rFonts w:cs="Arial"/>
        </w:rPr>
        <w:t>It is important that any development on DWH is tested against “live” data volumes</w:t>
      </w:r>
    </w:p>
    <w:p w14:paraId="22338765" w14:textId="77777777" w:rsidR="001972DF" w:rsidRPr="000C332A" w:rsidRDefault="001972DF" w:rsidP="00C71181">
      <w:pPr>
        <w:pStyle w:val="Heading2"/>
        <w:jc w:val="both"/>
        <w:rPr>
          <w:rFonts w:cs="Arial"/>
        </w:rPr>
      </w:pPr>
      <w:bookmarkStart w:id="102" w:name="_Toc520732338"/>
      <w:bookmarkStart w:id="103" w:name="_Toc524384308"/>
      <w:r w:rsidRPr="000C332A">
        <w:rPr>
          <w:rFonts w:cs="Arial"/>
        </w:rPr>
        <w:t>Sizing</w:t>
      </w:r>
      <w:bookmarkEnd w:id="102"/>
      <w:bookmarkEnd w:id="103"/>
    </w:p>
    <w:p w14:paraId="2DDDE0F2" w14:textId="77777777" w:rsidR="001972DF" w:rsidRPr="000C332A" w:rsidRDefault="001972DF" w:rsidP="00C71181">
      <w:pPr>
        <w:pStyle w:val="BodyCopy"/>
        <w:jc w:val="both"/>
        <w:rPr>
          <w:rFonts w:cs="Arial"/>
        </w:rPr>
      </w:pPr>
      <w:r w:rsidRPr="000C332A">
        <w:rPr>
          <w:rFonts w:cs="Arial"/>
        </w:rPr>
        <w:t>Data Warehouse sizing is one of the main factors when deciding on scalability, data tiering and virtualization options.</w:t>
      </w:r>
    </w:p>
    <w:p w14:paraId="340B60AF" w14:textId="1BA09565" w:rsidR="001972DF" w:rsidRPr="000C332A" w:rsidRDefault="001972DF" w:rsidP="00C71181">
      <w:pPr>
        <w:pStyle w:val="BodyCopy"/>
        <w:jc w:val="both"/>
        <w:rPr>
          <w:rFonts w:cs="Arial"/>
        </w:rPr>
      </w:pPr>
      <w:r w:rsidRPr="000C332A">
        <w:rPr>
          <w:rFonts w:cs="Arial"/>
        </w:rPr>
        <w:t>Current</w:t>
      </w:r>
      <w:r w:rsidR="00290F06">
        <w:rPr>
          <w:rFonts w:cs="Arial"/>
        </w:rPr>
        <w:t xml:space="preserve"> Netezza production system is 15</w:t>
      </w:r>
      <w:r w:rsidRPr="000C332A">
        <w:rPr>
          <w:rFonts w:cs="Arial"/>
        </w:rPr>
        <w:t xml:space="preserve">+ TB in size. It is expected that migrating from traditional row-based database (Netezza) to column-based database (HANA), high levels of data compression can be achieved. </w:t>
      </w:r>
      <w:r w:rsidRPr="000C332A">
        <w:rPr>
          <w:rFonts w:cs="Arial"/>
        </w:rPr>
        <w:lastRenderedPageBreak/>
        <w:t>However exact levels of compression depend of data structure (data types, cardinality, etc.) and can vary by a large margin</w:t>
      </w:r>
    </w:p>
    <w:p w14:paraId="57FB165C" w14:textId="227AB1E5" w:rsidR="00286761" w:rsidRDefault="001972DF" w:rsidP="00C71181">
      <w:pPr>
        <w:pStyle w:val="BodyCopy"/>
        <w:jc w:val="both"/>
        <w:rPr>
          <w:rFonts w:cs="Arial"/>
        </w:rPr>
      </w:pPr>
      <w:r w:rsidRPr="000C332A">
        <w:rPr>
          <w:rFonts w:cs="Arial"/>
        </w:rPr>
        <w:t xml:space="preserve">During </w:t>
      </w:r>
      <w:r w:rsidR="00803780">
        <w:rPr>
          <w:rFonts w:cs="Arial"/>
        </w:rPr>
        <w:t>PoC</w:t>
      </w:r>
      <w:r w:rsidRPr="000C332A">
        <w:rPr>
          <w:rFonts w:cs="Arial"/>
        </w:rPr>
        <w:t xml:space="preserve">, a </w:t>
      </w:r>
      <w:r w:rsidR="00803780">
        <w:rPr>
          <w:rFonts w:cs="Arial"/>
        </w:rPr>
        <w:t xml:space="preserve">representative </w:t>
      </w:r>
      <w:r w:rsidRPr="000C332A">
        <w:rPr>
          <w:rFonts w:cs="Arial"/>
        </w:rPr>
        <w:t xml:space="preserve">sample of Netezza data was loaded into HANA system providing </w:t>
      </w:r>
      <w:r w:rsidR="00107336">
        <w:rPr>
          <w:rFonts w:cs="Arial"/>
        </w:rPr>
        <w:t xml:space="preserve">average </w:t>
      </w:r>
      <w:r w:rsidR="00FC0985">
        <w:rPr>
          <w:rFonts w:cs="Arial"/>
        </w:rPr>
        <w:t>3.4</w:t>
      </w:r>
      <w:r w:rsidR="008B3DD7">
        <w:rPr>
          <w:rFonts w:cs="Arial"/>
        </w:rPr>
        <w:t xml:space="preserve"> compression ratio, which results i</w:t>
      </w:r>
      <w:r w:rsidR="008B237B">
        <w:rPr>
          <w:rFonts w:cs="Arial"/>
        </w:rPr>
        <w:t xml:space="preserve">n estimated </w:t>
      </w:r>
      <w:r w:rsidR="0009553C">
        <w:rPr>
          <w:rFonts w:cs="Arial"/>
        </w:rPr>
        <w:t>3</w:t>
      </w:r>
      <w:r w:rsidR="008B237B">
        <w:rPr>
          <w:rFonts w:cs="Arial"/>
        </w:rPr>
        <w:t>.6</w:t>
      </w:r>
      <w:r w:rsidR="008B3DD7">
        <w:rPr>
          <w:rFonts w:cs="Arial"/>
        </w:rPr>
        <w:t>TB data footprint</w:t>
      </w:r>
      <w:r w:rsidR="00B02D9A">
        <w:rPr>
          <w:rFonts w:cs="Arial"/>
        </w:rPr>
        <w:t>, 2.1TB of which is CDR-Raw data</w:t>
      </w:r>
      <w:r w:rsidR="00662FC2">
        <w:rPr>
          <w:rFonts w:cs="Arial"/>
        </w:rPr>
        <w:t>.</w:t>
      </w:r>
    </w:p>
    <w:p w14:paraId="58077329" w14:textId="0DE997F9" w:rsidR="0040703F" w:rsidRDefault="0040703F" w:rsidP="00C71181">
      <w:pPr>
        <w:pStyle w:val="BodyCopy"/>
        <w:jc w:val="both"/>
        <w:rPr>
          <w:rFonts w:cs="Arial"/>
        </w:rPr>
      </w:pPr>
      <w:r>
        <w:rPr>
          <w:rFonts w:cs="Arial"/>
        </w:rPr>
        <w:t xml:space="preserve">In </w:t>
      </w:r>
      <w:r w:rsidR="00FA413A">
        <w:rPr>
          <w:rFonts w:cs="Arial"/>
        </w:rPr>
        <w:t>addition,</w:t>
      </w:r>
      <w:r>
        <w:rPr>
          <w:rFonts w:cs="Arial"/>
        </w:rPr>
        <w:t xml:space="preserve"> staging tables </w:t>
      </w:r>
      <w:r w:rsidR="00FA413A">
        <w:rPr>
          <w:rFonts w:cs="Arial"/>
        </w:rPr>
        <w:t>are having around 0.6TB footprint. With additional conservative estimate for error margin of 0.3TB and standard compute size recommendation of equal to data footprint, the in-memory database size is expected at 4.6TB</w:t>
      </w:r>
    </w:p>
    <w:p w14:paraId="3446CA6F" w14:textId="21C88E18" w:rsidR="00884732" w:rsidRPr="000C332A" w:rsidRDefault="00B955C3" w:rsidP="00C71181">
      <w:pPr>
        <w:pStyle w:val="BodyCopy"/>
        <w:jc w:val="both"/>
        <w:rPr>
          <w:rFonts w:cs="Arial"/>
        </w:rPr>
      </w:pPr>
      <w:r>
        <w:rPr>
          <w:rFonts w:cs="Arial"/>
          <w:noProof/>
        </w:rPr>
        <w:object w:dxaOrig="480" w:dyaOrig="300" w14:anchorId="2BA95CE1">
          <v:shape id="_x0000_i1026" type="#_x0000_t75" alt="" style="width:24pt;height:15pt;mso-width-percent:0;mso-height-percent:0;mso-width-percent:0;mso-height-percent:0" o:ole="">
            <v:imagedata r:id="rId51" o:title=""/>
          </v:shape>
          <o:OLEObject Type="Embed" ProgID="Excel.Sheet.12" ShapeID="_x0000_i1026" DrawAspect="Icon" ObjectID="_1853483179" r:id="rId52"/>
        </w:object>
      </w:r>
    </w:p>
    <w:p w14:paraId="23F848D5" w14:textId="77777777" w:rsidR="001972DF" w:rsidRPr="000C332A" w:rsidRDefault="001972DF" w:rsidP="00C71181">
      <w:pPr>
        <w:pStyle w:val="Heading3"/>
        <w:jc w:val="both"/>
        <w:rPr>
          <w:rFonts w:cs="Arial"/>
          <w:lang w:val="en-US"/>
        </w:rPr>
      </w:pPr>
      <w:bookmarkStart w:id="104" w:name="_Toc520732339"/>
      <w:bookmarkStart w:id="105" w:name="_Toc524384309"/>
      <w:r w:rsidRPr="000C332A">
        <w:rPr>
          <w:rFonts w:cs="Arial"/>
          <w:lang w:val="en-US"/>
        </w:rPr>
        <w:t>Proposed approach</w:t>
      </w:r>
      <w:bookmarkEnd w:id="104"/>
      <w:bookmarkEnd w:id="105"/>
    </w:p>
    <w:p w14:paraId="34C3A926" w14:textId="2905A5D5" w:rsidR="00FA413A" w:rsidRPr="000C332A" w:rsidRDefault="001972DF" w:rsidP="00C71181">
      <w:pPr>
        <w:pStyle w:val="BodyCopy"/>
        <w:jc w:val="both"/>
        <w:rPr>
          <w:rFonts w:cs="Arial"/>
        </w:rPr>
      </w:pPr>
      <w:r w:rsidRPr="000C332A">
        <w:rPr>
          <w:rFonts w:cs="Arial"/>
        </w:rPr>
        <w:t xml:space="preserve">Based on the above </w:t>
      </w:r>
      <w:r w:rsidR="00662FC2">
        <w:rPr>
          <w:rFonts w:cs="Arial"/>
        </w:rPr>
        <w:t>PoC results</w:t>
      </w:r>
      <w:r w:rsidR="008E49C3">
        <w:rPr>
          <w:rFonts w:cs="Arial"/>
        </w:rPr>
        <w:t xml:space="preserve">, the proposal is to allocate CDR-Raw </w:t>
      </w:r>
      <w:r w:rsidR="002B300F">
        <w:rPr>
          <w:rFonts w:cs="Arial"/>
        </w:rPr>
        <w:t>to Dynamic Tiering layer, resulting in 4</w:t>
      </w:r>
      <w:r w:rsidR="00FA413A">
        <w:rPr>
          <w:rFonts w:cs="Arial"/>
        </w:rPr>
        <w:t>.6</w:t>
      </w:r>
      <w:r w:rsidR="002B300F">
        <w:rPr>
          <w:rFonts w:cs="Arial"/>
        </w:rPr>
        <w:t xml:space="preserve">TB </w:t>
      </w:r>
      <w:r w:rsidR="00A536A6">
        <w:rPr>
          <w:rFonts w:cs="Arial"/>
        </w:rPr>
        <w:t>HANA</w:t>
      </w:r>
      <w:r w:rsidR="00FB4F44">
        <w:rPr>
          <w:rFonts w:cs="Arial"/>
        </w:rPr>
        <w:t xml:space="preserve"> in-memory system</w:t>
      </w:r>
      <w:r w:rsidR="00A536A6">
        <w:rPr>
          <w:rFonts w:cs="Arial"/>
        </w:rPr>
        <w:t xml:space="preserve"> </w:t>
      </w:r>
      <w:r w:rsidR="003D0199">
        <w:rPr>
          <w:rFonts w:cs="Arial"/>
        </w:rPr>
        <w:t xml:space="preserve">with </w:t>
      </w:r>
      <w:r w:rsidR="00852DE6">
        <w:rPr>
          <w:rFonts w:cs="Arial"/>
        </w:rPr>
        <w:t xml:space="preserve">at least </w:t>
      </w:r>
      <w:r w:rsidR="00FA413A">
        <w:rPr>
          <w:rFonts w:cs="Arial"/>
        </w:rPr>
        <w:t xml:space="preserve">another </w:t>
      </w:r>
      <w:r w:rsidR="00852DE6">
        <w:rPr>
          <w:rFonts w:cs="Arial"/>
        </w:rPr>
        <w:t>4TB allocated to DT layer</w:t>
      </w:r>
      <w:r w:rsidR="00FA413A">
        <w:rPr>
          <w:rFonts w:cs="Arial"/>
        </w:rPr>
        <w:t>.</w:t>
      </w:r>
    </w:p>
    <w:p w14:paraId="62283518" w14:textId="77777777" w:rsidR="001972DF" w:rsidRPr="000C332A" w:rsidRDefault="001972DF" w:rsidP="00C71181">
      <w:pPr>
        <w:pStyle w:val="BodyCopy"/>
        <w:jc w:val="both"/>
        <w:rPr>
          <w:rFonts w:cs="Arial"/>
        </w:rPr>
      </w:pPr>
      <w:r w:rsidRPr="000C332A">
        <w:rPr>
          <w:rFonts w:cs="Arial"/>
        </w:rPr>
        <w:t>Please note that Hardware vendor will provide exact details for the HANA appliance based on the required memory.</w:t>
      </w:r>
    </w:p>
    <w:p w14:paraId="3B89B4FB" w14:textId="77777777" w:rsidR="001972DF" w:rsidRPr="000C332A" w:rsidRDefault="001972DF" w:rsidP="00C71181">
      <w:pPr>
        <w:pStyle w:val="Heading3"/>
        <w:jc w:val="both"/>
        <w:rPr>
          <w:rFonts w:cs="Arial"/>
        </w:rPr>
      </w:pPr>
      <w:bookmarkStart w:id="106" w:name="_Toc520732340"/>
      <w:bookmarkStart w:id="107" w:name="_Toc524384310"/>
      <w:r w:rsidRPr="000C332A">
        <w:rPr>
          <w:rFonts w:cs="Arial"/>
        </w:rPr>
        <w:t>Assumptions, risks and mitigations</w:t>
      </w:r>
      <w:bookmarkEnd w:id="106"/>
      <w:bookmarkEnd w:id="107"/>
    </w:p>
    <w:p w14:paraId="2CF0E42A" w14:textId="04787E18" w:rsidR="001972DF" w:rsidRPr="000C332A" w:rsidRDefault="00E0758F" w:rsidP="00C71181">
      <w:pPr>
        <w:pStyle w:val="BodyCopy"/>
        <w:numPr>
          <w:ilvl w:val="0"/>
          <w:numId w:val="18"/>
        </w:numPr>
        <w:jc w:val="both"/>
        <w:rPr>
          <w:rFonts w:cs="Arial"/>
        </w:rPr>
      </w:pPr>
      <w:r>
        <w:rPr>
          <w:rFonts w:cs="Arial"/>
        </w:rPr>
        <w:t xml:space="preserve">Assumption is that </w:t>
      </w:r>
      <w:r w:rsidR="00DC1B5B">
        <w:rPr>
          <w:rFonts w:cs="Arial"/>
        </w:rPr>
        <w:t>CDR-Raw date is infrequently used and is not required for end-user reporting, therefo</w:t>
      </w:r>
      <w:r w:rsidR="00285E19">
        <w:rPr>
          <w:rFonts w:cs="Arial"/>
        </w:rPr>
        <w:t xml:space="preserve">re </w:t>
      </w:r>
      <w:r w:rsidR="00853CD8">
        <w:rPr>
          <w:rFonts w:cs="Arial"/>
        </w:rPr>
        <w:t>assigning it to DT layer will have little overall performance implications</w:t>
      </w:r>
      <w:r w:rsidR="001972DF" w:rsidRPr="000C332A">
        <w:rPr>
          <w:rFonts w:cs="Arial"/>
        </w:rPr>
        <w:t>.</w:t>
      </w:r>
    </w:p>
    <w:p w14:paraId="23FCDA32" w14:textId="79D242E3" w:rsidR="00640708" w:rsidRDefault="00E535FD" w:rsidP="00C71181">
      <w:pPr>
        <w:pStyle w:val="BodyCopy"/>
        <w:numPr>
          <w:ilvl w:val="0"/>
          <w:numId w:val="18"/>
        </w:numPr>
        <w:jc w:val="both"/>
        <w:rPr>
          <w:rFonts w:cs="Arial"/>
        </w:rPr>
      </w:pPr>
      <w:r>
        <w:rPr>
          <w:rFonts w:cs="Arial"/>
        </w:rPr>
        <w:t xml:space="preserve">Risk is that </w:t>
      </w:r>
      <w:r w:rsidR="00347EBE">
        <w:rPr>
          <w:rFonts w:cs="Arial"/>
        </w:rPr>
        <w:t xml:space="preserve">performance </w:t>
      </w:r>
      <w:r>
        <w:rPr>
          <w:rFonts w:cs="Arial"/>
        </w:rPr>
        <w:t>impact of storing CRD-Raw data</w:t>
      </w:r>
      <w:r w:rsidR="00347EBE">
        <w:rPr>
          <w:rFonts w:cs="Arial"/>
        </w:rPr>
        <w:t xml:space="preserve"> is not quantifiable at this stage; the alternative solution is to have the data in memory, thus increasing HANA memory </w:t>
      </w:r>
      <w:r w:rsidR="00640708">
        <w:rPr>
          <w:rFonts w:cs="Arial"/>
        </w:rPr>
        <w:t xml:space="preserve">requirement </w:t>
      </w:r>
      <w:r w:rsidR="00347EBE">
        <w:rPr>
          <w:rFonts w:cs="Arial"/>
        </w:rPr>
        <w:t xml:space="preserve">to </w:t>
      </w:r>
      <w:r w:rsidR="00640708">
        <w:rPr>
          <w:rFonts w:cs="Arial"/>
        </w:rPr>
        <w:t>8TB (</w:t>
      </w:r>
      <w:r w:rsidR="00A25D67">
        <w:rPr>
          <w:rFonts w:cs="Arial"/>
        </w:rPr>
        <w:t>5x2TB scale out solution would be an option in this case)</w:t>
      </w:r>
      <w:r w:rsidR="00640708">
        <w:rPr>
          <w:rFonts w:cs="Arial"/>
        </w:rPr>
        <w:t>.</w:t>
      </w:r>
    </w:p>
    <w:p w14:paraId="3F1E31AA" w14:textId="255CF46E" w:rsidR="000D4CB0" w:rsidRDefault="003F19A1" w:rsidP="002E6313">
      <w:pPr>
        <w:pStyle w:val="BodyCopy"/>
        <w:numPr>
          <w:ilvl w:val="0"/>
          <w:numId w:val="18"/>
        </w:numPr>
        <w:jc w:val="both"/>
        <w:rPr>
          <w:rFonts w:cs="Arial"/>
        </w:rPr>
      </w:pPr>
      <w:r>
        <w:rPr>
          <w:rFonts w:cs="Arial"/>
        </w:rPr>
        <w:t xml:space="preserve">Impact of data remodeling and moving ETL layer into HANA is unknown and may result </w:t>
      </w:r>
      <w:r w:rsidR="001313EE">
        <w:rPr>
          <w:rFonts w:cs="Arial"/>
        </w:rPr>
        <w:t>in either increased or decreased data footprint.</w:t>
      </w:r>
    </w:p>
    <w:p w14:paraId="7A19DB60" w14:textId="5DE5A43B" w:rsidR="005853C4" w:rsidRPr="002E6313" w:rsidRDefault="005853C4" w:rsidP="002E6313">
      <w:pPr>
        <w:pStyle w:val="BodyCopy"/>
        <w:numPr>
          <w:ilvl w:val="0"/>
          <w:numId w:val="18"/>
        </w:numPr>
        <w:jc w:val="both"/>
        <w:rPr>
          <w:rFonts w:cs="Arial"/>
        </w:rPr>
      </w:pPr>
      <w:r>
        <w:rPr>
          <w:rFonts w:cs="Arial"/>
        </w:rPr>
        <w:t xml:space="preserve">Expectations are that Dynamic Tier data compression is the same as in memory (as the structure of data remains the same when moved to DT). In addition, DT compression is is not as critical as in-memory as the data is stored on cheaper storage </w:t>
      </w:r>
    </w:p>
    <w:p w14:paraId="05AC6940" w14:textId="77777777" w:rsidR="001972DF" w:rsidRPr="000C332A" w:rsidRDefault="001972DF" w:rsidP="00C71181">
      <w:pPr>
        <w:pStyle w:val="Heading2"/>
        <w:jc w:val="both"/>
        <w:rPr>
          <w:rFonts w:cs="Arial"/>
          <w:lang w:val="en-US"/>
        </w:rPr>
      </w:pPr>
      <w:bookmarkStart w:id="108" w:name="_Toc520732341"/>
      <w:bookmarkStart w:id="109" w:name="_Toc524384311"/>
      <w:r w:rsidRPr="000C332A">
        <w:rPr>
          <w:rFonts w:cs="Arial"/>
          <w:lang w:val="en-US"/>
        </w:rPr>
        <w:t>Tiers</w:t>
      </w:r>
      <w:bookmarkEnd w:id="108"/>
      <w:bookmarkEnd w:id="109"/>
    </w:p>
    <w:p w14:paraId="424E6B74" w14:textId="23E85298" w:rsidR="001972DF" w:rsidRPr="000C332A" w:rsidRDefault="001972DF" w:rsidP="00C71181">
      <w:pPr>
        <w:pStyle w:val="BodyCopy"/>
        <w:jc w:val="both"/>
        <w:rPr>
          <w:rFonts w:cs="Arial"/>
        </w:rPr>
      </w:pPr>
      <w:r w:rsidRPr="000C332A">
        <w:rPr>
          <w:rFonts w:cs="Arial"/>
        </w:rPr>
        <w:t>Multitiered landscape allows staged promotion of custom development to Production. SAP best practice approach is to have at least three tiers – Development, Test and Production. Where data sources are not available to follow the same concept, production data can be loaded into non-Production DWH, however data security need</w:t>
      </w:r>
      <w:r w:rsidR="00926C82">
        <w:rPr>
          <w:rFonts w:cs="Arial"/>
        </w:rPr>
        <w:t>s</w:t>
      </w:r>
      <w:r w:rsidRPr="000C332A">
        <w:rPr>
          <w:rFonts w:cs="Arial"/>
        </w:rPr>
        <w:t xml:space="preserve"> to be </w:t>
      </w:r>
      <w:r w:rsidR="00C323C4" w:rsidRPr="000C332A">
        <w:rPr>
          <w:rFonts w:cs="Arial"/>
        </w:rPr>
        <w:t>considered</w:t>
      </w:r>
      <w:r w:rsidRPr="000C332A">
        <w:rPr>
          <w:rFonts w:cs="Arial"/>
        </w:rPr>
        <w:t>:</w:t>
      </w:r>
    </w:p>
    <w:p w14:paraId="557D2B9D" w14:textId="77777777" w:rsidR="006B319B" w:rsidRPr="000C332A" w:rsidRDefault="001972DF" w:rsidP="00C71181">
      <w:pPr>
        <w:keepNext/>
        <w:jc w:val="both"/>
        <w:rPr>
          <w:rFonts w:cs="Arial"/>
        </w:rPr>
      </w:pPr>
      <w:r w:rsidRPr="000C332A">
        <w:rPr>
          <w:rFonts w:cs="Arial"/>
          <w:lang w:val="en-US"/>
        </w:rPr>
        <w:lastRenderedPageBreak/>
        <w:t xml:space="preserve"> </w:t>
      </w:r>
      <w:r w:rsidRPr="000C332A">
        <w:rPr>
          <w:rFonts w:cs="Arial"/>
          <w:noProof/>
          <w:lang w:val="en-US"/>
        </w:rPr>
        <w:drawing>
          <wp:inline distT="0" distB="0" distL="0" distR="0" wp14:anchorId="0DF6F545" wp14:editId="562C1F66">
            <wp:extent cx="4635500"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35500" cy="3200400"/>
                    </a:xfrm>
                    <a:prstGeom prst="rect">
                      <a:avLst/>
                    </a:prstGeom>
                  </pic:spPr>
                </pic:pic>
              </a:graphicData>
            </a:graphic>
          </wp:inline>
        </w:drawing>
      </w:r>
    </w:p>
    <w:p w14:paraId="3DFF0425" w14:textId="77777777" w:rsidR="001972DF" w:rsidRPr="000C332A" w:rsidRDefault="006B319B" w:rsidP="00C71181">
      <w:pPr>
        <w:pStyle w:val="Caption"/>
        <w:jc w:val="both"/>
        <w:rPr>
          <w:rFonts w:cs="Arial"/>
          <w:lang w:val="en-US"/>
        </w:rPr>
      </w:pPr>
      <w:r w:rsidRPr="000C332A">
        <w:rPr>
          <w:rFonts w:cs="Arial"/>
        </w:rPr>
        <w:t xml:space="preserve">Figure </w:t>
      </w:r>
      <w:r w:rsidR="00A454D6">
        <w:rPr>
          <w:rFonts w:cs="Arial"/>
        </w:rPr>
        <w:t>19</w:t>
      </w:r>
      <w:r w:rsidRPr="000C332A">
        <w:rPr>
          <w:rFonts w:cs="Arial"/>
        </w:rPr>
        <w:t>. DWH tiers</w:t>
      </w:r>
    </w:p>
    <w:p w14:paraId="7B4EDEAC" w14:textId="77777777" w:rsidR="001972DF" w:rsidRPr="000C332A" w:rsidRDefault="001972DF" w:rsidP="00C71181">
      <w:pPr>
        <w:pStyle w:val="Heading3"/>
        <w:jc w:val="both"/>
        <w:rPr>
          <w:rFonts w:cs="Arial"/>
          <w:lang w:val="en-US"/>
        </w:rPr>
      </w:pPr>
      <w:bookmarkStart w:id="110" w:name="_Toc520732342"/>
      <w:bookmarkStart w:id="111" w:name="_Toc524384312"/>
      <w:r w:rsidRPr="000C332A">
        <w:rPr>
          <w:rFonts w:cs="Arial"/>
          <w:lang w:val="en-US"/>
        </w:rPr>
        <w:t>Proposed approach</w:t>
      </w:r>
      <w:bookmarkEnd w:id="110"/>
      <w:bookmarkEnd w:id="111"/>
    </w:p>
    <w:p w14:paraId="1BC16785" w14:textId="77777777" w:rsidR="001972DF" w:rsidRPr="000C332A" w:rsidRDefault="001972DF" w:rsidP="00C71181">
      <w:pPr>
        <w:pStyle w:val="BodyCopy"/>
        <w:jc w:val="both"/>
        <w:rPr>
          <w:rFonts w:cs="Arial"/>
        </w:rPr>
      </w:pPr>
      <w:r w:rsidRPr="000C332A">
        <w:rPr>
          <w:rFonts w:cs="Arial"/>
        </w:rPr>
        <w:t xml:space="preserve">at least three environments for DWH: Development, Test and Production. </w:t>
      </w:r>
    </w:p>
    <w:p w14:paraId="65AD16AE" w14:textId="77777777" w:rsidR="001972DF" w:rsidRPr="000C332A" w:rsidRDefault="001972DF" w:rsidP="00C71181">
      <w:pPr>
        <w:pStyle w:val="BodyCopy"/>
        <w:jc w:val="both"/>
        <w:rPr>
          <w:rFonts w:cs="Arial"/>
        </w:rPr>
      </w:pPr>
      <w:r w:rsidRPr="000C332A">
        <w:rPr>
          <w:rFonts w:cs="Arial"/>
        </w:rPr>
        <w:t>Additional fourth PoC / Sandbox systems can be used as standalone environment.</w:t>
      </w:r>
    </w:p>
    <w:p w14:paraId="3C4C0859" w14:textId="77777777" w:rsidR="001972DF" w:rsidRPr="000C332A" w:rsidRDefault="001972DF" w:rsidP="00C71181">
      <w:pPr>
        <w:pStyle w:val="Heading3"/>
        <w:jc w:val="both"/>
        <w:rPr>
          <w:rFonts w:cs="Arial"/>
          <w:lang w:val="en-US"/>
        </w:rPr>
      </w:pPr>
      <w:bookmarkStart w:id="112" w:name="_Toc520732343"/>
      <w:bookmarkStart w:id="113" w:name="_Toc524384313"/>
      <w:r w:rsidRPr="000C332A">
        <w:rPr>
          <w:rFonts w:cs="Arial"/>
          <w:lang w:val="en-US"/>
        </w:rPr>
        <w:t>Assumptions, risks and mitigations</w:t>
      </w:r>
      <w:bookmarkEnd w:id="112"/>
      <w:bookmarkEnd w:id="113"/>
    </w:p>
    <w:p w14:paraId="4BE910D4" w14:textId="77777777" w:rsidR="001972DF" w:rsidRPr="000C332A" w:rsidRDefault="001972DF" w:rsidP="00C71181">
      <w:pPr>
        <w:pStyle w:val="BodyCopy"/>
        <w:numPr>
          <w:ilvl w:val="0"/>
          <w:numId w:val="19"/>
        </w:numPr>
        <w:jc w:val="both"/>
        <w:rPr>
          <w:rFonts w:cs="Arial"/>
        </w:rPr>
      </w:pPr>
      <w:r w:rsidRPr="000C332A">
        <w:rPr>
          <w:rFonts w:cs="Arial"/>
        </w:rPr>
        <w:t>Production and Test environments should be sized identically</w:t>
      </w:r>
    </w:p>
    <w:p w14:paraId="47376E54" w14:textId="77777777" w:rsidR="001972DF" w:rsidRPr="000C332A" w:rsidRDefault="001972DF" w:rsidP="00C71181">
      <w:pPr>
        <w:pStyle w:val="BodyCopy"/>
        <w:numPr>
          <w:ilvl w:val="0"/>
          <w:numId w:val="19"/>
        </w:numPr>
        <w:jc w:val="both"/>
        <w:rPr>
          <w:rFonts w:cs="Arial"/>
        </w:rPr>
      </w:pPr>
      <w:r w:rsidRPr="000C332A">
        <w:rPr>
          <w:rFonts w:cs="Arial"/>
        </w:rPr>
        <w:t xml:space="preserve">Development can be smaller in terms of available hardware resources. </w:t>
      </w:r>
    </w:p>
    <w:p w14:paraId="34907A23" w14:textId="1C599400" w:rsidR="001972DF" w:rsidRPr="000C332A" w:rsidRDefault="001972DF" w:rsidP="00C71181">
      <w:pPr>
        <w:pStyle w:val="BodyCopy"/>
        <w:numPr>
          <w:ilvl w:val="0"/>
          <w:numId w:val="19"/>
        </w:numPr>
        <w:jc w:val="both"/>
        <w:rPr>
          <w:rFonts w:cs="Arial"/>
        </w:rPr>
      </w:pPr>
      <w:r w:rsidRPr="000C332A">
        <w:rPr>
          <w:rFonts w:cs="Arial"/>
        </w:rPr>
        <w:t xml:space="preserve">Typically, not all </w:t>
      </w:r>
      <w:r w:rsidR="00926C82" w:rsidRPr="000C332A">
        <w:rPr>
          <w:rFonts w:cs="Arial"/>
        </w:rPr>
        <w:t>data sources</w:t>
      </w:r>
      <w:r w:rsidRPr="000C332A">
        <w:rPr>
          <w:rFonts w:cs="Arial"/>
        </w:rPr>
        <w:t xml:space="preserve"> </w:t>
      </w:r>
      <w:r w:rsidR="00926C82">
        <w:rPr>
          <w:rFonts w:cs="Arial"/>
        </w:rPr>
        <w:t xml:space="preserve">the </w:t>
      </w:r>
      <w:r w:rsidRPr="000C332A">
        <w:rPr>
          <w:rFonts w:cs="Arial"/>
        </w:rPr>
        <w:t xml:space="preserve">reflect three tier approach; in this cases DWH can be connected cross-tiers </w:t>
      </w:r>
    </w:p>
    <w:p w14:paraId="25AA6097" w14:textId="77777777" w:rsidR="001972DF" w:rsidRPr="000C332A" w:rsidRDefault="001972DF" w:rsidP="00C71181">
      <w:pPr>
        <w:pStyle w:val="Heading2"/>
        <w:jc w:val="both"/>
        <w:rPr>
          <w:rFonts w:cs="Arial"/>
          <w:lang w:val="en-US"/>
        </w:rPr>
      </w:pPr>
      <w:bookmarkStart w:id="114" w:name="_Toc520732344"/>
      <w:bookmarkStart w:id="115" w:name="_Toc524384314"/>
      <w:r w:rsidRPr="000C332A">
        <w:rPr>
          <w:rFonts w:cs="Arial"/>
          <w:lang w:val="en-US"/>
        </w:rPr>
        <w:t>Lifecycle Management</w:t>
      </w:r>
      <w:bookmarkEnd w:id="114"/>
      <w:bookmarkEnd w:id="115"/>
    </w:p>
    <w:p w14:paraId="14484C76" w14:textId="77777777" w:rsidR="001972DF" w:rsidRPr="000C332A" w:rsidRDefault="001972DF" w:rsidP="00C71181">
      <w:pPr>
        <w:pStyle w:val="BodyCopy"/>
        <w:jc w:val="both"/>
        <w:rPr>
          <w:rFonts w:cs="Arial"/>
        </w:rPr>
      </w:pPr>
      <w:r w:rsidRPr="000C332A">
        <w:rPr>
          <w:rFonts w:cs="Arial"/>
        </w:rPr>
        <w:t>SAP HANA application lifecycle management is provided to support all phases of an SAP HANA application lifecycle, from modeling your product structure, through application development, transport, assemble, and install.</w:t>
      </w:r>
    </w:p>
    <w:p w14:paraId="34AA08E9" w14:textId="77777777" w:rsidR="001972DF" w:rsidRPr="000C332A" w:rsidRDefault="001972DF" w:rsidP="00C71181">
      <w:pPr>
        <w:pStyle w:val="BodyCopy"/>
        <w:jc w:val="both"/>
        <w:rPr>
          <w:rFonts w:cs="Arial"/>
        </w:rPr>
      </w:pPr>
      <w:r w:rsidRPr="000C332A">
        <w:rPr>
          <w:rFonts w:cs="Arial"/>
        </w:rPr>
        <w:t>When you develop SAP HANA applications, you must decide on the transport scenario that you want to use and its impact on the setup of the transport landscape, as well as on whether you want to use change recording.</w:t>
      </w:r>
    </w:p>
    <w:p w14:paraId="7A249567" w14:textId="77777777" w:rsidR="001972DF" w:rsidRPr="000C332A" w:rsidRDefault="001972DF" w:rsidP="00C71181">
      <w:pPr>
        <w:pStyle w:val="BodyCopy"/>
        <w:jc w:val="both"/>
        <w:rPr>
          <w:rFonts w:cs="Arial"/>
        </w:rPr>
      </w:pPr>
      <w:r w:rsidRPr="000C332A">
        <w:rPr>
          <w:rFonts w:cs="Arial"/>
        </w:rPr>
        <w:t>Two options are available to support transport of HANA Development objects: native SAP HANA and SAP NW CTS+ (controlled via Solution Manager)</w:t>
      </w:r>
    </w:p>
    <w:p w14:paraId="68848A8D" w14:textId="77777777" w:rsidR="001972DF" w:rsidRPr="000C332A" w:rsidRDefault="001972DF" w:rsidP="00C71181">
      <w:pPr>
        <w:pStyle w:val="BodyCopy"/>
        <w:jc w:val="both"/>
        <w:rPr>
          <w:rFonts w:cs="Arial"/>
        </w:rPr>
      </w:pPr>
      <w:r w:rsidRPr="000C332A">
        <w:rPr>
          <w:rFonts w:cs="Arial"/>
        </w:rPr>
        <w:t>Current change management process utilized by Colt can remain as it is, as it is not integrated into the DWH.</w:t>
      </w:r>
    </w:p>
    <w:p w14:paraId="3FC4200F" w14:textId="77777777" w:rsidR="001972DF" w:rsidRPr="000C332A" w:rsidRDefault="001972DF" w:rsidP="00C71181">
      <w:pPr>
        <w:pStyle w:val="Heading3"/>
        <w:jc w:val="both"/>
        <w:rPr>
          <w:rFonts w:cs="Arial"/>
          <w:lang w:val="en-US"/>
        </w:rPr>
      </w:pPr>
      <w:bookmarkStart w:id="116" w:name="_Toc520732345"/>
      <w:bookmarkStart w:id="117" w:name="_Toc524384315"/>
      <w:r w:rsidRPr="000C332A">
        <w:rPr>
          <w:rFonts w:cs="Arial"/>
          <w:lang w:val="en-US"/>
        </w:rPr>
        <w:t>Proposed approach</w:t>
      </w:r>
      <w:bookmarkEnd w:id="116"/>
      <w:bookmarkEnd w:id="117"/>
    </w:p>
    <w:p w14:paraId="620EBB4F" w14:textId="77777777" w:rsidR="001972DF" w:rsidRPr="000C332A" w:rsidRDefault="001972DF" w:rsidP="00C71181">
      <w:pPr>
        <w:pStyle w:val="BodyCopy"/>
        <w:jc w:val="both"/>
        <w:rPr>
          <w:rFonts w:cs="Arial"/>
        </w:rPr>
      </w:pPr>
      <w:r w:rsidRPr="000C332A">
        <w:rPr>
          <w:rFonts w:cs="Arial"/>
        </w:rPr>
        <w:t>Native SAP HANA transport is a sufficient solution for DHW</w:t>
      </w:r>
    </w:p>
    <w:p w14:paraId="6A34BA10" w14:textId="77777777" w:rsidR="001972DF" w:rsidRPr="000C332A" w:rsidRDefault="001972DF" w:rsidP="00C71181">
      <w:pPr>
        <w:pStyle w:val="BodyCopy"/>
        <w:jc w:val="both"/>
        <w:rPr>
          <w:rFonts w:cs="Arial"/>
        </w:rPr>
      </w:pPr>
      <w:r w:rsidRPr="000C332A">
        <w:rPr>
          <w:rFonts w:cs="Arial"/>
        </w:rPr>
        <w:t>Further details on SAP HANA ALM can be found here:</w:t>
      </w:r>
    </w:p>
    <w:p w14:paraId="03D2D507" w14:textId="77777777" w:rsidR="001972DF" w:rsidRPr="000C332A" w:rsidRDefault="001972DF" w:rsidP="00C71181">
      <w:pPr>
        <w:pStyle w:val="ListParagraph"/>
        <w:numPr>
          <w:ilvl w:val="0"/>
          <w:numId w:val="8"/>
        </w:numPr>
        <w:tabs>
          <w:tab w:val="clear" w:pos="284"/>
          <w:tab w:val="clear" w:pos="567"/>
          <w:tab w:val="clear" w:pos="851"/>
        </w:tabs>
        <w:jc w:val="both"/>
        <w:rPr>
          <w:rStyle w:val="QuoteChar"/>
          <w:rFonts w:ascii="Arial" w:hAnsi="Arial" w:cs="Arial"/>
        </w:rPr>
      </w:pPr>
      <w:hyperlink r:id="rId54" w:history="1">
        <w:r w:rsidRPr="000C332A">
          <w:rPr>
            <w:rStyle w:val="Hyperlink"/>
            <w:rFonts w:cs="Arial"/>
            <w:lang w:val="en-US"/>
          </w:rPr>
          <w:t>https://help.sap.com/viewer/a4d43a319ecf464e9d838454a6bdb9ad/2.0.00/en-US/91f4bf31ae2f4457819c79c3ce741e83.html</w:t>
        </w:r>
      </w:hyperlink>
    </w:p>
    <w:p w14:paraId="4A431F85" w14:textId="77777777" w:rsidR="001972DF" w:rsidRPr="000C332A" w:rsidRDefault="001972DF" w:rsidP="00C71181">
      <w:pPr>
        <w:pStyle w:val="Heading3"/>
        <w:jc w:val="both"/>
        <w:rPr>
          <w:rFonts w:cs="Arial"/>
          <w:lang w:val="en-US"/>
        </w:rPr>
      </w:pPr>
      <w:bookmarkStart w:id="118" w:name="_Toc520732346"/>
      <w:bookmarkStart w:id="119" w:name="_Toc524384316"/>
      <w:r w:rsidRPr="000C332A">
        <w:rPr>
          <w:rFonts w:cs="Arial"/>
          <w:lang w:val="en-US"/>
        </w:rPr>
        <w:lastRenderedPageBreak/>
        <w:t>Infrastructure Security</w:t>
      </w:r>
      <w:bookmarkEnd w:id="118"/>
      <w:bookmarkEnd w:id="119"/>
    </w:p>
    <w:p w14:paraId="0C1D1114" w14:textId="77777777" w:rsidR="001972DF" w:rsidRPr="000C332A" w:rsidRDefault="001972DF" w:rsidP="00C71181">
      <w:pPr>
        <w:pStyle w:val="BodyCopy"/>
        <w:jc w:val="both"/>
        <w:rPr>
          <w:rFonts w:cs="Arial"/>
          <w:shd w:val="clear" w:color="auto" w:fill="FFFFFF"/>
        </w:rPr>
      </w:pPr>
      <w:r w:rsidRPr="000C332A">
        <w:rPr>
          <w:rFonts w:cs="Arial"/>
          <w:shd w:val="clear" w:color="auto" w:fill="FFFFFF"/>
        </w:rPr>
        <w:t xml:space="preserve">SAP HANA supports encrypted communication for network communication channels. Recommendation is using encrypted channels in all cases where your network isn't protected by other security measures against attacks such as eavesdropping, for example, when your network is accessed from public networks. </w:t>
      </w:r>
    </w:p>
    <w:p w14:paraId="5224E4FC" w14:textId="77777777" w:rsidR="001972DF" w:rsidRPr="000C332A" w:rsidRDefault="001972DF" w:rsidP="00C71181">
      <w:pPr>
        <w:pStyle w:val="Heading3"/>
        <w:jc w:val="both"/>
        <w:rPr>
          <w:rFonts w:cs="Arial"/>
          <w:lang w:val="en-US"/>
        </w:rPr>
      </w:pPr>
      <w:bookmarkStart w:id="120" w:name="_Toc520732347"/>
      <w:bookmarkStart w:id="121" w:name="_Toc524384317"/>
      <w:r w:rsidRPr="000C332A">
        <w:rPr>
          <w:rFonts w:cs="Arial"/>
          <w:lang w:val="en-US"/>
        </w:rPr>
        <w:t>Assumptions, risks and mitigations</w:t>
      </w:r>
      <w:bookmarkEnd w:id="120"/>
      <w:bookmarkEnd w:id="121"/>
    </w:p>
    <w:p w14:paraId="6C7184A4" w14:textId="2AC9B6F0" w:rsidR="001972DF" w:rsidRPr="000C332A" w:rsidRDefault="001972DF" w:rsidP="00C71181">
      <w:pPr>
        <w:pStyle w:val="BodyCopy"/>
        <w:jc w:val="both"/>
        <w:rPr>
          <w:rFonts w:cs="Arial"/>
        </w:rPr>
      </w:pPr>
      <w:r w:rsidRPr="000C332A">
        <w:rPr>
          <w:rFonts w:cs="Arial"/>
          <w:shd w:val="clear" w:color="auto" w:fill="FFFFFF"/>
        </w:rPr>
        <w:t xml:space="preserve">Encryption and SSO requirements for clients, </w:t>
      </w:r>
      <w:r w:rsidR="00926C82" w:rsidRPr="000C332A">
        <w:rPr>
          <w:rFonts w:cs="Arial"/>
          <w:shd w:val="clear" w:color="auto" w:fill="FFFFFF"/>
        </w:rPr>
        <w:t>data sources</w:t>
      </w:r>
      <w:r w:rsidRPr="000C332A">
        <w:rPr>
          <w:rFonts w:cs="Arial"/>
          <w:shd w:val="clear" w:color="auto" w:fill="FFFFFF"/>
        </w:rPr>
        <w:t xml:space="preserve"> (each) still require further clarification from Colt</w:t>
      </w:r>
    </w:p>
    <w:p w14:paraId="59FA7366" w14:textId="77777777" w:rsidR="001972DF" w:rsidRPr="000C332A" w:rsidRDefault="001972DF" w:rsidP="00C71181">
      <w:pPr>
        <w:pStyle w:val="BodyCopy"/>
        <w:numPr>
          <w:ilvl w:val="0"/>
          <w:numId w:val="20"/>
        </w:numPr>
        <w:jc w:val="both"/>
        <w:rPr>
          <w:rFonts w:cs="Arial"/>
        </w:rPr>
      </w:pPr>
      <w:r w:rsidRPr="000C332A">
        <w:rPr>
          <w:rFonts w:cs="Arial"/>
        </w:rPr>
        <w:t xml:space="preserve">Infrastructure security – encryption, certificates  </w:t>
      </w:r>
    </w:p>
    <w:p w14:paraId="7829F894" w14:textId="77777777" w:rsidR="001972DF" w:rsidRPr="000C332A" w:rsidRDefault="001972DF" w:rsidP="00C71181">
      <w:pPr>
        <w:pStyle w:val="BodyCopy"/>
        <w:numPr>
          <w:ilvl w:val="0"/>
          <w:numId w:val="20"/>
        </w:numPr>
        <w:jc w:val="both"/>
        <w:rPr>
          <w:rFonts w:cs="Arial"/>
        </w:rPr>
      </w:pPr>
      <w:r w:rsidRPr="000C332A">
        <w:rPr>
          <w:rFonts w:cs="Arial"/>
        </w:rPr>
        <w:t xml:space="preserve">Security between Hana and the data sources  </w:t>
      </w:r>
    </w:p>
    <w:p w14:paraId="7D322E83" w14:textId="77777777" w:rsidR="001972DF" w:rsidRPr="000C332A" w:rsidRDefault="001972DF" w:rsidP="00C71181">
      <w:pPr>
        <w:pStyle w:val="BodyCopy"/>
        <w:numPr>
          <w:ilvl w:val="0"/>
          <w:numId w:val="20"/>
        </w:numPr>
        <w:jc w:val="both"/>
        <w:rPr>
          <w:rFonts w:cs="Arial"/>
        </w:rPr>
      </w:pPr>
      <w:r w:rsidRPr="000C332A">
        <w:rPr>
          <w:rFonts w:cs="Arial"/>
        </w:rPr>
        <w:t xml:space="preserve">Use of certificates for movement of data  </w:t>
      </w:r>
    </w:p>
    <w:p w14:paraId="092F5566" w14:textId="77777777" w:rsidR="001972DF" w:rsidRPr="000C332A" w:rsidRDefault="001972DF" w:rsidP="00C71181">
      <w:pPr>
        <w:pStyle w:val="BodyCopy"/>
        <w:numPr>
          <w:ilvl w:val="0"/>
          <w:numId w:val="20"/>
        </w:numPr>
        <w:jc w:val="both"/>
        <w:rPr>
          <w:rFonts w:cs="Arial"/>
        </w:rPr>
      </w:pPr>
      <w:r w:rsidRPr="000C332A">
        <w:rPr>
          <w:rFonts w:cs="Arial"/>
        </w:rPr>
        <w:t xml:space="preserve">Not required for internal data traffic sources  </w:t>
      </w:r>
    </w:p>
    <w:p w14:paraId="77EBDCA1" w14:textId="77777777" w:rsidR="001972DF" w:rsidRPr="000C332A" w:rsidRDefault="001972DF" w:rsidP="00C71181">
      <w:pPr>
        <w:pStyle w:val="BodyCopy"/>
        <w:numPr>
          <w:ilvl w:val="0"/>
          <w:numId w:val="20"/>
        </w:numPr>
        <w:jc w:val="both"/>
        <w:rPr>
          <w:rFonts w:cs="Arial"/>
        </w:rPr>
      </w:pPr>
      <w:r w:rsidRPr="000C332A">
        <w:rPr>
          <w:rFonts w:cs="Arial"/>
        </w:rPr>
        <w:t>Confirm with Colt security team if internal encryption of data required</w:t>
      </w:r>
    </w:p>
    <w:p w14:paraId="2E7BFDA2" w14:textId="77777777" w:rsidR="001972DF" w:rsidRPr="000C332A" w:rsidRDefault="001972DF" w:rsidP="00C71181">
      <w:pPr>
        <w:pStyle w:val="Heading2"/>
        <w:jc w:val="both"/>
        <w:rPr>
          <w:rFonts w:cs="Arial"/>
          <w:lang w:val="en-US"/>
        </w:rPr>
      </w:pPr>
      <w:bookmarkStart w:id="122" w:name="_Toc520732348"/>
      <w:bookmarkStart w:id="123" w:name="_Toc524384318"/>
      <w:r w:rsidRPr="000C332A">
        <w:rPr>
          <w:rFonts w:cs="Arial"/>
          <w:lang w:val="en-US"/>
        </w:rPr>
        <w:t>Authentication</w:t>
      </w:r>
      <w:r w:rsidRPr="000C332A" w:rsidDel="003C56FA">
        <w:rPr>
          <w:rFonts w:cs="Arial"/>
          <w:lang w:val="en-US"/>
        </w:rPr>
        <w:t xml:space="preserve"> </w:t>
      </w:r>
      <w:r w:rsidRPr="000C332A">
        <w:rPr>
          <w:rFonts w:cs="Arial"/>
          <w:lang w:val="en-US"/>
        </w:rPr>
        <w:t>&amp; Authorization</w:t>
      </w:r>
      <w:bookmarkEnd w:id="122"/>
      <w:bookmarkEnd w:id="123"/>
      <w:r w:rsidRPr="000C332A">
        <w:rPr>
          <w:rFonts w:cs="Arial"/>
          <w:lang w:val="en-US"/>
        </w:rPr>
        <w:t xml:space="preserve"> </w:t>
      </w:r>
    </w:p>
    <w:p w14:paraId="65BDEE1D" w14:textId="77777777" w:rsidR="001972DF" w:rsidRPr="000C332A" w:rsidRDefault="001972DF" w:rsidP="00C71181">
      <w:pPr>
        <w:pStyle w:val="Heading3"/>
        <w:jc w:val="both"/>
        <w:rPr>
          <w:rFonts w:cs="Arial"/>
        </w:rPr>
      </w:pPr>
      <w:bookmarkStart w:id="124" w:name="_Toc520732349"/>
      <w:bookmarkStart w:id="125" w:name="_Toc524384319"/>
      <w:r w:rsidRPr="000C332A">
        <w:rPr>
          <w:rFonts w:cs="Arial"/>
        </w:rPr>
        <w:t>Authentication and single sign-on</w:t>
      </w:r>
      <w:bookmarkEnd w:id="124"/>
      <w:bookmarkEnd w:id="125"/>
    </w:p>
    <w:p w14:paraId="4264CC91" w14:textId="77777777" w:rsidR="001972DF" w:rsidRPr="000C332A" w:rsidRDefault="001972DF" w:rsidP="00C71181">
      <w:pPr>
        <w:pStyle w:val="BodyCopy"/>
        <w:jc w:val="both"/>
        <w:rPr>
          <w:rFonts w:cs="Arial"/>
          <w:shd w:val="clear" w:color="auto" w:fill="FFFFFF"/>
        </w:rPr>
      </w:pPr>
      <w:r w:rsidRPr="000C332A">
        <w:rPr>
          <w:rFonts w:cs="Arial"/>
        </w:rPr>
        <w:t xml:space="preserve">Access to SAP HANA data, functions and applications requires authentication. </w:t>
      </w:r>
    </w:p>
    <w:p w14:paraId="30089E15" w14:textId="177BD002" w:rsidR="001972DF" w:rsidRPr="000C332A" w:rsidRDefault="001972DF" w:rsidP="00C71181">
      <w:pPr>
        <w:pStyle w:val="BodyCopy"/>
        <w:jc w:val="both"/>
        <w:rPr>
          <w:rFonts w:cs="Arial"/>
        </w:rPr>
      </w:pPr>
      <w:r w:rsidRPr="000C332A">
        <w:rPr>
          <w:rFonts w:cs="Arial"/>
        </w:rPr>
        <w:t>SAP HANA offers several authentication options, which can be configured per user. For password login, a password policy governs change frequency, password complexity and other password related security settings. Several standard based single sign-on (SSO) options are available: Kerberos/SPNEGO, SAML, SAP logon and assertion tickets, X.509 certificate.</w:t>
      </w:r>
    </w:p>
    <w:p w14:paraId="55A56970" w14:textId="77777777" w:rsidR="001972DF" w:rsidRPr="000C332A" w:rsidRDefault="001972DF" w:rsidP="00C71181">
      <w:pPr>
        <w:pStyle w:val="Heading3"/>
        <w:jc w:val="both"/>
        <w:rPr>
          <w:rFonts w:cs="Arial"/>
        </w:rPr>
      </w:pPr>
      <w:bookmarkStart w:id="126" w:name="_Toc520732350"/>
      <w:bookmarkStart w:id="127" w:name="_Toc524384320"/>
      <w:r w:rsidRPr="000C332A">
        <w:rPr>
          <w:rFonts w:cs="Arial"/>
        </w:rPr>
        <w:t>User and identity management</w:t>
      </w:r>
      <w:bookmarkEnd w:id="126"/>
      <w:bookmarkEnd w:id="127"/>
    </w:p>
    <w:p w14:paraId="45CAD769" w14:textId="77777777" w:rsidR="001972DF" w:rsidRPr="000C332A" w:rsidRDefault="001972DF" w:rsidP="00C71181">
      <w:pPr>
        <w:pStyle w:val="BodyCopy"/>
        <w:jc w:val="both"/>
        <w:rPr>
          <w:rFonts w:cs="Arial"/>
          <w:noProof/>
          <w:lang w:eastAsia="en-GB"/>
        </w:rPr>
      </w:pPr>
      <w:r w:rsidRPr="000C332A">
        <w:rPr>
          <w:rFonts w:cs="Arial"/>
        </w:rPr>
        <w:t>SAP HANA provides tools for user administration and role assignment, as well as adapters for SAP Identity Management and SAP Access Control, which allow integration into existing user provisioning infrastructures. LDAP group integration for authorization purposes is also provided. To connect custom user provisioning solutions, an SQL interface is available.</w:t>
      </w:r>
      <w:r w:rsidRPr="000C332A">
        <w:rPr>
          <w:rFonts w:cs="Arial"/>
          <w:noProof/>
          <w:lang w:eastAsia="en-GB"/>
        </w:rPr>
        <w:t xml:space="preserve"> </w:t>
      </w:r>
    </w:p>
    <w:p w14:paraId="11B6BC4D" w14:textId="77777777" w:rsidR="006B319B" w:rsidRPr="000C332A" w:rsidRDefault="00F11118" w:rsidP="00C71181">
      <w:pPr>
        <w:keepNext/>
        <w:jc w:val="both"/>
        <w:rPr>
          <w:rFonts w:cs="Arial"/>
        </w:rPr>
      </w:pPr>
      <w:r w:rsidRPr="000C332A">
        <w:rPr>
          <w:rFonts w:cs="Arial"/>
          <w:noProof/>
          <w:lang w:val="en-US"/>
        </w:rPr>
        <w:drawing>
          <wp:inline distT="0" distB="0" distL="0" distR="0" wp14:anchorId="75BD62E5" wp14:editId="7D87D908">
            <wp:extent cx="6120765" cy="2549525"/>
            <wp:effectExtent l="0" t="0" r="63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765" cy="2549525"/>
                    </a:xfrm>
                    <a:prstGeom prst="rect">
                      <a:avLst/>
                    </a:prstGeom>
                  </pic:spPr>
                </pic:pic>
              </a:graphicData>
            </a:graphic>
          </wp:inline>
        </w:drawing>
      </w:r>
    </w:p>
    <w:p w14:paraId="2A6291B1" w14:textId="77777777" w:rsidR="001972DF" w:rsidRPr="000C332A" w:rsidRDefault="006B319B" w:rsidP="00C71181">
      <w:pPr>
        <w:pStyle w:val="Caption"/>
        <w:jc w:val="both"/>
        <w:rPr>
          <w:rFonts w:cs="Arial"/>
        </w:rPr>
      </w:pPr>
      <w:r w:rsidRPr="000C332A">
        <w:rPr>
          <w:rFonts w:cs="Arial"/>
        </w:rPr>
        <w:t>Figure</w:t>
      </w:r>
      <w:r w:rsidR="00A454D6">
        <w:rPr>
          <w:rFonts w:cs="Arial"/>
        </w:rPr>
        <w:t xml:space="preserve"> 20</w:t>
      </w:r>
      <w:r w:rsidRPr="000C332A">
        <w:rPr>
          <w:rFonts w:cs="Arial"/>
        </w:rPr>
        <w:t>. SAP HANA Authentication (LDAP)</w:t>
      </w:r>
    </w:p>
    <w:p w14:paraId="227C043A" w14:textId="77777777" w:rsidR="001972DF" w:rsidRPr="000C332A" w:rsidRDefault="001972DF" w:rsidP="00C71181">
      <w:pPr>
        <w:jc w:val="both"/>
        <w:rPr>
          <w:rFonts w:cs="Arial"/>
        </w:rPr>
      </w:pPr>
    </w:p>
    <w:p w14:paraId="0ABADF25" w14:textId="77777777" w:rsidR="001972DF" w:rsidRPr="000C332A" w:rsidRDefault="001972DF" w:rsidP="00C71181">
      <w:pPr>
        <w:pStyle w:val="Heading3"/>
        <w:jc w:val="both"/>
        <w:rPr>
          <w:rFonts w:cs="Arial"/>
          <w:lang w:val="en-US"/>
        </w:rPr>
      </w:pPr>
      <w:bookmarkStart w:id="128" w:name="_Toc520732351"/>
      <w:bookmarkStart w:id="129" w:name="_Toc524384321"/>
      <w:r w:rsidRPr="000C332A">
        <w:rPr>
          <w:rFonts w:cs="Arial"/>
          <w:lang w:val="en-US"/>
        </w:rPr>
        <w:lastRenderedPageBreak/>
        <w:t>Authorizations</w:t>
      </w:r>
      <w:bookmarkEnd w:id="128"/>
      <w:bookmarkEnd w:id="129"/>
    </w:p>
    <w:p w14:paraId="3E0F3927" w14:textId="77777777" w:rsidR="001972DF" w:rsidRPr="000C332A" w:rsidRDefault="001972DF" w:rsidP="00C71181">
      <w:pPr>
        <w:pStyle w:val="Heading4"/>
        <w:jc w:val="both"/>
        <w:rPr>
          <w:rFonts w:cs="Arial"/>
        </w:rPr>
      </w:pPr>
      <w:bookmarkStart w:id="130" w:name="_Toc524384322"/>
      <w:r w:rsidRPr="000C332A">
        <w:rPr>
          <w:rFonts w:cs="Arial"/>
        </w:rPr>
        <w:t>As-Is process</w:t>
      </w:r>
      <w:bookmarkEnd w:id="130"/>
    </w:p>
    <w:p w14:paraId="6910552C" w14:textId="77777777" w:rsidR="001972DF" w:rsidRPr="000C332A" w:rsidRDefault="001972DF" w:rsidP="00C71181">
      <w:pPr>
        <w:pStyle w:val="BodyCopy"/>
        <w:jc w:val="both"/>
        <w:rPr>
          <w:rFonts w:cs="Arial"/>
        </w:rPr>
      </w:pPr>
      <w:r w:rsidRPr="000C332A">
        <w:rPr>
          <w:rFonts w:cs="Arial"/>
        </w:rPr>
        <w:t>Currently authorizations are mainly handled at two layers:</w:t>
      </w:r>
    </w:p>
    <w:p w14:paraId="32A0682E" w14:textId="77777777" w:rsidR="001972DF" w:rsidRPr="000C332A" w:rsidRDefault="001972DF" w:rsidP="00C71181">
      <w:pPr>
        <w:pStyle w:val="BodyCopy"/>
        <w:numPr>
          <w:ilvl w:val="0"/>
          <w:numId w:val="21"/>
        </w:numPr>
        <w:jc w:val="both"/>
        <w:rPr>
          <w:rFonts w:cs="Arial"/>
        </w:rPr>
      </w:pPr>
      <w:r w:rsidRPr="000C332A">
        <w:rPr>
          <w:rFonts w:cs="Arial"/>
        </w:rPr>
        <w:t>Reporting layer i.e. Business Objects</w:t>
      </w:r>
    </w:p>
    <w:p w14:paraId="4EC97577" w14:textId="77777777" w:rsidR="001972DF" w:rsidRPr="000C332A" w:rsidRDefault="001972DF" w:rsidP="00C71181">
      <w:pPr>
        <w:pStyle w:val="BodyCopy"/>
        <w:numPr>
          <w:ilvl w:val="0"/>
          <w:numId w:val="21"/>
        </w:numPr>
        <w:jc w:val="both"/>
        <w:rPr>
          <w:rFonts w:cs="Arial"/>
        </w:rPr>
      </w:pPr>
      <w:r w:rsidRPr="000C332A">
        <w:rPr>
          <w:rFonts w:cs="Arial"/>
        </w:rPr>
        <w:t xml:space="preserve">Netezza layer-In this layer for security customized tables have been defined in which security has been defined at field level. As per the discussions with business security complexity is low. Currently authorizations mainly based on hierarchy. This is a </w:t>
      </w:r>
      <w:r w:rsidR="00C0751E" w:rsidRPr="000C332A">
        <w:rPr>
          <w:rFonts w:cs="Arial"/>
        </w:rPr>
        <w:t>nine-level</w:t>
      </w:r>
      <w:r w:rsidRPr="000C332A">
        <w:rPr>
          <w:rFonts w:cs="Arial"/>
        </w:rPr>
        <w:t xml:space="preserve"> hierarchy. Security is mainly based on country code.</w:t>
      </w:r>
    </w:p>
    <w:p w14:paraId="21AC3E62" w14:textId="77777777" w:rsidR="001972DF" w:rsidRPr="000C332A" w:rsidRDefault="001972DF" w:rsidP="00C71181">
      <w:pPr>
        <w:pStyle w:val="Heading4"/>
        <w:jc w:val="both"/>
        <w:rPr>
          <w:rFonts w:cs="Arial"/>
        </w:rPr>
      </w:pPr>
      <w:bookmarkStart w:id="131" w:name="_Toc524384323"/>
      <w:r w:rsidRPr="000C332A">
        <w:rPr>
          <w:rFonts w:cs="Arial"/>
        </w:rPr>
        <w:t>To-Be process</w:t>
      </w:r>
      <w:bookmarkEnd w:id="131"/>
    </w:p>
    <w:p w14:paraId="67E1FB82" w14:textId="77777777" w:rsidR="001972DF" w:rsidRPr="000C332A" w:rsidRDefault="001972DF" w:rsidP="00C71181">
      <w:pPr>
        <w:pStyle w:val="BodyCopy"/>
        <w:jc w:val="both"/>
        <w:rPr>
          <w:rFonts w:cs="Arial"/>
        </w:rPr>
      </w:pPr>
      <w:r w:rsidRPr="000C332A">
        <w:rPr>
          <w:rFonts w:cs="Arial"/>
        </w:rPr>
        <w:t>To-be authorizations are mainly handled at two layers:</w:t>
      </w:r>
    </w:p>
    <w:p w14:paraId="637A961F" w14:textId="77777777" w:rsidR="001972DF" w:rsidRPr="000C332A" w:rsidRDefault="001972DF" w:rsidP="00C71181">
      <w:pPr>
        <w:pStyle w:val="BodyCopy"/>
        <w:numPr>
          <w:ilvl w:val="0"/>
          <w:numId w:val="22"/>
        </w:numPr>
        <w:jc w:val="both"/>
        <w:rPr>
          <w:rFonts w:cs="Arial"/>
        </w:rPr>
      </w:pPr>
      <w:r w:rsidRPr="000C332A">
        <w:rPr>
          <w:rFonts w:cs="Arial"/>
        </w:rPr>
        <w:t>Reporting layer i.e. Business Objects</w:t>
      </w:r>
    </w:p>
    <w:p w14:paraId="70DE12AD" w14:textId="77777777" w:rsidR="001972DF" w:rsidRPr="000C332A" w:rsidRDefault="001972DF" w:rsidP="00C71181">
      <w:pPr>
        <w:pStyle w:val="BodyCopy"/>
        <w:numPr>
          <w:ilvl w:val="0"/>
          <w:numId w:val="22"/>
        </w:numPr>
        <w:jc w:val="both"/>
        <w:rPr>
          <w:rFonts w:cs="Arial"/>
        </w:rPr>
      </w:pPr>
      <w:r w:rsidRPr="000C332A">
        <w:rPr>
          <w:rFonts w:cs="Arial"/>
        </w:rPr>
        <w:t>HANA layer-Customized tables will be defined as defined in Netezza and accordingly security needs to be handled.</w:t>
      </w:r>
    </w:p>
    <w:p w14:paraId="127F7AE0" w14:textId="77777777" w:rsidR="001972DF" w:rsidRPr="000C332A" w:rsidRDefault="001972DF" w:rsidP="00C71181">
      <w:pPr>
        <w:pStyle w:val="BodyCopy"/>
        <w:jc w:val="both"/>
        <w:rPr>
          <w:rFonts w:cs="Arial"/>
        </w:rPr>
      </w:pPr>
      <w:r w:rsidRPr="000C332A">
        <w:rPr>
          <w:rFonts w:cs="Arial"/>
        </w:rPr>
        <w:t xml:space="preserve">SAP HANA’s comprehensive authorization framework provides highly granular access control. Roles are used to bundle and structure privileges into sets of privileges for dedicated user groups. Privileges are based on standard SQL object privileges and SAP HANA-specific extensions for business applications. </w:t>
      </w:r>
    </w:p>
    <w:p w14:paraId="3F9998F3" w14:textId="77777777" w:rsidR="001972DF" w:rsidRPr="000C332A" w:rsidRDefault="001972DF" w:rsidP="00C71181">
      <w:pPr>
        <w:pStyle w:val="BodyCopy"/>
        <w:jc w:val="both"/>
        <w:rPr>
          <w:rFonts w:cs="Arial"/>
        </w:rPr>
      </w:pPr>
      <w:r w:rsidRPr="000C332A">
        <w:rPr>
          <w:rFonts w:cs="Arial"/>
        </w:rPr>
        <w:t>The security model at Colt will be a combination of System Privileges (E.g. Admin functions), Object privileges (E.g. SELECT, UPDATE, CREATE) and Analytic Privileges (E.g. View restrictions).</w:t>
      </w:r>
    </w:p>
    <w:p w14:paraId="028D7740" w14:textId="77777777" w:rsidR="001972DF" w:rsidRPr="000C332A" w:rsidRDefault="001972DF" w:rsidP="00C71181">
      <w:pPr>
        <w:pStyle w:val="BodyCopy"/>
        <w:jc w:val="both"/>
        <w:rPr>
          <w:rFonts w:cs="Arial"/>
        </w:rPr>
      </w:pPr>
      <w:r w:rsidRPr="000C332A">
        <w:rPr>
          <w:rFonts w:cs="Arial"/>
        </w:rPr>
        <w:t xml:space="preserve">The security model for the </w:t>
      </w:r>
      <w:r w:rsidR="004F5EDD" w:rsidRPr="000C332A">
        <w:rPr>
          <w:rFonts w:cs="Arial"/>
        </w:rPr>
        <w:t xml:space="preserve">Colt </w:t>
      </w:r>
      <w:r w:rsidRPr="000C332A">
        <w:rPr>
          <w:rFonts w:cs="Arial"/>
        </w:rPr>
        <w:t xml:space="preserve">BI </w:t>
      </w:r>
      <w:r w:rsidR="004F5EDD" w:rsidRPr="000C332A">
        <w:rPr>
          <w:rFonts w:cs="Arial"/>
        </w:rPr>
        <w:t>solution</w:t>
      </w:r>
      <w:r w:rsidRPr="000C332A">
        <w:rPr>
          <w:rFonts w:cs="Arial"/>
        </w:rPr>
        <w:t xml:space="preserve"> will be based on a hierarchy &amp; combination of the above privileges that will need to be refined during the transition phase.</w:t>
      </w:r>
    </w:p>
    <w:p w14:paraId="082484FB" w14:textId="77777777" w:rsidR="001972DF" w:rsidRPr="000C332A" w:rsidRDefault="001972DF" w:rsidP="00C71181">
      <w:pPr>
        <w:pStyle w:val="BodyCopy"/>
        <w:jc w:val="both"/>
        <w:rPr>
          <w:rFonts w:cs="Arial"/>
        </w:rPr>
      </w:pPr>
      <w:r w:rsidRPr="000C332A">
        <w:rPr>
          <w:rFonts w:cs="Arial"/>
        </w:rPr>
        <w:t>The SAP HANA Security Guide provides detailed information on the HANA security functions here:</w:t>
      </w:r>
    </w:p>
    <w:p w14:paraId="7C0E4389" w14:textId="77777777" w:rsidR="001972DF" w:rsidRPr="000C332A" w:rsidRDefault="001972DF" w:rsidP="00C71181">
      <w:pPr>
        <w:pStyle w:val="ListParagraph"/>
        <w:numPr>
          <w:ilvl w:val="0"/>
          <w:numId w:val="8"/>
        </w:numPr>
        <w:tabs>
          <w:tab w:val="clear" w:pos="284"/>
          <w:tab w:val="clear" w:pos="567"/>
          <w:tab w:val="clear" w:pos="851"/>
        </w:tabs>
        <w:jc w:val="both"/>
        <w:rPr>
          <w:rFonts w:cs="Arial"/>
        </w:rPr>
      </w:pPr>
      <w:hyperlink r:id="rId56" w:history="1">
        <w:r w:rsidRPr="000C332A">
          <w:rPr>
            <w:rStyle w:val="Hyperlink"/>
            <w:rFonts w:cs="Arial"/>
          </w:rPr>
          <w:t>https://help.sap.com/viewer/b3ee5778bc2e4a089d3299b82ec762a7/2.0.01/en-US/db9d62f5bb5710148729a6f9b865ef1d.html</w:t>
        </w:r>
      </w:hyperlink>
    </w:p>
    <w:p w14:paraId="4A41D200" w14:textId="77777777" w:rsidR="001972DF" w:rsidRPr="000C332A" w:rsidRDefault="001972DF" w:rsidP="00C71181">
      <w:pPr>
        <w:pStyle w:val="Heading4"/>
        <w:jc w:val="both"/>
        <w:rPr>
          <w:rFonts w:cs="Arial"/>
        </w:rPr>
      </w:pPr>
      <w:bookmarkStart w:id="132" w:name="_Toc524384324"/>
      <w:r w:rsidRPr="000C332A">
        <w:rPr>
          <w:rFonts w:cs="Arial"/>
        </w:rPr>
        <w:t>Analytic Privileges</w:t>
      </w:r>
      <w:bookmarkEnd w:id="132"/>
    </w:p>
    <w:p w14:paraId="5A2222A4" w14:textId="77777777" w:rsidR="001972DF" w:rsidRPr="000C332A" w:rsidRDefault="001972DF" w:rsidP="00C71181">
      <w:pPr>
        <w:pStyle w:val="BodyCopy"/>
        <w:jc w:val="both"/>
        <w:rPr>
          <w:rFonts w:cs="Arial"/>
        </w:rPr>
      </w:pPr>
      <w:r w:rsidRPr="000C332A">
        <w:rPr>
          <w:rFonts w:cs="Arial"/>
        </w:rPr>
        <w:t>Analytic Privileges grant users specific access to the data based on their business role within a SAP HANA View. For example, this method could be used to restrict users, so they only see specific cost centres from in a HANA view. These privileges only apply at a view level and do not restrict what the user sees if they access the base table.</w:t>
      </w:r>
    </w:p>
    <w:p w14:paraId="6A97C2D8" w14:textId="77777777" w:rsidR="001972DF" w:rsidRPr="000C332A" w:rsidRDefault="001972DF" w:rsidP="00C71181">
      <w:pPr>
        <w:pStyle w:val="Heading4"/>
        <w:jc w:val="both"/>
        <w:rPr>
          <w:rFonts w:cs="Arial"/>
        </w:rPr>
      </w:pPr>
      <w:bookmarkStart w:id="133" w:name="_Toc524384325"/>
      <w:r w:rsidRPr="000C332A">
        <w:rPr>
          <w:rFonts w:cs="Arial"/>
        </w:rPr>
        <w:t>Data Masking</w:t>
      </w:r>
      <w:bookmarkEnd w:id="133"/>
    </w:p>
    <w:p w14:paraId="5B1ACD6E" w14:textId="77777777" w:rsidR="001972DF" w:rsidRPr="000C332A" w:rsidRDefault="001972DF" w:rsidP="00C71181">
      <w:pPr>
        <w:pStyle w:val="BodyCopy"/>
        <w:jc w:val="both"/>
        <w:rPr>
          <w:rFonts w:cs="Arial"/>
        </w:rPr>
      </w:pPr>
      <w:r w:rsidRPr="000C332A">
        <w:rPr>
          <w:rFonts w:cs="Arial"/>
        </w:rPr>
        <w:t>In addition to Analytic Privileges, SAP HANA can apply “Data Masking” on SQL views and Calculation views. When using Analytic Privileges, a user will not see data they are not authorised for, in certain circumstances (E.g. HR data) this could lead to potential data inconsistencies (As the user would not see all employees, only the ones they had access too).</w:t>
      </w:r>
    </w:p>
    <w:p w14:paraId="2E47E38E" w14:textId="77777777" w:rsidR="001972DF" w:rsidRPr="000C332A" w:rsidRDefault="001972DF" w:rsidP="00C71181">
      <w:pPr>
        <w:pStyle w:val="BodyCopy"/>
        <w:jc w:val="both"/>
        <w:rPr>
          <w:rFonts w:cs="Arial"/>
        </w:rPr>
      </w:pPr>
      <w:r w:rsidRPr="000C332A">
        <w:rPr>
          <w:rFonts w:cs="Arial"/>
        </w:rPr>
        <w:t>With Data Masking, all data is displayed but where a user is not authorised for the data they would see ‘###-####’ etc.</w:t>
      </w:r>
    </w:p>
    <w:p w14:paraId="16F19C53" w14:textId="77777777" w:rsidR="0010520B" w:rsidRDefault="001972DF" w:rsidP="0010520B">
      <w:pPr>
        <w:pStyle w:val="BodyCopy"/>
        <w:jc w:val="both"/>
        <w:rPr>
          <w:rFonts w:cs="Arial"/>
        </w:rPr>
      </w:pPr>
      <w:r w:rsidRPr="000C332A">
        <w:rPr>
          <w:rFonts w:cs="Arial"/>
        </w:rPr>
        <w:t>Data Masking is only recommended in highly regulated systems/scenarios and may not be applicable for the Colt’s DWH platform.</w:t>
      </w:r>
      <w:bookmarkStart w:id="134" w:name="_Toc481714511"/>
      <w:bookmarkStart w:id="135" w:name="_Toc481714512"/>
      <w:bookmarkStart w:id="136" w:name="_Toc481714513"/>
      <w:bookmarkStart w:id="137" w:name="_Toc481714514"/>
      <w:bookmarkStart w:id="138" w:name="_Toc481714515"/>
      <w:bookmarkStart w:id="139" w:name="_Toc520732357"/>
      <w:bookmarkEnd w:id="134"/>
      <w:bookmarkEnd w:id="135"/>
      <w:bookmarkEnd w:id="136"/>
      <w:bookmarkEnd w:id="137"/>
      <w:bookmarkEnd w:id="138"/>
    </w:p>
    <w:p w14:paraId="4E06D88B" w14:textId="77777777" w:rsidR="001972DF" w:rsidRPr="000C332A" w:rsidRDefault="001972DF" w:rsidP="0010520B">
      <w:pPr>
        <w:pStyle w:val="Heading1"/>
      </w:pPr>
      <w:bookmarkStart w:id="140" w:name="_Toc524384326"/>
      <w:r w:rsidRPr="000C332A">
        <w:lastRenderedPageBreak/>
        <w:t>Business Use Case in scope of High Level Design:</w:t>
      </w:r>
      <w:bookmarkEnd w:id="139"/>
      <w:bookmarkEnd w:id="140"/>
      <w:r w:rsidRPr="000C332A">
        <w:t xml:space="preserve"> </w:t>
      </w:r>
    </w:p>
    <w:p w14:paraId="77AE35C4" w14:textId="77777777" w:rsidR="001972DF" w:rsidRPr="00EB48C5" w:rsidRDefault="001972DF" w:rsidP="00C71181">
      <w:pPr>
        <w:pStyle w:val="Heading2"/>
        <w:jc w:val="both"/>
        <w:rPr>
          <w:rFonts w:cs="Arial"/>
          <w:lang w:val="sv-SE"/>
        </w:rPr>
      </w:pPr>
      <w:bookmarkStart w:id="141" w:name="_Toc520732358"/>
      <w:bookmarkStart w:id="142" w:name="_Toc524384327"/>
      <w:r w:rsidRPr="00EB48C5">
        <w:rPr>
          <w:rFonts w:cs="Arial"/>
          <w:lang w:val="sv-SE"/>
        </w:rPr>
        <w:t>Snapshot reporting in SAP HANA (BI)</w:t>
      </w:r>
      <w:bookmarkEnd w:id="141"/>
      <w:bookmarkEnd w:id="142"/>
    </w:p>
    <w:p w14:paraId="7151A845" w14:textId="77777777" w:rsidR="001972DF" w:rsidRDefault="001972DF" w:rsidP="00C71181">
      <w:pPr>
        <w:pStyle w:val="BodyCopy"/>
        <w:jc w:val="both"/>
        <w:rPr>
          <w:rFonts w:cs="Arial"/>
          <w:lang w:eastAsia="en-GB"/>
        </w:rPr>
      </w:pPr>
      <w:r w:rsidRPr="000C332A">
        <w:rPr>
          <w:rFonts w:cs="Arial"/>
          <w:lang w:eastAsia="en-GB"/>
        </w:rPr>
        <w:t xml:space="preserve">Snapshot reporting involves getting the information of i.e. work orders and classification table from ECC, Purpose is to gather the information of when a </w:t>
      </w:r>
      <w:r w:rsidR="000D6A1B" w:rsidRPr="000C332A">
        <w:rPr>
          <w:rFonts w:cs="Arial"/>
          <w:lang w:eastAsia="en-GB"/>
        </w:rPr>
        <w:t>task</w:t>
      </w:r>
      <w:r w:rsidRPr="000C332A">
        <w:rPr>
          <w:rFonts w:cs="Arial"/>
          <w:lang w:eastAsia="en-GB"/>
        </w:rPr>
        <w:t xml:space="preserve"> snapshot time and what information it should gather for snapshot to determine whether the work is done on time or got delayed.</w:t>
      </w:r>
    </w:p>
    <w:p w14:paraId="64B159DF" w14:textId="77777777" w:rsidR="00A31133" w:rsidRPr="00D149C1" w:rsidRDefault="00A31133" w:rsidP="00C71181">
      <w:pPr>
        <w:pStyle w:val="BodyCopy"/>
        <w:jc w:val="both"/>
        <w:rPr>
          <w:rFonts w:cs="Arial"/>
          <w:b/>
          <w:lang w:eastAsia="en-GB"/>
        </w:rPr>
      </w:pPr>
      <w:r w:rsidRPr="00D149C1">
        <w:rPr>
          <w:rFonts w:cs="Arial"/>
          <w:b/>
          <w:lang w:eastAsia="en-GB"/>
        </w:rPr>
        <w:t xml:space="preserve">SAP HANA has several options to fulfill the Snapshot scenarios </w:t>
      </w:r>
    </w:p>
    <w:p w14:paraId="02D1B521" w14:textId="77777777" w:rsidR="00D149C1" w:rsidRPr="00D149C1" w:rsidRDefault="00D149C1" w:rsidP="00D149C1">
      <w:pPr>
        <w:pStyle w:val="BodyCopy"/>
        <w:jc w:val="both"/>
        <w:rPr>
          <w:rFonts w:cs="Arial"/>
          <w:b/>
          <w:lang w:eastAsia="en-GB"/>
        </w:rPr>
      </w:pPr>
      <w:r w:rsidRPr="00D149C1">
        <w:rPr>
          <w:rFonts w:cs="Arial"/>
          <w:b/>
          <w:lang w:eastAsia="en-GB"/>
        </w:rPr>
        <w:t xml:space="preserve">Option 1 </w:t>
      </w:r>
      <w:r>
        <w:rPr>
          <w:rFonts w:cs="Arial"/>
          <w:b/>
          <w:lang w:eastAsia="en-GB"/>
        </w:rPr>
        <w:t>– Use of SAP Native Datastore Object(NDSO)</w:t>
      </w:r>
    </w:p>
    <w:p w14:paraId="421E62CB" w14:textId="5E6FBA46" w:rsidR="00A31133" w:rsidRDefault="00A31133" w:rsidP="00A31133">
      <w:pPr>
        <w:pStyle w:val="BodyCopy"/>
        <w:jc w:val="both"/>
        <w:rPr>
          <w:rFonts w:cs="Arial"/>
        </w:rPr>
      </w:pPr>
      <w:r>
        <w:rPr>
          <w:rFonts w:cs="Arial"/>
        </w:rPr>
        <w:t>SA</w:t>
      </w:r>
      <w:r w:rsidR="002A1C4B">
        <w:rPr>
          <w:rFonts w:cs="Arial"/>
        </w:rPr>
        <w:t xml:space="preserve">P HANA 2.0 introduces the </w:t>
      </w:r>
      <w:r w:rsidR="00D149C1">
        <w:rPr>
          <w:rFonts w:cs="Arial"/>
        </w:rPr>
        <w:t>NDSO (</w:t>
      </w:r>
      <w:r>
        <w:rPr>
          <w:rFonts w:cs="Arial"/>
        </w:rPr>
        <w:t xml:space="preserve">Native Data Store Object) which provides the function for Snap shot use case in addition to other use cases. NDSO’s can be loaded with IBM </w:t>
      </w:r>
      <w:r w:rsidR="009F6C62">
        <w:rPr>
          <w:rFonts w:cs="Arial"/>
        </w:rPr>
        <w:t>Datastage (</w:t>
      </w:r>
      <w:r>
        <w:rPr>
          <w:rFonts w:cs="Arial"/>
        </w:rPr>
        <w:t xml:space="preserve">Please check the prerequisite versions) and is the </w:t>
      </w:r>
      <w:r w:rsidRPr="0024209D">
        <w:rPr>
          <w:rFonts w:cs="Arial"/>
          <w:b/>
        </w:rPr>
        <w:t>recommended option</w:t>
      </w:r>
      <w:r>
        <w:rPr>
          <w:rFonts w:cs="Arial"/>
        </w:rPr>
        <w:t xml:space="preserve"> for fulfilling the Snapshot requirement</w:t>
      </w:r>
      <w:r w:rsidR="002A1C4B">
        <w:rPr>
          <w:rFonts w:cs="Arial"/>
        </w:rPr>
        <w:t>.</w:t>
      </w:r>
      <w:r>
        <w:rPr>
          <w:rFonts w:cs="Arial"/>
        </w:rPr>
        <w:t xml:space="preserve"> </w:t>
      </w:r>
    </w:p>
    <w:p w14:paraId="22C0DB3E" w14:textId="77777777" w:rsidR="002A1C4B" w:rsidRDefault="002A1C4B" w:rsidP="00C71181">
      <w:pPr>
        <w:pStyle w:val="BodyCopy"/>
        <w:jc w:val="both"/>
        <w:rPr>
          <w:rFonts w:cs="Arial"/>
          <w:lang w:eastAsia="en-GB"/>
        </w:rPr>
      </w:pPr>
      <w:hyperlink r:id="rId57" w:history="1">
        <w:r w:rsidRPr="00540CB2">
          <w:rPr>
            <w:rStyle w:val="Hyperlink"/>
            <w:rFonts w:cs="Arial"/>
            <w:lang w:eastAsia="en-GB"/>
          </w:rPr>
          <w:t>https://help.sap.com/viewer/DRAFT/1e4f857a22aa477081d41d3b6fa48d99/2.0.3.0/en-US/e7555158f7ce43f3b6fb5ab09de5cad3.html?q=snapshot</w:t>
        </w:r>
      </w:hyperlink>
    </w:p>
    <w:p w14:paraId="5BA7ADAB" w14:textId="77777777" w:rsidR="002A1C4B" w:rsidRDefault="002A1C4B" w:rsidP="00C71181">
      <w:pPr>
        <w:pStyle w:val="BodyCopy"/>
        <w:jc w:val="both"/>
        <w:rPr>
          <w:rFonts w:cs="Arial"/>
          <w:lang w:eastAsia="en-GB"/>
        </w:rPr>
      </w:pPr>
      <w:hyperlink r:id="rId58" w:history="1">
        <w:r w:rsidRPr="00540CB2">
          <w:rPr>
            <w:rStyle w:val="Hyperlink"/>
            <w:rFonts w:cs="Arial"/>
            <w:lang w:eastAsia="en-GB"/>
          </w:rPr>
          <w:t>https://help.sap.com/viewer/DRAFT/1e4f857a22aa477081d41d3b6fa48d99/2.0.3.0/en-US/bdd07df3399a4a989f9bf3bc2f02c3e9.html</w:t>
        </w:r>
      </w:hyperlink>
    </w:p>
    <w:p w14:paraId="4ABE5249" w14:textId="77777777" w:rsidR="00D149C1" w:rsidRDefault="00D149C1" w:rsidP="00C71181">
      <w:pPr>
        <w:pStyle w:val="BodyCopy"/>
        <w:jc w:val="both"/>
        <w:rPr>
          <w:rFonts w:cs="Arial"/>
          <w:lang w:eastAsia="en-GB"/>
        </w:rPr>
      </w:pPr>
      <w:r>
        <w:rPr>
          <w:rFonts w:cs="Arial"/>
          <w:b/>
          <w:lang w:eastAsia="en-GB"/>
        </w:rPr>
        <w:t>Option 2</w:t>
      </w:r>
      <w:r w:rsidRPr="00D149C1">
        <w:rPr>
          <w:rFonts w:cs="Arial"/>
          <w:b/>
          <w:lang w:eastAsia="en-GB"/>
        </w:rPr>
        <w:t xml:space="preserve"> </w:t>
      </w:r>
      <w:r>
        <w:rPr>
          <w:rFonts w:cs="Arial"/>
          <w:b/>
          <w:lang w:eastAsia="en-GB"/>
        </w:rPr>
        <w:t>– Use of History tables</w:t>
      </w:r>
    </w:p>
    <w:p w14:paraId="02679A35" w14:textId="77777777" w:rsidR="001972DF" w:rsidRPr="000C332A" w:rsidRDefault="001972DF" w:rsidP="00C71181">
      <w:pPr>
        <w:pStyle w:val="BodyCopy"/>
        <w:jc w:val="both"/>
        <w:rPr>
          <w:rFonts w:cs="Arial"/>
          <w:lang w:eastAsia="en-GB"/>
        </w:rPr>
      </w:pPr>
      <w:r w:rsidRPr="000C332A">
        <w:rPr>
          <w:rFonts w:cs="Arial"/>
          <w:lang w:eastAsia="en-GB"/>
        </w:rPr>
        <w:t>SAP HANA, we have the possibility to implement the concept of time travel, allowing to query the database retrospectively and ask for how the data looked at a specific point back in time. This means we can easily view both the current and historic views of the data.</w:t>
      </w:r>
    </w:p>
    <w:p w14:paraId="5B939501" w14:textId="77777777" w:rsidR="001972DF" w:rsidRPr="000C332A" w:rsidRDefault="001972DF" w:rsidP="00C71181">
      <w:pPr>
        <w:pStyle w:val="BodyCopy"/>
        <w:jc w:val="both"/>
        <w:rPr>
          <w:rFonts w:cs="Arial"/>
          <w:lang w:eastAsia="en-GB"/>
        </w:rPr>
      </w:pPr>
      <w:r w:rsidRPr="000C332A">
        <w:rPr>
          <w:rFonts w:cs="Arial"/>
          <w:lang w:eastAsia="en-GB"/>
        </w:rPr>
        <w:t>We can achieve this by writing procedures to get the snapshots of work orders based on the forward offset and backward offset days and time for work orders.</w:t>
      </w:r>
    </w:p>
    <w:p w14:paraId="47C83895" w14:textId="77777777" w:rsidR="001972DF" w:rsidRPr="000C332A" w:rsidRDefault="001972DF" w:rsidP="00C71181">
      <w:pPr>
        <w:pStyle w:val="BodyCopy"/>
        <w:jc w:val="both"/>
        <w:rPr>
          <w:rFonts w:cs="Arial"/>
          <w:lang w:eastAsia="en-GB"/>
        </w:rPr>
      </w:pPr>
      <w:r w:rsidRPr="000C332A">
        <w:rPr>
          <w:rFonts w:cs="Arial"/>
          <w:lang w:eastAsia="en-GB"/>
        </w:rPr>
        <w:t>For the daily snapshot, each snapshot can be generated with reference to the previous day snapshot and movements for the day. If there are no movement documents generated for a given date, the previous snapshot can be copied over. But in this process, the no of records generated would be quite high, I would not recommend this option.</w:t>
      </w:r>
    </w:p>
    <w:p w14:paraId="672F8837" w14:textId="77777777" w:rsidR="001972DF" w:rsidRPr="000C332A" w:rsidRDefault="001972DF" w:rsidP="00C71181">
      <w:pPr>
        <w:pStyle w:val="BodyCopy"/>
        <w:jc w:val="both"/>
        <w:rPr>
          <w:rFonts w:cs="Arial"/>
          <w:lang w:eastAsia="en-GB"/>
        </w:rPr>
      </w:pPr>
      <w:r w:rsidRPr="000C332A">
        <w:rPr>
          <w:rFonts w:cs="Arial"/>
          <w:lang w:eastAsia="en-GB"/>
        </w:rPr>
        <w:t xml:space="preserve">You can also agree with the business users to store the snapshots for a specific </w:t>
      </w:r>
      <w:r w:rsidR="000D6A1B" w:rsidRPr="000C332A">
        <w:rPr>
          <w:rFonts w:cs="Arial"/>
          <w:lang w:eastAsia="en-GB"/>
        </w:rPr>
        <w:t>time</w:t>
      </w:r>
      <w:r w:rsidRPr="000C332A">
        <w:rPr>
          <w:rFonts w:cs="Arial"/>
          <w:lang w:eastAsia="en-GB"/>
        </w:rPr>
        <w:t xml:space="preserve"> (6 months - 1 year) and delete all the previous snapshots to reclaim the memory.</w:t>
      </w:r>
    </w:p>
    <w:p w14:paraId="258988E3" w14:textId="77777777" w:rsidR="001972DF" w:rsidRPr="000C332A" w:rsidRDefault="00A31133" w:rsidP="00C71181">
      <w:pPr>
        <w:pStyle w:val="BodyCopy"/>
        <w:jc w:val="both"/>
        <w:rPr>
          <w:rFonts w:cs="Arial"/>
          <w:lang w:eastAsia="en-GB"/>
        </w:rPr>
      </w:pPr>
      <w:r w:rsidRPr="000C332A">
        <w:rPr>
          <w:rFonts w:cs="Arial"/>
          <w:lang w:eastAsia="en-GB"/>
        </w:rPr>
        <w:t>For</w:t>
      </w:r>
      <w:r w:rsidR="001972DF" w:rsidRPr="000C332A">
        <w:rPr>
          <w:rFonts w:cs="Arial"/>
          <w:lang w:eastAsia="en-GB"/>
        </w:rPr>
        <w:t xml:space="preserve"> COLT business use we can explore the functionality in SAP HANA and with this we can trace the data changes along with timestamps, concept is very similar to CDC (Change Data Capture).</w:t>
      </w:r>
    </w:p>
    <w:p w14:paraId="28553D50" w14:textId="77777777" w:rsidR="001972DF" w:rsidRPr="000C332A" w:rsidRDefault="001972DF" w:rsidP="00C71181">
      <w:pPr>
        <w:pStyle w:val="BodyCopy"/>
        <w:jc w:val="both"/>
        <w:rPr>
          <w:rFonts w:cs="Arial"/>
          <w:lang w:eastAsia="en-GB"/>
        </w:rPr>
      </w:pPr>
    </w:p>
    <w:p w14:paraId="691DFF86" w14:textId="77777777" w:rsidR="006942BD" w:rsidRPr="000C332A" w:rsidRDefault="001972DF" w:rsidP="00C71181">
      <w:pPr>
        <w:pStyle w:val="BodyCopy"/>
        <w:keepNext/>
        <w:jc w:val="both"/>
        <w:rPr>
          <w:rFonts w:cs="Arial"/>
        </w:rPr>
      </w:pPr>
      <w:r w:rsidRPr="000C332A">
        <w:rPr>
          <w:rFonts w:eastAsia="Times New Roman" w:cs="Arial"/>
          <w:color w:val="000000"/>
        </w:rPr>
        <w:fldChar w:fldCharType="begin"/>
      </w:r>
      <w:r w:rsidR="0032290B" w:rsidRPr="000C332A">
        <w:rPr>
          <w:rFonts w:eastAsia="Times New Roman" w:cs="Arial"/>
          <w:color w:val="000000"/>
        </w:rPr>
        <w:instrText xml:space="preserve"> INCLUDEPICTURE "C:\\var\\folders\\b9\\mtlzkrfx7sb14blxqxlz6jn00000gn\\T\\com.microsoft.Word\\WebArchiveCopyPasteTempFiles\\cidA8A89B31-BE14-45A7-A526-0DF574723C62" \* MERGEFORMAT </w:instrText>
      </w:r>
      <w:r w:rsidRPr="000C332A">
        <w:rPr>
          <w:rFonts w:eastAsia="Times New Roman" w:cs="Arial"/>
          <w:color w:val="000000"/>
        </w:rPr>
        <w:fldChar w:fldCharType="separate"/>
      </w:r>
      <w:r w:rsidRPr="000C332A">
        <w:rPr>
          <w:rFonts w:eastAsia="Times New Roman" w:cs="Arial"/>
          <w:noProof/>
          <w:color w:val="000000"/>
        </w:rPr>
        <w:drawing>
          <wp:inline distT="0" distB="0" distL="0" distR="0" wp14:anchorId="4F650472" wp14:editId="71686C51">
            <wp:extent cx="5684305" cy="2150076"/>
            <wp:effectExtent l="0" t="0" r="0" b="0"/>
            <wp:docPr id="18" name="Picture 18" descr="/var/folders/b9/mtlzkrfx7sb14blxqxlz6jn00000gn/T/com.microsoft.Word/WebArchiveCopyPasteTempFiles/cidA8A89B31-BE14-45A7-A526-0DF574723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b9/mtlzkrfx7sb14blxqxlz6jn00000gn/T/com.microsoft.Word/WebArchiveCopyPasteTempFiles/cidA8A89B31-BE14-45A7-A526-0DF574723C6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2052" cy="2175701"/>
                    </a:xfrm>
                    <a:prstGeom prst="rect">
                      <a:avLst/>
                    </a:prstGeom>
                    <a:noFill/>
                    <a:ln>
                      <a:noFill/>
                    </a:ln>
                  </pic:spPr>
                </pic:pic>
              </a:graphicData>
            </a:graphic>
          </wp:inline>
        </w:drawing>
      </w:r>
      <w:r w:rsidRPr="000C332A">
        <w:rPr>
          <w:rFonts w:eastAsia="Times New Roman" w:cs="Arial"/>
          <w:color w:val="000000"/>
        </w:rPr>
        <w:fldChar w:fldCharType="end"/>
      </w:r>
    </w:p>
    <w:p w14:paraId="3EE0B33D" w14:textId="77777777" w:rsidR="001972DF" w:rsidRPr="000C332A" w:rsidRDefault="006942BD" w:rsidP="00C71181">
      <w:pPr>
        <w:pStyle w:val="Caption"/>
        <w:jc w:val="both"/>
        <w:rPr>
          <w:rFonts w:cs="Arial"/>
          <w:lang w:eastAsia="en-GB"/>
        </w:rPr>
      </w:pPr>
      <w:r w:rsidRPr="000C332A">
        <w:rPr>
          <w:rFonts w:cs="Arial"/>
        </w:rPr>
        <w:t>Figure</w:t>
      </w:r>
      <w:r w:rsidR="00A454D6">
        <w:rPr>
          <w:rFonts w:cs="Arial"/>
        </w:rPr>
        <w:t xml:space="preserve"> 21</w:t>
      </w:r>
      <w:r w:rsidRPr="000C332A">
        <w:rPr>
          <w:rFonts w:cs="Arial"/>
        </w:rPr>
        <w:t>. Snapshot approach</w:t>
      </w:r>
    </w:p>
    <w:p w14:paraId="4D48F2CB" w14:textId="77777777" w:rsidR="001972DF" w:rsidRPr="000C332A" w:rsidRDefault="001972DF" w:rsidP="00C71181">
      <w:pPr>
        <w:pStyle w:val="BodyCopy"/>
        <w:jc w:val="both"/>
        <w:rPr>
          <w:rFonts w:cs="Arial"/>
          <w:lang w:eastAsia="en-GB"/>
        </w:rPr>
      </w:pPr>
      <w:r w:rsidRPr="000C332A">
        <w:rPr>
          <w:rFonts w:cs="Arial"/>
          <w:lang w:eastAsia="en-GB"/>
        </w:rPr>
        <w:t>SAP HANA uses a concept of insert only. Data that is being overwritten or deleted is marked as ‘invalid’ (via a To and from value) so it’s not the current version anymore. However, we can access the invalid records to allow our point in time/snapshot reporting concept.</w:t>
      </w:r>
    </w:p>
    <w:p w14:paraId="0297221A" w14:textId="77777777" w:rsidR="001972DF" w:rsidRDefault="001972DF" w:rsidP="00C71181">
      <w:pPr>
        <w:pStyle w:val="BodyCopy"/>
        <w:jc w:val="both"/>
        <w:rPr>
          <w:rFonts w:cs="Arial"/>
        </w:rPr>
      </w:pPr>
      <w:r w:rsidRPr="000C332A">
        <w:rPr>
          <w:rFonts w:cs="Arial"/>
        </w:rPr>
        <w:lastRenderedPageBreak/>
        <w:t xml:space="preserve">SAP HANA gives us the flexibility for both current view and point in time reporting through the history table, meaning both types of requests from the business can be catered for without the need for any </w:t>
      </w:r>
      <w:r w:rsidR="00D149C1" w:rsidRPr="000C332A">
        <w:rPr>
          <w:rFonts w:cs="Arial"/>
        </w:rPr>
        <w:t>remodeling</w:t>
      </w:r>
      <w:r w:rsidRPr="000C332A">
        <w:rPr>
          <w:rFonts w:cs="Arial"/>
        </w:rPr>
        <w:t xml:space="preserve"> or data reloads.</w:t>
      </w:r>
    </w:p>
    <w:p w14:paraId="7B03F670" w14:textId="77777777" w:rsidR="001972DF" w:rsidRPr="000C332A" w:rsidRDefault="001972DF" w:rsidP="00C71181">
      <w:pPr>
        <w:pStyle w:val="Heading3"/>
        <w:jc w:val="both"/>
        <w:rPr>
          <w:rFonts w:cs="Arial"/>
        </w:rPr>
      </w:pPr>
      <w:bookmarkStart w:id="143" w:name="_Toc520732359"/>
      <w:bookmarkStart w:id="144" w:name="_Toc524384328"/>
      <w:r w:rsidRPr="000C332A">
        <w:rPr>
          <w:rFonts w:cs="Arial"/>
        </w:rPr>
        <w:t>Reporting on source system data using SAP HANA (BI)</w:t>
      </w:r>
      <w:bookmarkEnd w:id="143"/>
      <w:bookmarkEnd w:id="144"/>
    </w:p>
    <w:p w14:paraId="62123354" w14:textId="77777777" w:rsidR="001972DF" w:rsidRPr="000C332A" w:rsidRDefault="001972DF" w:rsidP="00C71181">
      <w:pPr>
        <w:pStyle w:val="BodyCopy"/>
        <w:jc w:val="both"/>
        <w:rPr>
          <w:rFonts w:cs="Arial"/>
          <w:lang w:eastAsia="en-GB"/>
        </w:rPr>
      </w:pPr>
      <w:r w:rsidRPr="000C332A">
        <w:rPr>
          <w:rFonts w:cs="Arial"/>
          <w:lang w:eastAsia="en-GB"/>
        </w:rPr>
        <w:t>COLT Power analytics users to have direct access on source DB, to do data discovery</w:t>
      </w:r>
    </w:p>
    <w:p w14:paraId="6F480C08" w14:textId="77777777" w:rsidR="002827BD" w:rsidRPr="000C332A" w:rsidRDefault="00825A5D" w:rsidP="00C71181">
      <w:pPr>
        <w:pStyle w:val="BodyCopy"/>
        <w:jc w:val="both"/>
        <w:rPr>
          <w:rFonts w:cs="Arial"/>
          <w:lang w:eastAsia="en-GB"/>
        </w:rPr>
      </w:pPr>
      <w:r w:rsidRPr="000C332A">
        <w:rPr>
          <w:rFonts w:cs="Arial"/>
          <w:lang w:eastAsia="en-GB"/>
        </w:rPr>
        <w:t xml:space="preserve">We can achieve this through </w:t>
      </w:r>
      <w:r w:rsidR="001972DF" w:rsidRPr="000C332A">
        <w:rPr>
          <w:rFonts w:cs="Arial"/>
          <w:lang w:eastAsia="en-GB"/>
        </w:rPr>
        <w:t xml:space="preserve">virtual </w:t>
      </w:r>
      <w:r w:rsidR="002827BD" w:rsidRPr="000C332A">
        <w:rPr>
          <w:rFonts w:cs="Arial"/>
          <w:lang w:eastAsia="en-GB"/>
        </w:rPr>
        <w:t xml:space="preserve">tables in SAP HANA and creating Calculation views (data model) is a structured representation of HANA database views used in SAP HANA for SAP and </w:t>
      </w:r>
      <w:r w:rsidR="00BF6042" w:rsidRPr="000C332A">
        <w:rPr>
          <w:rFonts w:cs="Arial"/>
          <w:lang w:eastAsia="en-GB"/>
        </w:rPr>
        <w:t>Non-SAP</w:t>
      </w:r>
      <w:r w:rsidR="002827BD" w:rsidRPr="000C332A">
        <w:rPr>
          <w:rFonts w:cs="Arial"/>
          <w:lang w:eastAsia="en-GB"/>
        </w:rPr>
        <w:t xml:space="preserve"> source systems. Calculation views built on top of virtual tables provides direct access to source system business data using standard SQL or OData requests.</w:t>
      </w:r>
    </w:p>
    <w:p w14:paraId="3A028C0A" w14:textId="77777777" w:rsidR="002827BD" w:rsidRPr="000C332A" w:rsidRDefault="002827BD" w:rsidP="00C71181">
      <w:pPr>
        <w:pStyle w:val="BodyCopy"/>
        <w:jc w:val="both"/>
        <w:rPr>
          <w:rFonts w:cs="Arial"/>
          <w:lang w:eastAsia="en-GB"/>
        </w:rPr>
      </w:pPr>
      <w:r w:rsidRPr="000C332A">
        <w:rPr>
          <w:rFonts w:cs="Arial"/>
          <w:lang w:eastAsia="en-GB"/>
        </w:rPr>
        <w:t>SAP HANA Smart Data Access (SDA) provides the option to federate queries over multiple data sources and to access data stored in external databases (incl. external SAP HANA databases) by a query or a calculation model in SAP HANA.</w:t>
      </w:r>
    </w:p>
    <w:p w14:paraId="0EC31C4D" w14:textId="77777777" w:rsidR="002827BD" w:rsidRPr="000C332A" w:rsidRDefault="002827BD" w:rsidP="00C71181">
      <w:pPr>
        <w:pStyle w:val="BodyCopy"/>
        <w:jc w:val="both"/>
        <w:rPr>
          <w:rFonts w:cs="Arial"/>
          <w:lang w:eastAsia="en-GB"/>
        </w:rPr>
      </w:pPr>
      <w:r w:rsidRPr="000C332A">
        <w:rPr>
          <w:rFonts w:cs="Arial"/>
          <w:lang w:eastAsia="en-GB"/>
        </w:rPr>
        <w:t xml:space="preserve">The smart bit in SDA is that the SAP HANA query processor is aware of the technical capabilities of the external data sources and creates queries accordingly. This includes choosing join strategies, filter push-downs and e.g. group by push-downs. Whether or not any of these operations are </w:t>
      </w:r>
      <w:r w:rsidR="00D149C1" w:rsidRPr="000C332A">
        <w:rPr>
          <w:rFonts w:cs="Arial"/>
          <w:lang w:eastAsia="en-GB"/>
        </w:rPr>
        <w:t>done</w:t>
      </w:r>
      <w:r w:rsidRPr="000C332A">
        <w:rPr>
          <w:rFonts w:cs="Arial"/>
          <w:lang w:eastAsia="en-GB"/>
        </w:rPr>
        <w:t xml:space="preserve"> for a specific query depends on the capabilities of the data sources, the expected data volumes and on the specific query.</w:t>
      </w:r>
    </w:p>
    <w:p w14:paraId="6E216014" w14:textId="77777777" w:rsidR="002827BD" w:rsidRPr="000C332A" w:rsidRDefault="002827BD" w:rsidP="00C71181">
      <w:pPr>
        <w:pStyle w:val="BodyCopy"/>
        <w:jc w:val="both"/>
        <w:rPr>
          <w:rFonts w:cs="Arial"/>
          <w:lang w:eastAsia="en-GB"/>
        </w:rPr>
      </w:pPr>
      <w:r w:rsidRPr="000C332A">
        <w:rPr>
          <w:rFonts w:cs="Arial"/>
          <w:lang w:eastAsia="en-GB"/>
        </w:rPr>
        <w:t xml:space="preserve">We </w:t>
      </w:r>
      <w:r w:rsidR="00E168A5" w:rsidRPr="000C332A">
        <w:rPr>
          <w:rFonts w:cs="Arial"/>
          <w:lang w:eastAsia="en-GB"/>
        </w:rPr>
        <w:t>must</w:t>
      </w:r>
      <w:r w:rsidRPr="000C332A">
        <w:rPr>
          <w:rFonts w:cs="Arial"/>
          <w:lang w:eastAsia="en-GB"/>
        </w:rPr>
        <w:t xml:space="preserve"> check how the actual execution looks like for all of COLT queries.</w:t>
      </w:r>
    </w:p>
    <w:p w14:paraId="116FE29E" w14:textId="77777777" w:rsidR="002827BD" w:rsidRPr="000C332A" w:rsidRDefault="002827BD" w:rsidP="00C71181">
      <w:pPr>
        <w:pStyle w:val="BodyCopy"/>
        <w:jc w:val="both"/>
        <w:rPr>
          <w:rFonts w:cs="Arial"/>
          <w:lang w:eastAsia="en-GB"/>
        </w:rPr>
      </w:pPr>
      <w:r w:rsidRPr="000C332A">
        <w:rPr>
          <w:rFonts w:cs="Arial"/>
          <w:lang w:eastAsia="en-GB"/>
        </w:rPr>
        <w:t>In SAP Web IDE, we can use a form-based editor to create virtual tables. Virtual tables allow COLT to access objects in other databases without having to replicate database tables to SAP HANA.</w:t>
      </w:r>
    </w:p>
    <w:p w14:paraId="0C558AEA" w14:textId="77777777" w:rsidR="001972DF" w:rsidRPr="000C332A" w:rsidRDefault="002827BD" w:rsidP="00C71181">
      <w:pPr>
        <w:pStyle w:val="BodyCopy"/>
        <w:jc w:val="both"/>
        <w:rPr>
          <w:rFonts w:cs="Arial"/>
          <w:lang w:eastAsia="en-GB"/>
        </w:rPr>
      </w:pPr>
      <w:r w:rsidRPr="000C332A">
        <w:rPr>
          <w:rFonts w:cs="Arial"/>
          <w:lang w:eastAsia="en-GB"/>
        </w:rPr>
        <w:t>The SAP Web IDE supports creating virtual tables with a code editor and a form-based editor. Creating virtual tables with a form-based editor helps, for example, to create virtual tables when you are not aware of the syntax to create them with the code editor. After creating the virtual tables, you can use them as data source in SAP HANA Calculation Views</w:t>
      </w:r>
      <w:r w:rsidR="001972DF" w:rsidRPr="000C332A">
        <w:rPr>
          <w:rFonts w:cs="Arial"/>
          <w:lang w:eastAsia="en-GB"/>
        </w:rPr>
        <w:t>.</w:t>
      </w:r>
    </w:p>
    <w:p w14:paraId="48BED95F" w14:textId="77777777" w:rsidR="001972DF" w:rsidRPr="000C332A" w:rsidRDefault="001972DF" w:rsidP="00C71181">
      <w:pPr>
        <w:pStyle w:val="Heading2"/>
        <w:jc w:val="both"/>
        <w:rPr>
          <w:rFonts w:cs="Arial"/>
        </w:rPr>
      </w:pPr>
      <w:bookmarkStart w:id="145" w:name="_Toc520732361"/>
      <w:bookmarkStart w:id="146" w:name="_Toc524384329"/>
      <w:r w:rsidRPr="000C332A">
        <w:rPr>
          <w:rFonts w:cs="Arial"/>
        </w:rPr>
        <w:t>Persistence Layer</w:t>
      </w:r>
      <w:bookmarkEnd w:id="145"/>
      <w:bookmarkEnd w:id="146"/>
    </w:p>
    <w:p w14:paraId="5CA5EB59" w14:textId="77777777" w:rsidR="001972DF" w:rsidRPr="000C332A" w:rsidRDefault="001972DF" w:rsidP="00C71181">
      <w:pPr>
        <w:pStyle w:val="BodyCopy"/>
        <w:jc w:val="both"/>
        <w:rPr>
          <w:rFonts w:cs="Arial"/>
          <w:lang w:eastAsia="en-GB"/>
        </w:rPr>
      </w:pPr>
      <w:r w:rsidRPr="000C332A">
        <w:rPr>
          <w:rFonts w:cs="Arial"/>
          <w:lang w:eastAsia="en-GB"/>
        </w:rPr>
        <w:t>Virtual tables can be created in any schema in SAP HANA database like local tables. The persistence layer includes local tables, activated calculation views and metadata (structure of the object and remote connection details) of the virtual table. Only the metadata of the virtual table is persisted in SAP HANA, the data in the virtual table continue to stay in the remote database. Virtual table can be accessed in SQL script and used in Calculation views like local tables in SAP HANA database.</w:t>
      </w:r>
    </w:p>
    <w:p w14:paraId="6442AD5E" w14:textId="77777777" w:rsidR="001972DF" w:rsidRPr="000C332A" w:rsidRDefault="001972DF" w:rsidP="00C71181">
      <w:pPr>
        <w:pStyle w:val="Heading2"/>
        <w:jc w:val="both"/>
        <w:rPr>
          <w:rFonts w:cs="Arial"/>
        </w:rPr>
      </w:pPr>
      <w:bookmarkStart w:id="147" w:name="_Toc520732362"/>
      <w:bookmarkStart w:id="148" w:name="_Toc524384330"/>
      <w:r w:rsidRPr="000C332A">
        <w:rPr>
          <w:rFonts w:cs="Arial"/>
        </w:rPr>
        <w:t>Query Processing</w:t>
      </w:r>
      <w:bookmarkEnd w:id="147"/>
      <w:bookmarkEnd w:id="148"/>
    </w:p>
    <w:p w14:paraId="6D01C889" w14:textId="77777777" w:rsidR="001972DF" w:rsidRPr="000C332A" w:rsidRDefault="001972DF" w:rsidP="00C71181">
      <w:pPr>
        <w:pStyle w:val="BodyCopy"/>
        <w:jc w:val="both"/>
        <w:rPr>
          <w:rFonts w:cs="Arial"/>
          <w:lang w:eastAsia="en-GB"/>
        </w:rPr>
      </w:pPr>
      <w:r w:rsidRPr="000C332A">
        <w:rPr>
          <w:rFonts w:cs="Arial"/>
          <w:lang w:eastAsia="en-GB"/>
        </w:rPr>
        <w:t>The SQL engine is responsible for processing the SQL queries on virtual data models using both local and virtual table. The SQL parser of the SQL engine validates the syntax and semantics of the SQL query. The SQL optimizer then creates a single acyclic execution model by decomposing the calculation views. A rule-based optimizer is engaged to push the filter to the table level,</w:t>
      </w:r>
      <w:r w:rsidRPr="000C332A">
        <w:rPr>
          <w:rFonts w:cs="Arial"/>
        </w:rPr>
        <w:t xml:space="preserve"> </w:t>
      </w:r>
      <w:r w:rsidRPr="000C332A">
        <w:rPr>
          <w:rFonts w:cs="Arial"/>
          <w:lang w:eastAsia="en-GB"/>
        </w:rPr>
        <w:t>combine multiple projection/aggregation/join steps into one projection/aggregation/ join step and identify query fragments that need to be executed in the remote SDA system. A cost-based optimizer estimates cost of each operation to derive the most cost-effective execution plan and the SQL executor then delegates the operations to SAP HANA internal engines (for local tables) and forwards the SQL fragments to remote database for execution.</w:t>
      </w:r>
    </w:p>
    <w:p w14:paraId="7877245B" w14:textId="77777777" w:rsidR="001972DF" w:rsidRPr="000C332A" w:rsidRDefault="001972DF" w:rsidP="00C71181">
      <w:pPr>
        <w:pStyle w:val="BodyCopy"/>
        <w:jc w:val="both"/>
        <w:rPr>
          <w:rFonts w:cs="Arial"/>
          <w:lang w:eastAsia="en-GB"/>
        </w:rPr>
      </w:pPr>
      <w:r w:rsidRPr="000C332A">
        <w:rPr>
          <w:rFonts w:cs="Arial"/>
          <w:lang w:eastAsia="en-GB"/>
        </w:rPr>
        <w:t>The SQL optimizer is aware of the capabilities (and shortcomings) of the remote database and uses statistics of the virtual table to optimize remote execution. It also uses the following techniques to reduce data transfer across the network.</w:t>
      </w:r>
    </w:p>
    <w:p w14:paraId="0DBAA92E" w14:textId="77777777" w:rsidR="001972DF" w:rsidRPr="000C332A" w:rsidRDefault="001972DF" w:rsidP="00C71181">
      <w:pPr>
        <w:pStyle w:val="BodyCopy"/>
        <w:jc w:val="both"/>
        <w:rPr>
          <w:rFonts w:cs="Arial"/>
          <w:lang w:eastAsia="en-GB"/>
        </w:rPr>
      </w:pPr>
      <w:r w:rsidRPr="000C332A">
        <w:rPr>
          <w:rFonts w:cs="Arial"/>
          <w:lang w:eastAsia="en-GB"/>
        </w:rPr>
        <w:t>Predicate Push down: The filters/constraints part of the calculation view and SQL query are automatically added to SQL fragment to be executed in the remote server to reduce the data selection from the remote database.</w:t>
      </w:r>
    </w:p>
    <w:p w14:paraId="4CF8EF66" w14:textId="77777777" w:rsidR="001972DF" w:rsidRPr="000C332A" w:rsidRDefault="001972DF" w:rsidP="00C71181">
      <w:pPr>
        <w:pStyle w:val="BodyCopy"/>
        <w:jc w:val="both"/>
        <w:rPr>
          <w:rFonts w:cs="Arial"/>
          <w:lang w:eastAsia="en-GB"/>
        </w:rPr>
      </w:pPr>
      <w:r w:rsidRPr="000C332A">
        <w:rPr>
          <w:rFonts w:cs="Arial"/>
          <w:lang w:eastAsia="en-GB"/>
        </w:rPr>
        <w:t xml:space="preserve">Join Relocation: The statistics of the local tables and virtual tables (e.g. no of records and size of columns) are used to determine the most effective place to perform the join. Data movement can occur in either direction to perform the join efficiently. For example―join between two virtual table on the same remote database will be </w:t>
      </w:r>
      <w:r w:rsidRPr="000C332A">
        <w:rPr>
          <w:rFonts w:cs="Arial"/>
          <w:lang w:eastAsia="en-GB"/>
        </w:rPr>
        <w:lastRenderedPageBreak/>
        <w:t>executed in the remote database, while join between two tables (one smaller &amp; one bigger) will occur at location of the bigger table (SAP HANA or remote database) and the smaller table will be copied over (to the location of bigger table) to perform the join.</w:t>
      </w:r>
    </w:p>
    <w:p w14:paraId="050503E9" w14:textId="77777777" w:rsidR="001972DF" w:rsidRPr="000C332A" w:rsidRDefault="001972DF" w:rsidP="00C71181">
      <w:pPr>
        <w:pStyle w:val="BodyCopy"/>
        <w:jc w:val="both"/>
        <w:rPr>
          <w:rFonts w:cs="Arial"/>
          <w:lang w:eastAsia="en-GB"/>
        </w:rPr>
      </w:pPr>
      <w:r w:rsidRPr="000C332A">
        <w:rPr>
          <w:rFonts w:cs="Arial"/>
          <w:lang w:eastAsia="en-GB"/>
        </w:rPr>
        <w:t>Functional compensation: If the remote database does not support a SQL operation which is supported in SAP HANA, that SQL operation on the remote dataset will be performed in SAP HANA during SQL execution.</w:t>
      </w:r>
    </w:p>
    <w:p w14:paraId="2C73ABAE" w14:textId="77777777" w:rsidR="001972DF" w:rsidRPr="000C332A" w:rsidRDefault="001972DF" w:rsidP="00C71181">
      <w:pPr>
        <w:pStyle w:val="BodyCopy"/>
        <w:jc w:val="both"/>
        <w:rPr>
          <w:rFonts w:cs="Arial"/>
          <w:lang w:eastAsia="en-GB"/>
        </w:rPr>
      </w:pPr>
      <w:r w:rsidRPr="000C332A">
        <w:rPr>
          <w:rFonts w:cs="Arial"/>
          <w:lang w:eastAsia="en-GB"/>
        </w:rPr>
        <w:t xml:space="preserve">Remote Caching: If result materialization/caching is supported by the remote sources (like Hadoop Hive data sources), SAP HANA can trigger the caching process on the remote source to avoid the repetitive execution of the same query in the remote system. </w:t>
      </w:r>
    </w:p>
    <w:p w14:paraId="6C8E083A" w14:textId="77777777" w:rsidR="001972DF" w:rsidRPr="000C332A" w:rsidRDefault="001972DF" w:rsidP="00C71181">
      <w:pPr>
        <w:pStyle w:val="BodyCopy"/>
        <w:jc w:val="both"/>
        <w:rPr>
          <w:rFonts w:cs="Arial"/>
          <w:lang w:eastAsia="en-GB"/>
        </w:rPr>
      </w:pPr>
      <w:r w:rsidRPr="000C332A">
        <w:rPr>
          <w:rFonts w:cs="Arial"/>
          <w:lang w:eastAsia="en-GB"/>
        </w:rPr>
        <w:t xml:space="preserve">This </w:t>
      </w:r>
      <w:r w:rsidR="00C04B24" w:rsidRPr="000C332A">
        <w:rPr>
          <w:rFonts w:cs="Arial"/>
          <w:lang w:eastAsia="en-GB"/>
        </w:rPr>
        <w:t>behavior</w:t>
      </w:r>
      <w:r w:rsidRPr="000C332A">
        <w:rPr>
          <w:rFonts w:cs="Arial"/>
          <w:lang w:eastAsia="en-GB"/>
        </w:rPr>
        <w:t xml:space="preserve"> is easily managed by including a hint clause (e.g., WITH HINT (USE_REMOTE_CACHE)) part of the SQL query.</w:t>
      </w:r>
    </w:p>
    <w:p w14:paraId="1FDE86FE" w14:textId="77777777" w:rsidR="001972DF" w:rsidRPr="000C332A" w:rsidRDefault="001972DF" w:rsidP="00C71181">
      <w:pPr>
        <w:pStyle w:val="Heading2"/>
        <w:jc w:val="both"/>
        <w:rPr>
          <w:rFonts w:cs="Arial"/>
        </w:rPr>
      </w:pPr>
      <w:bookmarkStart w:id="149" w:name="_Toc520732363"/>
      <w:bookmarkStart w:id="150" w:name="_Toc524384331"/>
      <w:r w:rsidRPr="000C332A">
        <w:rPr>
          <w:rFonts w:cs="Arial"/>
        </w:rPr>
        <w:t>Building virtual data models</w:t>
      </w:r>
      <w:bookmarkEnd w:id="149"/>
      <w:bookmarkEnd w:id="150"/>
    </w:p>
    <w:p w14:paraId="36ED83BC" w14:textId="77777777" w:rsidR="001972DF" w:rsidRPr="000C332A" w:rsidRDefault="001972DF" w:rsidP="00C71181">
      <w:pPr>
        <w:pStyle w:val="BodyCopy"/>
        <w:jc w:val="both"/>
        <w:rPr>
          <w:rFonts w:cs="Arial"/>
          <w:lang w:eastAsia="en-GB"/>
        </w:rPr>
      </w:pPr>
      <w:r w:rsidRPr="000C332A">
        <w:rPr>
          <w:rFonts w:cs="Arial"/>
          <w:lang w:eastAsia="en-GB"/>
        </w:rPr>
        <w:t>Building virtual data models with SDI virtual tables is like that of local tables with the following exceptions:</w:t>
      </w:r>
    </w:p>
    <w:p w14:paraId="50E38562" w14:textId="77777777" w:rsidR="001972DF" w:rsidRPr="000C332A" w:rsidRDefault="001972DF" w:rsidP="00C31E81">
      <w:pPr>
        <w:pStyle w:val="BodyCopy"/>
        <w:numPr>
          <w:ilvl w:val="0"/>
          <w:numId w:val="24"/>
        </w:numPr>
        <w:jc w:val="both"/>
        <w:rPr>
          <w:rFonts w:cs="Arial"/>
          <w:lang w:eastAsia="en-GB"/>
        </w:rPr>
      </w:pPr>
      <w:r w:rsidRPr="000C332A">
        <w:rPr>
          <w:rFonts w:cs="Arial"/>
          <w:lang w:eastAsia="en-GB"/>
        </w:rPr>
        <w:t>SDI virtual tables are only supported in Calculation Views (no support for Attribute and Analytic views).</w:t>
      </w:r>
    </w:p>
    <w:p w14:paraId="4380E262" w14:textId="77777777" w:rsidR="001972DF" w:rsidRPr="000C332A" w:rsidRDefault="001972DF" w:rsidP="00C31E81">
      <w:pPr>
        <w:pStyle w:val="BodyCopy"/>
        <w:numPr>
          <w:ilvl w:val="0"/>
          <w:numId w:val="24"/>
        </w:numPr>
        <w:jc w:val="both"/>
        <w:rPr>
          <w:rFonts w:cs="Arial"/>
          <w:lang w:eastAsia="en-GB"/>
        </w:rPr>
      </w:pPr>
      <w:r w:rsidRPr="000C332A">
        <w:rPr>
          <w:rFonts w:cs="Arial"/>
          <w:lang w:eastAsia="en-GB"/>
        </w:rPr>
        <w:t>One or more virtual tables from the same remote source must be isolated into one or more (virtual table exclusive) calculation views. These calculation views must not have SAP HANA native objects (i.e., tables, analytic views, attribute views, etc.) or virtual tables from another remote source. These calculation views must be set to execute in SQL engine.</w:t>
      </w:r>
    </w:p>
    <w:p w14:paraId="4279A504" w14:textId="77777777" w:rsidR="001972DF" w:rsidRPr="000C332A" w:rsidRDefault="001972DF" w:rsidP="00C31E81">
      <w:pPr>
        <w:pStyle w:val="BodyCopy"/>
        <w:numPr>
          <w:ilvl w:val="0"/>
          <w:numId w:val="24"/>
        </w:numPr>
        <w:jc w:val="both"/>
        <w:rPr>
          <w:rFonts w:cs="Arial"/>
          <w:lang w:eastAsia="en-GB"/>
        </w:rPr>
      </w:pPr>
      <w:r w:rsidRPr="000C332A">
        <w:rPr>
          <w:rFonts w:cs="Arial"/>
          <w:lang w:eastAsia="en-GB"/>
        </w:rPr>
        <w:t>One more calculation view may be used to combine results (union, join etc.) from virtual table exclusive calculation views (from #2) and calculation views based on local tables to provide unified access to data from multiple heterogenous data sources.</w:t>
      </w:r>
    </w:p>
    <w:p w14:paraId="4FBC5502" w14:textId="77777777" w:rsidR="001972DF" w:rsidRPr="000C332A" w:rsidRDefault="001972DF" w:rsidP="00C71181">
      <w:pPr>
        <w:pStyle w:val="Heading2"/>
        <w:jc w:val="both"/>
        <w:rPr>
          <w:rFonts w:cs="Arial"/>
        </w:rPr>
      </w:pPr>
      <w:bookmarkStart w:id="151" w:name="_Toc520732364"/>
      <w:bookmarkStart w:id="152" w:name="_Toc524384332"/>
      <w:r w:rsidRPr="000C332A">
        <w:rPr>
          <w:rFonts w:cs="Arial"/>
        </w:rPr>
        <w:t>Reporting and Visualizations</w:t>
      </w:r>
      <w:bookmarkEnd w:id="151"/>
      <w:bookmarkEnd w:id="152"/>
    </w:p>
    <w:p w14:paraId="0715FD4E" w14:textId="77777777" w:rsidR="001972DF" w:rsidRPr="000C332A" w:rsidRDefault="001972DF" w:rsidP="00C71181">
      <w:pPr>
        <w:pStyle w:val="BodyCopy"/>
        <w:jc w:val="both"/>
        <w:rPr>
          <w:rFonts w:cs="Arial"/>
          <w:b/>
          <w:szCs w:val="20"/>
        </w:rPr>
      </w:pPr>
      <w:r w:rsidRPr="000C332A">
        <w:rPr>
          <w:rFonts w:cs="Arial"/>
          <w:lang w:eastAsia="en-GB"/>
        </w:rPr>
        <w:t>SAP HANA virtual models can be used in SAP Business Objects BI tools and Analytics on Cloud. SAP HANA virtual data models can also be consumed by third-party BI tools (Tableau, MicroStrategy, Cognos, QlikView etc.) supporting JDBC/ODBC data access. SAP HANA also support development of HTML5 based applications &amp; visualizations using the in-built XS Server and XS Advanced framework.</w:t>
      </w:r>
    </w:p>
    <w:p w14:paraId="42E2629C" w14:textId="77777777" w:rsidR="009F6C62" w:rsidRDefault="009F6C62" w:rsidP="00C71181">
      <w:pPr>
        <w:pStyle w:val="BodyCopy"/>
        <w:jc w:val="both"/>
        <w:rPr>
          <w:rFonts w:cs="Arial"/>
        </w:rPr>
      </w:pPr>
    </w:p>
    <w:p w14:paraId="5DFA6015" w14:textId="6BC01494" w:rsidR="009F6C62" w:rsidRPr="000C332A" w:rsidRDefault="009F6C62" w:rsidP="00C71181">
      <w:pPr>
        <w:pStyle w:val="BodyCopy"/>
        <w:jc w:val="both"/>
        <w:rPr>
          <w:rFonts w:cs="Arial"/>
        </w:rPr>
        <w:sectPr w:rsidR="009F6C62" w:rsidRPr="000C332A" w:rsidSect="002311CB">
          <w:headerReference w:type="first" r:id="rId60"/>
          <w:footerReference w:type="first" r:id="rId61"/>
          <w:pgSz w:w="11907" w:h="16840" w:code="9"/>
          <w:pgMar w:top="1985" w:right="1134" w:bottom="1418" w:left="1134" w:header="851" w:footer="851" w:gutter="0"/>
          <w:cols w:space="708"/>
          <w:titlePg/>
          <w:docGrid w:linePitch="360"/>
        </w:sectPr>
      </w:pPr>
    </w:p>
    <w:p w14:paraId="6944EC47" w14:textId="77777777" w:rsidR="004D457F" w:rsidRPr="000C332A" w:rsidRDefault="004D457F" w:rsidP="009F6C62">
      <w:pPr>
        <w:jc w:val="both"/>
        <w:rPr>
          <w:rFonts w:cs="Arial"/>
          <w:lang w:val="en-US"/>
        </w:rPr>
      </w:pPr>
    </w:p>
    <w:sectPr w:rsidR="004D457F" w:rsidRPr="000C332A" w:rsidSect="00653684">
      <w:headerReference w:type="first" r:id="rId62"/>
      <w:footerReference w:type="first" r:id="rId63"/>
      <w:pgSz w:w="11907" w:h="16840" w:code="9"/>
      <w:pgMar w:top="1134"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DAA0" w14:textId="77777777" w:rsidR="006C48AA" w:rsidRDefault="006C48AA" w:rsidP="00D2195C">
      <w:r>
        <w:separator/>
      </w:r>
    </w:p>
    <w:p w14:paraId="067D1D6C" w14:textId="77777777" w:rsidR="006C48AA" w:rsidRDefault="006C48AA"/>
    <w:p w14:paraId="08DE5DED" w14:textId="77777777" w:rsidR="006C48AA" w:rsidRDefault="006C48AA"/>
  </w:endnote>
  <w:endnote w:type="continuationSeparator" w:id="0">
    <w:p w14:paraId="2A2A60E4" w14:textId="77777777" w:rsidR="006C48AA" w:rsidRDefault="006C48AA" w:rsidP="00D2195C">
      <w:r>
        <w:continuationSeparator/>
      </w:r>
    </w:p>
    <w:p w14:paraId="36D3E0D9" w14:textId="77777777" w:rsidR="006C48AA" w:rsidRDefault="006C48AA"/>
    <w:p w14:paraId="7965AC63" w14:textId="77777777" w:rsidR="006C48AA" w:rsidRDefault="006C48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P Sans 2007 Light">
    <w:altName w:val="Cambria"/>
    <w:charset w:val="00"/>
    <w:family w:val="roman"/>
    <w:pitch w:val="variable"/>
    <w:sig w:usb0="A00002AF" w:usb1="5000205B" w:usb2="00000000" w:usb3="00000000" w:csb0="0000009F" w:csb1="00000000"/>
  </w:font>
  <w:font w:name="SAPFolioLight">
    <w:altName w:val="Times New Roman"/>
    <w:charset w:val="00"/>
    <w:family w:val="auto"/>
    <w:pitch w:val="variable"/>
    <w:sig w:usb0="800000AF" w:usb1="0000204A" w:usb2="00000000" w:usb3="00000000" w:csb0="00000011" w:csb1="00000000"/>
  </w:font>
  <w:font w:name="BentonSans Book">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6F3A" w14:textId="77777777" w:rsidR="00232385" w:rsidRPr="00756366" w:rsidRDefault="00232385" w:rsidP="008425F8">
    <w:pPr>
      <w:pStyle w:val="Footer"/>
      <w:tabs>
        <w:tab w:val="clear" w:pos="4536"/>
        <w:tab w:val="clear" w:pos="9072"/>
        <w:tab w:val="right" w:pos="9639"/>
      </w:tabs>
      <w:rPr>
        <w:sz w:val="18"/>
        <w:szCs w:val="18"/>
      </w:rPr>
    </w:pPr>
    <w:r>
      <w:rPr>
        <w:noProof/>
        <w:lang w:val="en-US"/>
      </w:rPr>
      <mc:AlternateContent>
        <mc:Choice Requires="wps">
          <w:drawing>
            <wp:anchor distT="0" distB="0" distL="114300" distR="114300" simplePos="0" relativeHeight="251657216" behindDoc="1" locked="0" layoutInCell="1" allowOverlap="1" wp14:anchorId="0899FCC2" wp14:editId="16824DAF">
              <wp:simplePos x="0" y="0"/>
              <wp:positionH relativeFrom="column">
                <wp:posOffset>28575</wp:posOffset>
              </wp:positionH>
              <wp:positionV relativeFrom="paragraph">
                <wp:posOffset>-116840</wp:posOffset>
              </wp:positionV>
              <wp:extent cx="6120130" cy="4445"/>
              <wp:effectExtent l="0" t="0" r="13970" b="14605"/>
              <wp:wrapNone/>
              <wp:docPr id="3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4445"/>
                      </a:xfrm>
                      <a:prstGeom prst="rect">
                        <a:avLst/>
                      </a:prstGeom>
                      <a:solidFill>
                        <a:srgbClr val="00000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33F56" id="Rectangle 25" o:spid="_x0000_s1026" style="position:absolute;margin-left:2.25pt;margin-top:-9.2pt;width:481.9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" fillcolor="black" strokeweight="1pt"/>
          </w:pict>
        </mc:Fallback>
      </mc:AlternateContent>
    </w:r>
    <w:r w:rsidRPr="00756366">
      <w:rPr>
        <w:sz w:val="18"/>
        <w:szCs w:val="18"/>
      </w:rPr>
      <w:tab/>
    </w:r>
    <w:r w:rsidRPr="00756366">
      <w:rPr>
        <w:sz w:val="18"/>
        <w:szCs w:val="18"/>
      </w:rPr>
      <w:fldChar w:fldCharType="begin"/>
    </w:r>
    <w:r w:rsidRPr="00756366">
      <w:rPr>
        <w:sz w:val="18"/>
        <w:szCs w:val="18"/>
      </w:rPr>
      <w:instrText xml:space="preserve"> PAGE   \* MERGEFORMAT </w:instrText>
    </w:r>
    <w:r w:rsidRPr="00756366">
      <w:rPr>
        <w:sz w:val="18"/>
        <w:szCs w:val="18"/>
      </w:rPr>
      <w:fldChar w:fldCharType="separate"/>
    </w:r>
    <w:r>
      <w:rPr>
        <w:noProof/>
        <w:sz w:val="18"/>
        <w:szCs w:val="18"/>
      </w:rPr>
      <w:t>24</w:t>
    </w:r>
    <w:r w:rsidRPr="00756366">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777F" w14:textId="77777777" w:rsidR="00232385" w:rsidRDefault="00232385" w:rsidP="00AE1F57">
    <w:pPr>
      <w:pStyle w:val="Footer"/>
      <w:tabs>
        <w:tab w:val="clear" w:pos="9072"/>
        <w:tab w:val="right" w:pos="9639"/>
      </w:tabs>
    </w:pPr>
    <w:r w:rsidRPr="00A34F43">
      <w:rPr>
        <w:noProof/>
        <w:sz w:val="24"/>
        <w:lang w:val="en-US"/>
      </w:rPr>
      <w:drawing>
        <wp:anchor distT="0" distB="0" distL="114300" distR="114300" simplePos="0" relativeHeight="251720704" behindDoc="0" locked="1" layoutInCell="1" allowOverlap="1" wp14:anchorId="56DD99CF" wp14:editId="0E626EDF">
          <wp:simplePos x="0" y="0"/>
          <wp:positionH relativeFrom="page">
            <wp:posOffset>720090</wp:posOffset>
          </wp:positionH>
          <wp:positionV relativeFrom="page">
            <wp:posOffset>9606280</wp:posOffset>
          </wp:positionV>
          <wp:extent cx="773430" cy="302260"/>
          <wp:effectExtent l="0" t="0" r="7620" b="25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t logo L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3430" cy="30226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16608" behindDoc="0" locked="0" layoutInCell="1" allowOverlap="1" wp14:anchorId="71441E3A" wp14:editId="5D488045">
          <wp:simplePos x="0" y="0"/>
          <wp:positionH relativeFrom="page">
            <wp:posOffset>4860925</wp:posOffset>
          </wp:positionH>
          <wp:positionV relativeFrom="page">
            <wp:posOffset>9649460</wp:posOffset>
          </wp:positionV>
          <wp:extent cx="2008800" cy="360000"/>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P_Best_C_grad_blk.eps"/>
                  <pic:cNvPicPr/>
                </pic:nvPicPr>
                <pic:blipFill>
                  <a:blip r:embed="rId2">
                    <a:extLst>
                      <a:ext uri="{28A0092B-C50C-407E-A947-70E740481C1C}">
                        <a14:useLocalDpi xmlns:a14="http://schemas.microsoft.com/office/drawing/2010/main" val="0"/>
                      </a:ext>
                    </a:extLst>
                  </a:blip>
                  <a:stretch>
                    <a:fillRect/>
                  </a:stretch>
                </pic:blipFill>
                <pic:spPr>
                  <a:xfrm>
                    <a:off x="0" y="0"/>
                    <a:ext cx="2008800" cy="360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A436" w14:textId="77777777" w:rsidR="00232385" w:rsidRDefault="00232385" w:rsidP="00101F58">
    <w:pPr>
      <w:pStyle w:val="Footer"/>
    </w:pPr>
  </w:p>
  <w:p w14:paraId="5F5F7FFC" w14:textId="77777777" w:rsidR="00232385" w:rsidRDefault="00232385">
    <w:pPr>
      <w:pStyle w:val="Footer"/>
    </w:pPr>
  </w:p>
  <w:p w14:paraId="6DBDD49D" w14:textId="77777777" w:rsidR="00232385" w:rsidRDefault="00232385">
    <w:pPr>
      <w:pStyle w:val="Footer"/>
    </w:pPr>
    <w:r>
      <w:rPr>
        <w:noProof/>
        <w:lang w:val="en-US"/>
      </w:rPr>
      <mc:AlternateContent>
        <mc:Choice Requires="wps">
          <w:drawing>
            <wp:anchor distT="0" distB="0" distL="114300" distR="114300" simplePos="0" relativeHeight="251677696" behindDoc="1" locked="0" layoutInCell="1" allowOverlap="1" wp14:anchorId="2C1B93B5" wp14:editId="38FE5EA5">
              <wp:simplePos x="0" y="0"/>
              <wp:positionH relativeFrom="column">
                <wp:posOffset>0</wp:posOffset>
              </wp:positionH>
              <wp:positionV relativeFrom="paragraph">
                <wp:posOffset>40005</wp:posOffset>
              </wp:positionV>
              <wp:extent cx="6120130" cy="1905"/>
              <wp:effectExtent l="0" t="0" r="13970" b="17145"/>
              <wp:wrapNone/>
              <wp:docPr id="2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120130" cy="1905"/>
                      </a:xfrm>
                      <a:prstGeom prst="rect">
                        <a:avLst/>
                      </a:prstGeom>
                      <a:solidFill>
                        <a:srgbClr val="00000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2C0A" id="Rectangle 47" o:spid="_x0000_s1026" style="position:absolute;margin-left:0;margin-top:3.15pt;width:481.9pt;height:.15pt;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" fillcolor="black" strokeweight="1pt"/>
          </w:pict>
        </mc:Fallback>
      </mc:AlternateContent>
    </w:r>
  </w:p>
  <w:p w14:paraId="269284B8" w14:textId="77777777" w:rsidR="00232385" w:rsidRPr="00E74A40" w:rsidRDefault="00232385" w:rsidP="00AE1F57">
    <w:pPr>
      <w:pStyle w:val="Footer"/>
      <w:tabs>
        <w:tab w:val="clear" w:pos="4536"/>
        <w:tab w:val="clear" w:pos="9072"/>
        <w:tab w:val="right" w:pos="9639"/>
      </w:tabs>
      <w:jc w:val="right"/>
      <w:rPr>
        <w:sz w:val="18"/>
        <w:szCs w:val="18"/>
      </w:rPr>
    </w:pPr>
    <w:r w:rsidRPr="00756366">
      <w:rPr>
        <w:sz w:val="18"/>
        <w:szCs w:val="18"/>
      </w:rPr>
      <w:fldChar w:fldCharType="begin"/>
    </w:r>
    <w:r w:rsidRPr="00756366">
      <w:rPr>
        <w:sz w:val="18"/>
        <w:szCs w:val="18"/>
      </w:rPr>
      <w:instrText xml:space="preserve"> PAGE   \* MERGEFORMAT </w:instrText>
    </w:r>
    <w:r w:rsidRPr="00756366">
      <w:rPr>
        <w:sz w:val="18"/>
        <w:szCs w:val="18"/>
      </w:rPr>
      <w:fldChar w:fldCharType="separate"/>
    </w:r>
    <w:r>
      <w:rPr>
        <w:noProof/>
        <w:sz w:val="18"/>
        <w:szCs w:val="18"/>
      </w:rPr>
      <w:t>2</w:t>
    </w:r>
    <w:r w:rsidRPr="00756366">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E3C4" w14:textId="77777777" w:rsidR="00232385" w:rsidRDefault="00232385" w:rsidP="0076305D">
    <w:pPr>
      <w:jc w:val="right"/>
    </w:pPr>
    <w:r>
      <w:rPr>
        <w:noProof/>
        <w:lang w:val="en-US"/>
      </w:rPr>
      <mc:AlternateContent>
        <mc:Choice Requires="wps">
          <w:drawing>
            <wp:anchor distT="0" distB="0" distL="114300" distR="114300" simplePos="0" relativeHeight="251661312" behindDoc="0" locked="0" layoutInCell="1" allowOverlap="1" wp14:anchorId="4D992C88" wp14:editId="084E3EAB">
              <wp:simplePos x="0" y="0"/>
              <wp:positionH relativeFrom="column">
                <wp:posOffset>-100330</wp:posOffset>
              </wp:positionH>
              <wp:positionV relativeFrom="paragraph">
                <wp:posOffset>-2033905</wp:posOffset>
              </wp:positionV>
              <wp:extent cx="2359660" cy="262890"/>
              <wp:effectExtent l="0" t="0" r="0" b="0"/>
              <wp:wrapNone/>
              <wp:docPr id="2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66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E0E52" w14:textId="77777777" w:rsidR="00232385" w:rsidRPr="00815514" w:rsidRDefault="00232385" w:rsidP="00300C6E">
                          <w:pPr>
                            <w:rPr>
                              <w:rFonts w:cs="Arial"/>
                              <w:b/>
                              <w:bCs/>
                              <w:color w:val="000000" w:themeColor="text1"/>
                            </w:rPr>
                          </w:pPr>
                          <w:r w:rsidRPr="00B07B7D">
                            <w:rPr>
                              <w:rFonts w:cs="Arial"/>
                              <w:b/>
                              <w:bCs/>
                              <w:color w:val="F0AB00" w:themeColor="accent1"/>
                            </w:rPr>
                            <w:t>www.sap.com/</w:t>
                          </w:r>
                          <w:r w:rsidRPr="00815514">
                            <w:rPr>
                              <w:rFonts w:cs="Arial"/>
                              <w:b/>
                              <w:bCs/>
                              <w:color w:val="000000" w:themeColor="text1"/>
                            </w:rPr>
                            <w:t>contactsap</w:t>
                          </w:r>
                        </w:p>
                      </w:txbxContent>
                    </wps:txbx>
                    <wps:bodyPr rot="0" vert="horz" wrap="square" lIns="91440" tIns="45720" rIns="91440" bIns="45720" anchor="t" anchorCtr="0" upright="1">
                      <a:noAutofit/>
                    </wps:bodyPr>
                  </wps:wsp>
                </a:graphicData>
              </a:graphic>
            </wp:anchor>
          </w:drawing>
        </mc:Choice>
        <mc:Fallback>
          <w:pict>
            <v:shapetype w14:anchorId="4D992C88" id="_x0000_t202" coordsize="21600,21600" o:spt="202" path="m,l,21600r21600,l21600,xe">
              <v:stroke joinstyle="miter"/>
              <v:path gradientshapeok="t" o:connecttype="rect"/>
            </v:shapetype>
            <v:shape id="Text Box 33" o:spid="_x0000_s1026" type="#_x0000_t202" style="position:absolute;left:0;text-align:left;margin-left:-7.9pt;margin-top:-160.15pt;width:185.8pt;height:20.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" filled="f" stroked="f">
              <v:textbox>
                <w:txbxContent>
                  <w:p w14:paraId="3DAE0E52" w14:textId="77777777" w:rsidR="00232385" w:rsidRPr="00815514" w:rsidRDefault="00232385" w:rsidP="00300C6E">
                    <w:pPr>
                      <w:rPr>
                        <w:rFonts w:cs="Arial"/>
                        <w:b/>
                        <w:bCs/>
                        <w:color w:val="000000" w:themeColor="text1"/>
                      </w:rPr>
                    </w:pPr>
                    <w:r w:rsidRPr="00B07B7D">
                      <w:rPr>
                        <w:rFonts w:cs="Arial"/>
                        <w:b/>
                        <w:bCs/>
                        <w:color w:val="F0AB00" w:themeColor="accent1"/>
                      </w:rPr>
                      <w:t>www.sap.com/</w:t>
                    </w:r>
                    <w:r w:rsidRPr="00815514">
                      <w:rPr>
                        <w:rFonts w:cs="Arial"/>
                        <w:b/>
                        <w:bCs/>
                        <w:color w:val="000000" w:themeColor="text1"/>
                      </w:rPr>
                      <w:t>contactsap</w:t>
                    </w:r>
                  </w:p>
                </w:txbxContent>
              </v:textbox>
            </v:shape>
          </w:pict>
        </mc:Fallback>
      </mc:AlternateContent>
    </w:r>
    <w:r>
      <w:rPr>
        <w:noProof/>
        <w:lang w:val="en-US"/>
      </w:rPr>
      <mc:AlternateContent>
        <mc:Choice Requires="wps">
          <w:drawing>
            <wp:anchor distT="0" distB="0" distL="114300" distR="114300" simplePos="0" relativeHeight="251685888" behindDoc="0" locked="0" layoutInCell="1" allowOverlap="1" wp14:anchorId="3CC6D0C1" wp14:editId="32436384">
              <wp:simplePos x="0" y="0"/>
              <wp:positionH relativeFrom="column">
                <wp:posOffset>-95885</wp:posOffset>
              </wp:positionH>
              <wp:positionV relativeFrom="page">
                <wp:posOffset>7675880</wp:posOffset>
              </wp:positionV>
              <wp:extent cx="5958745" cy="1586230"/>
              <wp:effectExtent l="0" t="0" r="0"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745" cy="158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D98F3"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201</w:t>
                          </w:r>
                          <w:r>
                            <w:rPr>
                              <w:rFonts w:cs="Arial"/>
                              <w:color w:val="000000" w:themeColor="text1"/>
                              <w:sz w:val="10"/>
                              <w:szCs w:val="10"/>
                              <w:lang w:val="en"/>
                            </w:rPr>
                            <w:t>8</w:t>
                          </w:r>
                          <w:r w:rsidRPr="00B15CCE">
                            <w:rPr>
                              <w:rFonts w:cs="Arial"/>
                              <w:color w:val="000000" w:themeColor="text1"/>
                              <w:sz w:val="10"/>
                              <w:szCs w:val="10"/>
                              <w:lang w:val="en"/>
                            </w:rPr>
                            <w:t xml:space="preserve"> SAP SE or an SAP affiliate company. All rights reserved.</w:t>
                          </w:r>
                        </w:p>
                        <w:p w14:paraId="73616975"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No part of this publication may be reproduced or transmitted in any form or for any purpose without the express permission of SAP SE or an SAP affiliate company.</w:t>
                          </w:r>
                        </w:p>
                        <w:p w14:paraId="7B179CC5" w14:textId="77777777" w:rsidR="00232385" w:rsidRPr="00B15CCE" w:rsidRDefault="00232385" w:rsidP="00B15CCE">
                          <w:pPr>
                            <w:shd w:val="clear" w:color="auto" w:fill="FFFFFF"/>
                            <w:rPr>
                              <w:rFonts w:cs="Arial"/>
                              <w:color w:val="000000" w:themeColor="text1"/>
                              <w:sz w:val="10"/>
                              <w:szCs w:val="10"/>
                              <w:lang w:val="en"/>
                            </w:rPr>
                          </w:pPr>
                        </w:p>
                        <w:p w14:paraId="53E627BA"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The information contained herein may be changed without prior notice. Some software products marketed by SAP SE and its distributors contain proprietary software components of other software vendors. National product specifications may vary.</w:t>
                          </w:r>
                        </w:p>
                        <w:p w14:paraId="3F8EF5A5" w14:textId="77777777" w:rsidR="00232385" w:rsidRPr="00B15CCE" w:rsidRDefault="00232385" w:rsidP="00B15CCE">
                          <w:pPr>
                            <w:shd w:val="clear" w:color="auto" w:fill="FFFFFF"/>
                            <w:rPr>
                              <w:rFonts w:cs="Arial"/>
                              <w:color w:val="000000" w:themeColor="text1"/>
                              <w:sz w:val="10"/>
                              <w:szCs w:val="10"/>
                              <w:lang w:val="en"/>
                            </w:rPr>
                          </w:pPr>
                        </w:p>
                        <w:p w14:paraId="6A728412"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418B2B" w14:textId="77777777" w:rsidR="00232385" w:rsidRPr="00B15CCE" w:rsidRDefault="00232385" w:rsidP="00B15CCE">
                          <w:pPr>
                            <w:shd w:val="clear" w:color="auto" w:fill="FFFFFF"/>
                            <w:rPr>
                              <w:rFonts w:cs="Arial"/>
                              <w:color w:val="000000" w:themeColor="text1"/>
                              <w:sz w:val="10"/>
                              <w:szCs w:val="10"/>
                              <w:lang w:val="en"/>
                            </w:rPr>
                          </w:pPr>
                        </w:p>
                        <w:p w14:paraId="5B84C849"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In particular, SAP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and they should not be relied upon in making purchasing decisions.</w:t>
                          </w:r>
                        </w:p>
                        <w:p w14:paraId="1004864B" w14:textId="77777777" w:rsidR="00232385" w:rsidRPr="00B15CCE" w:rsidRDefault="00232385" w:rsidP="00B15CCE">
                          <w:pPr>
                            <w:shd w:val="clear" w:color="auto" w:fill="FFFFFF"/>
                            <w:rPr>
                              <w:rFonts w:cs="Arial"/>
                              <w:color w:val="000000" w:themeColor="text1"/>
                              <w:sz w:val="10"/>
                              <w:szCs w:val="10"/>
                              <w:lang w:val="en"/>
                            </w:rPr>
                          </w:pPr>
                        </w:p>
                        <w:p w14:paraId="18A0A2B2" w14:textId="77777777" w:rsidR="00232385" w:rsidRPr="005F0C6A" w:rsidRDefault="00232385" w:rsidP="00B15CCE">
                          <w:pPr>
                            <w:shd w:val="clear" w:color="auto" w:fill="FFFFFF"/>
                            <w:rPr>
                              <w:color w:val="000000" w:themeColor="text1"/>
                              <w:lang w:val="en-US"/>
                            </w:rPr>
                          </w:pPr>
                          <w:r w:rsidRPr="00B15CCE">
                            <w:rPr>
                              <w:rFonts w:cs="Arial"/>
                              <w:color w:val="000000" w:themeColor="text1"/>
                              <w:sz w:val="10"/>
                              <w:szCs w:val="10"/>
                              <w:lang w:val="en"/>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See </w:t>
                          </w:r>
                          <w:hyperlink r:id="rId1" w:history="1">
                            <w:r w:rsidRPr="0037660A">
                              <w:rPr>
                                <w:rStyle w:val="Hyperlink"/>
                                <w:rFonts w:cs="Arial"/>
                                <w:color w:val="999999" w:themeColor="background2"/>
                                <w:sz w:val="10"/>
                                <w:szCs w:val="10"/>
                                <w:lang w:val="en"/>
                              </w:rPr>
                              <w:t>http://www.sap.com/corporate-en/legal/copyright/index.epx</w:t>
                            </w:r>
                          </w:hyperlink>
                          <w:r w:rsidRPr="00B15CCE">
                            <w:rPr>
                              <w:rFonts w:cs="Arial"/>
                              <w:color w:val="000000" w:themeColor="text1"/>
                              <w:sz w:val="10"/>
                              <w:szCs w:val="10"/>
                              <w:lang w:val="en"/>
                            </w:rPr>
                            <w:t xml:space="preserve"> for additional trademark information and notices.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6D0C1" id="Text Box 16" o:spid="_x0000_s1027" type="#_x0000_t202" style="position:absolute;left:0;text-align:left;margin-left:-7.55pt;margin-top:604.4pt;width:469.2pt;height:124.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" filled="f" stroked="f">
              <v:textbox>
                <w:txbxContent>
                  <w:p w14:paraId="3E7D98F3"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201</w:t>
                    </w:r>
                    <w:r>
                      <w:rPr>
                        <w:rFonts w:cs="Arial"/>
                        <w:color w:val="000000" w:themeColor="text1"/>
                        <w:sz w:val="10"/>
                        <w:szCs w:val="10"/>
                        <w:lang w:val="en"/>
                      </w:rPr>
                      <w:t>8</w:t>
                    </w:r>
                    <w:r w:rsidRPr="00B15CCE">
                      <w:rPr>
                        <w:rFonts w:cs="Arial"/>
                        <w:color w:val="000000" w:themeColor="text1"/>
                        <w:sz w:val="10"/>
                        <w:szCs w:val="10"/>
                        <w:lang w:val="en"/>
                      </w:rPr>
                      <w:t xml:space="preserve"> SAP SE or an SAP affiliate company. All rights reserved.</w:t>
                    </w:r>
                  </w:p>
                  <w:p w14:paraId="73616975"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No part of this publication may be reproduced or transmitted in any form or for any purpose without the express permission of SAP SE or an SAP affiliate company.</w:t>
                    </w:r>
                  </w:p>
                  <w:p w14:paraId="7B179CC5" w14:textId="77777777" w:rsidR="00232385" w:rsidRPr="00B15CCE" w:rsidRDefault="00232385" w:rsidP="00B15CCE">
                    <w:pPr>
                      <w:shd w:val="clear" w:color="auto" w:fill="FFFFFF"/>
                      <w:rPr>
                        <w:rFonts w:cs="Arial"/>
                        <w:color w:val="000000" w:themeColor="text1"/>
                        <w:sz w:val="10"/>
                        <w:szCs w:val="10"/>
                        <w:lang w:val="en"/>
                      </w:rPr>
                    </w:pPr>
                  </w:p>
                  <w:p w14:paraId="53E627BA"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The information contained herein may be changed without prior notice. Some software products marketed by SAP SE and its distributors contain proprietary software components of other software vendors. National product specifications may vary.</w:t>
                    </w:r>
                  </w:p>
                  <w:p w14:paraId="3F8EF5A5" w14:textId="77777777" w:rsidR="00232385" w:rsidRPr="00B15CCE" w:rsidRDefault="00232385" w:rsidP="00B15CCE">
                    <w:pPr>
                      <w:shd w:val="clear" w:color="auto" w:fill="FFFFFF"/>
                      <w:rPr>
                        <w:rFonts w:cs="Arial"/>
                        <w:color w:val="000000" w:themeColor="text1"/>
                        <w:sz w:val="10"/>
                        <w:szCs w:val="10"/>
                        <w:lang w:val="en"/>
                      </w:rPr>
                    </w:pPr>
                  </w:p>
                  <w:p w14:paraId="6A728412"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418B2B" w14:textId="77777777" w:rsidR="00232385" w:rsidRPr="00B15CCE" w:rsidRDefault="00232385" w:rsidP="00B15CCE">
                    <w:pPr>
                      <w:shd w:val="clear" w:color="auto" w:fill="FFFFFF"/>
                      <w:rPr>
                        <w:rFonts w:cs="Arial"/>
                        <w:color w:val="000000" w:themeColor="text1"/>
                        <w:sz w:val="10"/>
                        <w:szCs w:val="10"/>
                        <w:lang w:val="en"/>
                      </w:rPr>
                    </w:pPr>
                  </w:p>
                  <w:p w14:paraId="5B84C849" w14:textId="77777777" w:rsidR="00232385" w:rsidRPr="00B15CCE" w:rsidRDefault="00232385"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In particular, SAP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and they should not be relied upon in making purchasing decisions.</w:t>
                    </w:r>
                  </w:p>
                  <w:p w14:paraId="1004864B" w14:textId="77777777" w:rsidR="00232385" w:rsidRPr="00B15CCE" w:rsidRDefault="00232385" w:rsidP="00B15CCE">
                    <w:pPr>
                      <w:shd w:val="clear" w:color="auto" w:fill="FFFFFF"/>
                      <w:rPr>
                        <w:rFonts w:cs="Arial"/>
                        <w:color w:val="000000" w:themeColor="text1"/>
                        <w:sz w:val="10"/>
                        <w:szCs w:val="10"/>
                        <w:lang w:val="en"/>
                      </w:rPr>
                    </w:pPr>
                  </w:p>
                  <w:p w14:paraId="18A0A2B2" w14:textId="77777777" w:rsidR="00232385" w:rsidRPr="005F0C6A" w:rsidRDefault="00232385" w:rsidP="00B15CCE">
                    <w:pPr>
                      <w:shd w:val="clear" w:color="auto" w:fill="FFFFFF"/>
                      <w:rPr>
                        <w:color w:val="000000" w:themeColor="text1"/>
                        <w:lang w:val="en-US"/>
                      </w:rPr>
                    </w:pPr>
                    <w:r w:rsidRPr="00B15CCE">
                      <w:rPr>
                        <w:rFonts w:cs="Arial"/>
                        <w:color w:val="000000" w:themeColor="text1"/>
                        <w:sz w:val="10"/>
                        <w:szCs w:val="10"/>
                        <w:lang w:val="en"/>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See </w:t>
                    </w:r>
                    <w:hyperlink r:id="rId2" w:history="1">
                      <w:r w:rsidRPr="0037660A">
                        <w:rPr>
                          <w:rStyle w:val="Hyperlink"/>
                          <w:rFonts w:cs="Arial"/>
                          <w:color w:val="999999" w:themeColor="background2"/>
                          <w:sz w:val="10"/>
                          <w:szCs w:val="10"/>
                          <w:lang w:val="en"/>
                        </w:rPr>
                        <w:t>http://www.sap.com/corporate-en/legal/copyright/index.epx</w:t>
                      </w:r>
                    </w:hyperlink>
                    <w:r w:rsidRPr="00B15CCE">
                      <w:rPr>
                        <w:rFonts w:cs="Arial"/>
                        <w:color w:val="000000" w:themeColor="text1"/>
                        <w:sz w:val="10"/>
                        <w:szCs w:val="10"/>
                        <w:lang w:val="en"/>
                      </w:rPr>
                      <w:t xml:space="preserve"> for additional trademark information and notices.</w:t>
                    </w:r>
                  </w:p>
                </w:txbxContent>
              </v:textbox>
              <w10:wrap anchory="page"/>
            </v:shape>
          </w:pict>
        </mc:Fallback>
      </mc:AlternateContent>
    </w:r>
    <w:r>
      <w:tab/>
    </w:r>
    <w:r>
      <w:tab/>
    </w:r>
  </w:p>
  <w:p w14:paraId="658E4A06" w14:textId="77777777" w:rsidR="00232385" w:rsidRDefault="00232385">
    <w:pPr>
      <w:pStyle w:val="Footer"/>
    </w:pPr>
  </w:p>
  <w:p w14:paraId="1EBAAD56" w14:textId="77777777" w:rsidR="00232385" w:rsidRDefault="00232385" w:rsidP="00EB126F">
    <w:pPr>
      <w:pStyle w:val="Footer"/>
      <w:tabs>
        <w:tab w:val="clear" w:pos="4536"/>
        <w:tab w:val="clear" w:pos="9072"/>
        <w:tab w:val="right" w:pos="9639"/>
      </w:tabs>
    </w:pPr>
    <w:r>
      <w:tab/>
    </w:r>
  </w:p>
  <w:p w14:paraId="7A9877F5" w14:textId="77777777" w:rsidR="00232385" w:rsidRDefault="00232385" w:rsidP="00393B2C">
    <w:pPr>
      <w:pStyle w:val="Footer"/>
      <w:tabs>
        <w:tab w:val="clear" w:pos="9072"/>
        <w:tab w:val="right" w:pos="9639"/>
      </w:tabs>
    </w:pPr>
    <w:r>
      <w:rPr>
        <w:noProof/>
        <w:lang w:val="en-US"/>
      </w:rPr>
      <w:drawing>
        <wp:anchor distT="0" distB="0" distL="114300" distR="114300" simplePos="0" relativeHeight="251718656" behindDoc="0" locked="0" layoutInCell="1" allowOverlap="1" wp14:anchorId="5E4D8BE7" wp14:editId="5FFD0BA9">
          <wp:simplePos x="0" y="0"/>
          <wp:positionH relativeFrom="page">
            <wp:posOffset>4860925</wp:posOffset>
          </wp:positionH>
          <wp:positionV relativeFrom="page">
            <wp:posOffset>9721215</wp:posOffset>
          </wp:positionV>
          <wp:extent cx="2008800" cy="360000"/>
          <wp:effectExtent l="0" t="0" r="0" b="0"/>
          <wp:wrapNone/>
          <wp:docPr id="2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P_Best_C_grad_blk.eps"/>
                  <pic:cNvPicPr/>
                </pic:nvPicPr>
                <pic:blipFill>
                  <a:blip r:embed="rId3">
                    <a:extLst>
                      <a:ext uri="{28A0092B-C50C-407E-A947-70E740481C1C}">
                        <a14:useLocalDpi xmlns:a14="http://schemas.microsoft.com/office/drawing/2010/main" val="0"/>
                      </a:ext>
                    </a:extLst>
                  </a:blip>
                  <a:stretch>
                    <a:fillRect/>
                  </a:stretch>
                </pic:blipFill>
                <pic:spPr>
                  <a:xfrm>
                    <a:off x="0" y="0"/>
                    <a:ext cx="2008800" cy="360000"/>
                  </a:xfrm>
                  <a:prstGeom prst="rect">
                    <a:avLst/>
                  </a:prstGeom>
                </pic:spPr>
              </pic:pic>
            </a:graphicData>
          </a:graphic>
          <wp14:sizeRelH relativeFrom="margin">
            <wp14:pctWidth>0</wp14:pctWidth>
          </wp14:sizeRelH>
          <wp14:sizeRelV relativeFrom="margin">
            <wp14:pctHeight>0</wp14:pctHeight>
          </wp14:sizeRelV>
        </wp:anchor>
      </w:drawing>
    </w:r>
  </w:p>
  <w:p w14:paraId="463EE94A" w14:textId="77777777" w:rsidR="00232385" w:rsidRDefault="00232385">
    <w:pPr>
      <w:pStyle w:val="Footer"/>
    </w:pPr>
  </w:p>
  <w:p w14:paraId="76889C50" w14:textId="77777777" w:rsidR="00232385" w:rsidRDefault="00232385">
    <w:pPr>
      <w:pStyle w:val="Footer"/>
    </w:pPr>
  </w:p>
  <w:p w14:paraId="71E1A07F" w14:textId="77777777" w:rsidR="00232385" w:rsidRDefault="00232385" w:rsidP="005D20AB">
    <w:pPr>
      <w:pStyle w:val="Footer"/>
      <w:tabs>
        <w:tab w:val="clear" w:pos="9072"/>
        <w:tab w:val="left" w:pos="4844"/>
        <w:tab w:val="right" w:pos="9639"/>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DDCA" w14:textId="77777777" w:rsidR="006C48AA" w:rsidRDefault="006C48AA" w:rsidP="00D2195C">
      <w:r>
        <w:separator/>
      </w:r>
    </w:p>
    <w:p w14:paraId="395D7988" w14:textId="77777777" w:rsidR="006C48AA" w:rsidRDefault="006C48AA"/>
    <w:p w14:paraId="520C26A7" w14:textId="77777777" w:rsidR="006C48AA" w:rsidRDefault="006C48AA"/>
  </w:footnote>
  <w:footnote w:type="continuationSeparator" w:id="0">
    <w:p w14:paraId="57D0FF55" w14:textId="77777777" w:rsidR="006C48AA" w:rsidRDefault="006C48AA" w:rsidP="00D2195C">
      <w:r>
        <w:continuationSeparator/>
      </w:r>
    </w:p>
    <w:p w14:paraId="07E04AE1" w14:textId="77777777" w:rsidR="006C48AA" w:rsidRDefault="006C48AA"/>
    <w:p w14:paraId="42A55BE6" w14:textId="77777777" w:rsidR="006C48AA" w:rsidRDefault="006C48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FEA2" w14:textId="77777777" w:rsidR="00232385" w:rsidRPr="00935EE2" w:rsidRDefault="00232385" w:rsidP="00B12D48">
    <w:pPr>
      <w:tabs>
        <w:tab w:val="right" w:pos="9639"/>
      </w:tabs>
      <w:rPr>
        <w:b/>
        <w:sz w:val="18"/>
        <w:szCs w:val="18"/>
        <w:lang w:val="en-US"/>
      </w:rPr>
    </w:pPr>
    <w:r>
      <w:rPr>
        <w:noProof/>
        <w:lang w:val="en-US"/>
      </w:rPr>
      <mc:AlternateContent>
        <mc:Choice Requires="wpg">
          <w:drawing>
            <wp:anchor distT="0" distB="0" distL="114300" distR="114300" simplePos="0" relativeHeight="251703296" behindDoc="0" locked="0" layoutInCell="1" allowOverlap="1" wp14:anchorId="794183AC" wp14:editId="61655C7C">
              <wp:simplePos x="0" y="0"/>
              <wp:positionH relativeFrom="column">
                <wp:posOffset>0</wp:posOffset>
              </wp:positionH>
              <wp:positionV relativeFrom="page">
                <wp:posOffset>720090</wp:posOffset>
              </wp:positionV>
              <wp:extent cx="6116400" cy="126000"/>
              <wp:effectExtent l="0" t="0" r="0" b="7620"/>
              <wp:wrapNone/>
              <wp:docPr id="62" name="Group 3"/>
              <wp:cNvGraphicFramePr/>
              <a:graphic xmlns:a="http://schemas.openxmlformats.org/drawingml/2006/main">
                <a:graphicData uri="http://schemas.microsoft.com/office/word/2010/wordprocessingGroup">
                  <wpg:wgp>
                    <wpg:cNvGrpSpPr/>
                    <wpg:grpSpPr>
                      <a:xfrm>
                        <a:off x="0" y="0"/>
                        <a:ext cx="6116400" cy="126000"/>
                        <a:chOff x="0" y="0"/>
                        <a:chExt cx="6115419" cy="125730"/>
                      </a:xfrm>
                    </wpg:grpSpPr>
                    <wps:wsp>
                      <wps:cNvPr id="63" name="Rectangle 4"/>
                      <wps:cNvSpPr>
                        <a:spLocks noChangeArrowheads="1"/>
                      </wps:cNvSpPr>
                      <wps:spPr bwMode="auto">
                        <a:xfrm>
                          <a:off x="0" y="0"/>
                          <a:ext cx="6084367" cy="125730"/>
                        </a:xfrm>
                        <a:prstGeom prst="rect">
                          <a:avLst/>
                        </a:prstGeom>
                        <a:solidFill>
                          <a:schemeClr val="tx1"/>
                        </a:solidFill>
                        <a:ln>
                          <a:noFill/>
                        </a:ln>
                      </wps:spPr>
                      <wps:bodyPr rot="0" vert="horz" wrap="square" lIns="0" tIns="45720" rIns="91440" bIns="45720" anchor="t" anchorCtr="0" upright="1">
                        <a:noAutofit/>
                      </wps:bodyPr>
                    </wps:wsp>
                    <wps:wsp>
                      <wps:cNvPr id="64" name="Rectangle 5"/>
                      <wps:cNvSpPr>
                        <a:spLocks noChangeArrowheads="1"/>
                      </wps:cNvSpPr>
                      <wps:spPr bwMode="auto">
                        <a:xfrm>
                          <a:off x="5863959" y="0"/>
                          <a:ext cx="251460" cy="125730"/>
                        </a:xfrm>
                        <a:prstGeom prst="rect">
                          <a:avLst/>
                        </a:prstGeom>
                        <a:solidFill>
                          <a:schemeClr val="accent1"/>
                        </a:solidFill>
                        <a:ln>
                          <a:noFill/>
                        </a:ln>
                      </wps:spPr>
                      <wps:bodyPr rot="0" vert="horz" wrap="square" lIns="0" tIns="45720" rIns="91440" bIns="45720" anchor="t" anchorCtr="0" upright="1">
                        <a:noAutofit/>
                      </wps:bodyPr>
                    </wps:wsp>
                    <wps:wsp>
                      <wps:cNvPr id="65" name="Rectangle 4"/>
                      <wps:cNvSpPr>
                        <a:spLocks noChangeArrowheads="1"/>
                      </wps:cNvSpPr>
                      <wps:spPr bwMode="auto">
                        <a:xfrm>
                          <a:off x="5612253" y="0"/>
                          <a:ext cx="251460" cy="125730"/>
                        </a:xfrm>
                        <a:prstGeom prst="rect">
                          <a:avLst/>
                        </a:prstGeom>
                        <a:solidFill>
                          <a:schemeClr val="accent1">
                            <a:alpha val="70000"/>
                          </a:schemeClr>
                        </a:solidFill>
                        <a:ln>
                          <a:noFill/>
                        </a:ln>
                      </wps:spPr>
                      <wps:bodyPr rot="0" vert="horz" wrap="square" lIns="0" tIns="45720" rIns="91440" bIns="45720" anchor="t" anchorCtr="0" upright="1">
                        <a:noAutofit/>
                      </wps:bodyPr>
                    </wps:wsp>
                    <wps:wsp>
                      <wps:cNvPr id="66" name="Rectangle 4"/>
                      <wps:cNvSpPr>
                        <a:spLocks noChangeArrowheads="1"/>
                      </wps:cNvSpPr>
                      <wps:spPr bwMode="auto">
                        <a:xfrm>
                          <a:off x="5360547" y="0"/>
                          <a:ext cx="251460" cy="125730"/>
                        </a:xfrm>
                        <a:prstGeom prst="rect">
                          <a:avLst/>
                        </a:prstGeom>
                        <a:solidFill>
                          <a:schemeClr val="accent1">
                            <a:alpha val="40000"/>
                          </a:schemeClr>
                        </a:solidFill>
                        <a:ln>
                          <a:noFill/>
                        </a:ln>
                      </wps:spPr>
                      <wps:bodyPr rot="0" vert="horz" wrap="square" lIns="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AF7163F" id="Group 3" o:spid="_x0000_s1026" style="position:absolute;margin-left:0;margin-top:56.7pt;width:481.6pt;height:9.9pt;z-index:251703296;mso-position-vertical-relative:page;mso-width-relative:margin;mso-height-relative:margin" coordsize="61154,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">
              <v:rect id="Rectangle 4" o:spid="_x0000_s1027" style="position:absolute;width:608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" fillcolor="black [3213]" stroked="f">
                <v:textbox inset="0"/>
              </v:rect>
              <v:rect id="Rectangle 5" o:spid="_x0000_s1028" style="position:absolute;left:58639;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" fillcolor="#f0ab00 [3204]" stroked="f">
                <v:textbox inset="0"/>
              </v:rect>
              <v:rect id="Rectangle 4" o:spid="_x0000_s1029" style="position:absolute;left:56122;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" fillcolor="#f0ab00 [3204]" stroked="f">
                <v:fill opacity="46003f"/>
                <v:textbox inset="0"/>
              </v:rect>
              <v:rect id="Rectangle 4" o:spid="_x0000_s1030" style="position:absolute;left:53605;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" fillcolor="#f0ab00 [3204]" stroked="f">
                <v:fill opacity="26214f"/>
                <v:textbox inset="0"/>
              </v:rect>
              <w10:wrap anchory="page"/>
            </v:group>
          </w:pict>
        </mc:Fallback>
      </mc:AlternateContent>
    </w:r>
    <w:r w:rsidRPr="00935EE2">
      <w:rPr>
        <w:sz w:val="18"/>
        <w:szCs w:val="18"/>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9486" w14:textId="77777777" w:rsidR="00232385" w:rsidRDefault="00232385">
    <w:pPr>
      <w:pStyle w:val="Header"/>
    </w:pPr>
    <w:r>
      <w:rPr>
        <w:noProof/>
        <w:lang w:val="en-US"/>
      </w:rPr>
      <mc:AlternateContent>
        <mc:Choice Requires="wpg">
          <w:drawing>
            <wp:anchor distT="0" distB="0" distL="114300" distR="114300" simplePos="0" relativeHeight="251705344" behindDoc="0" locked="0" layoutInCell="1" allowOverlap="1" wp14:anchorId="1FEAF6B0" wp14:editId="140675B0">
              <wp:simplePos x="0" y="0"/>
              <wp:positionH relativeFrom="column">
                <wp:posOffset>0</wp:posOffset>
              </wp:positionH>
              <wp:positionV relativeFrom="page">
                <wp:posOffset>720090</wp:posOffset>
              </wp:positionV>
              <wp:extent cx="6116400" cy="126000"/>
              <wp:effectExtent l="0" t="0" r="0" b="7620"/>
              <wp:wrapNone/>
              <wp:docPr id="13" name="Group 13"/>
              <wp:cNvGraphicFramePr/>
              <a:graphic xmlns:a="http://schemas.openxmlformats.org/drawingml/2006/main">
                <a:graphicData uri="http://schemas.microsoft.com/office/word/2010/wordprocessingGroup">
                  <wpg:wgp>
                    <wpg:cNvGrpSpPr/>
                    <wpg:grpSpPr>
                      <a:xfrm>
                        <a:off x="0" y="0"/>
                        <a:ext cx="6116400" cy="126000"/>
                        <a:chOff x="0" y="0"/>
                        <a:chExt cx="6115419" cy="125730"/>
                      </a:xfrm>
                    </wpg:grpSpPr>
                    <wps:wsp>
                      <wps:cNvPr id="14" name="Rectangle 14"/>
                      <wps:cNvSpPr>
                        <a:spLocks noChangeArrowheads="1"/>
                      </wps:cNvSpPr>
                      <wps:spPr bwMode="auto">
                        <a:xfrm>
                          <a:off x="0" y="0"/>
                          <a:ext cx="6084367" cy="125730"/>
                        </a:xfrm>
                        <a:prstGeom prst="rect">
                          <a:avLst/>
                        </a:prstGeom>
                        <a:solidFill>
                          <a:schemeClr val="tx1"/>
                        </a:solidFill>
                        <a:ln>
                          <a:noFill/>
                        </a:ln>
                      </wps:spPr>
                      <wps:bodyPr rot="0" vert="horz" wrap="square" lIns="0" tIns="45720" rIns="91440" bIns="45720" anchor="t" anchorCtr="0" upright="1">
                        <a:noAutofit/>
                      </wps:bodyPr>
                    </wps:wsp>
                    <wps:wsp>
                      <wps:cNvPr id="15" name="Rectangle 15"/>
                      <wps:cNvSpPr>
                        <a:spLocks noChangeArrowheads="1"/>
                      </wps:cNvSpPr>
                      <wps:spPr bwMode="auto">
                        <a:xfrm>
                          <a:off x="5863959" y="0"/>
                          <a:ext cx="251460" cy="125730"/>
                        </a:xfrm>
                        <a:prstGeom prst="rect">
                          <a:avLst/>
                        </a:prstGeom>
                        <a:solidFill>
                          <a:schemeClr val="accent1"/>
                        </a:solidFill>
                        <a:ln>
                          <a:noFill/>
                        </a:ln>
                      </wps:spPr>
                      <wps:bodyPr rot="0" vert="horz" wrap="square" lIns="0" tIns="45720" rIns="91440" bIns="45720" anchor="t" anchorCtr="0" upright="1">
                        <a:noAutofit/>
                      </wps:bodyPr>
                    </wps:wsp>
                    <wps:wsp>
                      <wps:cNvPr id="16" name="Rectangle 4"/>
                      <wps:cNvSpPr>
                        <a:spLocks noChangeArrowheads="1"/>
                      </wps:cNvSpPr>
                      <wps:spPr bwMode="auto">
                        <a:xfrm>
                          <a:off x="5612253" y="0"/>
                          <a:ext cx="251460" cy="125730"/>
                        </a:xfrm>
                        <a:prstGeom prst="rect">
                          <a:avLst/>
                        </a:prstGeom>
                        <a:solidFill>
                          <a:schemeClr val="accent1">
                            <a:alpha val="70000"/>
                          </a:schemeClr>
                        </a:solidFill>
                        <a:ln>
                          <a:noFill/>
                        </a:ln>
                      </wps:spPr>
                      <wps:bodyPr rot="0" vert="horz" wrap="square" lIns="0" tIns="45720" rIns="91440" bIns="45720" anchor="t" anchorCtr="0" upright="1">
                        <a:noAutofit/>
                      </wps:bodyPr>
                    </wps:wsp>
                    <wps:wsp>
                      <wps:cNvPr id="17" name="Rectangle 4"/>
                      <wps:cNvSpPr>
                        <a:spLocks noChangeArrowheads="1"/>
                      </wps:cNvSpPr>
                      <wps:spPr bwMode="auto">
                        <a:xfrm>
                          <a:off x="5360547" y="0"/>
                          <a:ext cx="251460" cy="125730"/>
                        </a:xfrm>
                        <a:prstGeom prst="rect">
                          <a:avLst/>
                        </a:prstGeom>
                        <a:solidFill>
                          <a:schemeClr val="accent1">
                            <a:alpha val="40000"/>
                          </a:schemeClr>
                        </a:solidFill>
                        <a:ln>
                          <a:noFill/>
                        </a:ln>
                      </wps:spPr>
                      <wps:bodyPr rot="0" vert="horz" wrap="square" lIns="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740F7E" id="Group 13" o:spid="_x0000_s1026" style="position:absolute;margin-left:0;margin-top:56.7pt;width:481.6pt;height:9.9pt;z-index:251705344;mso-position-vertical-relative:page;mso-width-relative:margin;mso-height-relative:margin" coordsize="61154,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">
              <v:rect id="Rectangle 14" o:spid="_x0000_s1027" style="position:absolute;width:608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" fillcolor="black [3213]" stroked="f">
                <v:textbox inset="0"/>
              </v:rect>
              <v:rect id="Rectangle 15" o:spid="_x0000_s1028" style="position:absolute;left:58639;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" fillcolor="#f0ab00 [3204]" stroked="f">
                <v:textbox inset="0"/>
              </v:rect>
              <v:rect id="Rectangle 4" o:spid="_x0000_s1029" style="position:absolute;left:56122;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" fillcolor="#f0ab00 [3204]" stroked="f">
                <v:fill opacity="46003f"/>
                <v:textbox inset="0"/>
              </v:rect>
              <v:rect id="Rectangle 4" o:spid="_x0000_s1030" style="position:absolute;left:53605;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" fillcolor="#f0ab00 [3204]" stroked="f">
                <v:fill opacity="26214f"/>
                <v:textbox inset="0"/>
              </v:rect>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DFB4" w14:textId="77777777" w:rsidR="00232385" w:rsidRPr="00935EE2" w:rsidRDefault="00232385" w:rsidP="00101F58">
    <w:pPr>
      <w:tabs>
        <w:tab w:val="right" w:pos="9639"/>
      </w:tabs>
      <w:rPr>
        <w:b/>
        <w:sz w:val="18"/>
        <w:szCs w:val="18"/>
        <w:lang w:val="en-US"/>
      </w:rPr>
    </w:pPr>
    <w:r>
      <w:rPr>
        <w:noProof/>
        <w:lang w:val="en-US"/>
      </w:rPr>
      <mc:AlternateContent>
        <mc:Choice Requires="wpg">
          <w:drawing>
            <wp:anchor distT="0" distB="0" distL="114300" distR="114300" simplePos="0" relativeHeight="251701248" behindDoc="0" locked="0" layoutInCell="1" allowOverlap="1" wp14:anchorId="50AADF41" wp14:editId="4643A4F1">
              <wp:simplePos x="0" y="0"/>
              <wp:positionH relativeFrom="column">
                <wp:posOffset>0</wp:posOffset>
              </wp:positionH>
              <wp:positionV relativeFrom="page">
                <wp:posOffset>720090</wp:posOffset>
              </wp:positionV>
              <wp:extent cx="6116400" cy="126000"/>
              <wp:effectExtent l="0" t="0" r="0" b="7620"/>
              <wp:wrapNone/>
              <wp:docPr id="52" name="Group 3"/>
              <wp:cNvGraphicFramePr/>
              <a:graphic xmlns:a="http://schemas.openxmlformats.org/drawingml/2006/main">
                <a:graphicData uri="http://schemas.microsoft.com/office/word/2010/wordprocessingGroup">
                  <wpg:wgp>
                    <wpg:cNvGrpSpPr/>
                    <wpg:grpSpPr>
                      <a:xfrm>
                        <a:off x="0" y="0"/>
                        <a:ext cx="6116400" cy="126000"/>
                        <a:chOff x="0" y="0"/>
                        <a:chExt cx="6115419" cy="125730"/>
                      </a:xfrm>
                    </wpg:grpSpPr>
                    <wps:wsp>
                      <wps:cNvPr id="53" name="Rectangle 4"/>
                      <wps:cNvSpPr>
                        <a:spLocks noChangeArrowheads="1"/>
                      </wps:cNvSpPr>
                      <wps:spPr bwMode="auto">
                        <a:xfrm>
                          <a:off x="0" y="0"/>
                          <a:ext cx="6084367" cy="125730"/>
                        </a:xfrm>
                        <a:prstGeom prst="rect">
                          <a:avLst/>
                        </a:prstGeom>
                        <a:solidFill>
                          <a:schemeClr val="tx1"/>
                        </a:solidFill>
                        <a:ln>
                          <a:noFill/>
                        </a:ln>
                      </wps:spPr>
                      <wps:bodyPr rot="0" vert="horz" wrap="square" lIns="0" tIns="45720" rIns="91440" bIns="45720" anchor="t" anchorCtr="0" upright="1">
                        <a:noAutofit/>
                      </wps:bodyPr>
                    </wps:wsp>
                    <wps:wsp>
                      <wps:cNvPr id="54" name="Rectangle 5"/>
                      <wps:cNvSpPr>
                        <a:spLocks noChangeArrowheads="1"/>
                      </wps:cNvSpPr>
                      <wps:spPr bwMode="auto">
                        <a:xfrm>
                          <a:off x="5863959" y="0"/>
                          <a:ext cx="251460" cy="125730"/>
                        </a:xfrm>
                        <a:prstGeom prst="rect">
                          <a:avLst/>
                        </a:prstGeom>
                        <a:solidFill>
                          <a:schemeClr val="accent1"/>
                        </a:solidFill>
                        <a:ln>
                          <a:noFill/>
                        </a:ln>
                      </wps:spPr>
                      <wps:bodyPr rot="0" vert="horz" wrap="square" lIns="0" tIns="45720" rIns="91440" bIns="45720" anchor="t" anchorCtr="0" upright="1">
                        <a:noAutofit/>
                      </wps:bodyPr>
                    </wps:wsp>
                    <wps:wsp>
                      <wps:cNvPr id="55" name="Rectangle 4"/>
                      <wps:cNvSpPr>
                        <a:spLocks noChangeArrowheads="1"/>
                      </wps:cNvSpPr>
                      <wps:spPr bwMode="auto">
                        <a:xfrm>
                          <a:off x="5612253" y="0"/>
                          <a:ext cx="251460" cy="125730"/>
                        </a:xfrm>
                        <a:prstGeom prst="rect">
                          <a:avLst/>
                        </a:prstGeom>
                        <a:solidFill>
                          <a:schemeClr val="accent1">
                            <a:alpha val="70000"/>
                          </a:schemeClr>
                        </a:solidFill>
                        <a:ln>
                          <a:noFill/>
                        </a:ln>
                      </wps:spPr>
                      <wps:bodyPr rot="0" vert="horz" wrap="square" lIns="0" tIns="45720" rIns="91440" bIns="45720" anchor="t" anchorCtr="0" upright="1">
                        <a:noAutofit/>
                      </wps:bodyPr>
                    </wps:wsp>
                    <wps:wsp>
                      <wps:cNvPr id="56" name="Rectangle 4"/>
                      <wps:cNvSpPr>
                        <a:spLocks noChangeArrowheads="1"/>
                      </wps:cNvSpPr>
                      <wps:spPr bwMode="auto">
                        <a:xfrm>
                          <a:off x="5360547" y="0"/>
                          <a:ext cx="251460" cy="125730"/>
                        </a:xfrm>
                        <a:prstGeom prst="rect">
                          <a:avLst/>
                        </a:prstGeom>
                        <a:solidFill>
                          <a:schemeClr val="accent1">
                            <a:alpha val="40000"/>
                          </a:schemeClr>
                        </a:solidFill>
                        <a:ln>
                          <a:noFill/>
                        </a:ln>
                      </wps:spPr>
                      <wps:bodyPr rot="0" vert="horz" wrap="square" lIns="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4F9A38C" id="Group 3" o:spid="_x0000_s1026" style="position:absolute;margin-left:0;margin-top:56.7pt;width:481.6pt;height:9.9pt;z-index:251701248;mso-position-vertical-relative:page;mso-width-relative:margin;mso-height-relative:margin" coordsize="61154,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">
              <v:rect id="Rectangle 4" o:spid="_x0000_s1027" style="position:absolute;width:608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" fillcolor="black [3213]" stroked="f">
                <v:textbox inset="0"/>
              </v:rect>
              <v:rect id="Rectangle 5" o:spid="_x0000_s1028" style="position:absolute;left:58639;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" fillcolor="#f0ab00 [3204]" stroked="f">
                <v:textbox inset="0"/>
              </v:rect>
              <v:rect id="Rectangle 4" o:spid="_x0000_s1029" style="position:absolute;left:56122;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" fillcolor="#f0ab00 [3204]" stroked="f">
                <v:fill opacity="46003f"/>
                <v:textbox inset="0"/>
              </v:rect>
              <v:rect id="Rectangle 4" o:spid="_x0000_s1030" style="position:absolute;left:53605;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" fillcolor="#f0ab00 [3204]" stroked="f">
                <v:fill opacity="26214f"/>
                <v:textbox inset="0"/>
              </v:rect>
              <w10:wrap anchory="page"/>
            </v:group>
          </w:pict>
        </mc:Fallback>
      </mc:AlternateContent>
    </w:r>
    <w:r w:rsidRPr="00935EE2">
      <w:rPr>
        <w:sz w:val="18"/>
        <w:szCs w:val="18"/>
        <w:lang w:val="en-US"/>
      </w:rPr>
      <w:tab/>
    </w:r>
  </w:p>
  <w:p w14:paraId="7430BDA6" w14:textId="77777777" w:rsidR="00232385" w:rsidRPr="00101F58" w:rsidRDefault="00232385" w:rsidP="00584C9C">
    <w:pPr>
      <w:pStyle w:val="Header"/>
      <w:tabs>
        <w:tab w:val="clear" w:pos="9072"/>
        <w:tab w:val="right" w:pos="9900"/>
      </w:tabs>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5566" w14:textId="77777777" w:rsidR="00232385" w:rsidRPr="001237CC" w:rsidRDefault="00232385" w:rsidP="006C01E0">
    <w:pPr>
      <w:pStyle w:val="Header"/>
      <w:tabs>
        <w:tab w:val="clear" w:pos="4536"/>
        <w:tab w:val="clear" w:pos="9072"/>
        <w:tab w:val="left" w:pos="2927"/>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460B7A6"/>
    <w:lvl w:ilvl="0">
      <w:start w:val="1"/>
      <w:numFmt w:val="decimal"/>
      <w:pStyle w:val="ListNumber"/>
      <w:lvlText w:val="%1."/>
      <w:lvlJc w:val="left"/>
      <w:pPr>
        <w:tabs>
          <w:tab w:val="num" w:pos="360"/>
        </w:tabs>
        <w:ind w:left="360" w:hanging="360"/>
      </w:pPr>
    </w:lvl>
  </w:abstractNum>
  <w:abstractNum w:abstractNumId="1" w15:restartNumberingAfterBreak="0">
    <w:nsid w:val="01887202"/>
    <w:multiLevelType w:val="hybridMultilevel"/>
    <w:tmpl w:val="1348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37B72"/>
    <w:multiLevelType w:val="hybridMultilevel"/>
    <w:tmpl w:val="0EC8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A4BF6"/>
    <w:multiLevelType w:val="hybridMultilevel"/>
    <w:tmpl w:val="C6E6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46157"/>
    <w:multiLevelType w:val="hybridMultilevel"/>
    <w:tmpl w:val="273EB9BC"/>
    <w:lvl w:ilvl="0" w:tplc="B4D01272">
      <w:start w:val="1"/>
      <w:numFmt w:val="bullet"/>
      <w:pStyle w:val="Quot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6B13E4"/>
    <w:multiLevelType w:val="hybridMultilevel"/>
    <w:tmpl w:val="712C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4213C"/>
    <w:multiLevelType w:val="hybridMultilevel"/>
    <w:tmpl w:val="425C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E1A8B"/>
    <w:multiLevelType w:val="hybridMultilevel"/>
    <w:tmpl w:val="F37A2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E1083"/>
    <w:multiLevelType w:val="multilevel"/>
    <w:tmpl w:val="88128B7C"/>
    <w:lvl w:ilvl="0">
      <w:start w:val="1"/>
      <w:numFmt w:val="decimal"/>
      <w:pStyle w:val="H1"/>
      <w:lvlText w:val="%1."/>
      <w:lvlJc w:val="left"/>
      <w:pPr>
        <w:ind w:left="357" w:hanging="357"/>
      </w:pPr>
      <w:rPr>
        <w:rFonts w:asciiTheme="majorHAnsi" w:hAnsiTheme="majorHAnsi" w:hint="default"/>
        <w:color w:val="128CAB"/>
      </w:rPr>
    </w:lvl>
    <w:lvl w:ilvl="1">
      <w:start w:val="1"/>
      <w:numFmt w:val="decimal"/>
      <w:pStyle w:val="H2"/>
      <w:lvlText w:val="%1.%2"/>
      <w:lvlJc w:val="left"/>
      <w:pPr>
        <w:ind w:left="567" w:hanging="567"/>
      </w:pPr>
      <w:rPr>
        <w:rFonts w:asciiTheme="majorHAnsi" w:hAnsiTheme="majorHAnsi" w:hint="default"/>
        <w:color w:val="128CAB"/>
      </w:rPr>
    </w:lvl>
    <w:lvl w:ilvl="2">
      <w:start w:val="1"/>
      <w:numFmt w:val="decimal"/>
      <w:pStyle w:val="H3"/>
      <w:lvlText w:val="%1.%2.%3"/>
      <w:lvlJc w:val="left"/>
      <w:pPr>
        <w:ind w:left="680" w:hanging="680"/>
      </w:pPr>
      <w:rPr>
        <w:rFonts w:asciiTheme="majorHAnsi" w:hAnsiTheme="majorHAnsi" w:hint="default"/>
        <w:color w:val="128CAB"/>
      </w:rPr>
    </w:lvl>
    <w:lvl w:ilvl="3">
      <w:start w:val="1"/>
      <w:numFmt w:val="decimal"/>
      <w:pStyle w:val="H4"/>
      <w:lvlText w:val="%1.%2.%3.%4"/>
      <w:lvlJc w:val="left"/>
      <w:pPr>
        <w:ind w:left="794" w:hanging="794"/>
      </w:pPr>
      <w:rPr>
        <w:rFonts w:asciiTheme="majorHAnsi" w:hAnsiTheme="majorHAnsi" w:hint="default"/>
        <w:color w:val="128CAB"/>
      </w:rPr>
    </w:lvl>
    <w:lvl w:ilvl="4">
      <w:start w:val="1"/>
      <w:numFmt w:val="lowerLetter"/>
      <w:lvlText w:val="%5"/>
      <w:lvlJc w:val="left"/>
      <w:pPr>
        <w:ind w:left="357" w:hanging="357"/>
      </w:pPr>
      <w:rPr>
        <w:rFonts w:asciiTheme="majorHAnsi" w:hAnsiTheme="majorHAnsi" w:hint="default"/>
        <w:color w:val="128CAB"/>
      </w:rPr>
    </w:lvl>
    <w:lvl w:ilvl="5">
      <w:start w:val="1"/>
      <w:numFmt w:val="lowerRoman"/>
      <w:lvlText w:val="%6"/>
      <w:lvlJc w:val="left"/>
      <w:pPr>
        <w:ind w:left="357" w:hanging="357"/>
      </w:pPr>
      <w:rPr>
        <w:rFonts w:asciiTheme="majorHAnsi" w:hAnsiTheme="majorHAnsi" w:hint="default"/>
        <w:color w:val="128CAB"/>
      </w:rPr>
    </w:lvl>
    <w:lvl w:ilvl="6">
      <w:start w:val="1"/>
      <w:numFmt w:val="decimal"/>
      <w:lvlText w:val="%7"/>
      <w:lvlJc w:val="left"/>
      <w:pPr>
        <w:ind w:left="357" w:hanging="357"/>
      </w:pPr>
      <w:rPr>
        <w:rFonts w:asciiTheme="majorHAnsi" w:hAnsiTheme="majorHAnsi" w:hint="default"/>
        <w:color w:val="128CAB"/>
      </w:rPr>
    </w:lvl>
    <w:lvl w:ilvl="7">
      <w:start w:val="1"/>
      <w:numFmt w:val="lowerLetter"/>
      <w:lvlText w:val="%8"/>
      <w:lvlJc w:val="left"/>
      <w:pPr>
        <w:ind w:left="357" w:hanging="357"/>
      </w:pPr>
      <w:rPr>
        <w:rFonts w:asciiTheme="majorHAnsi" w:hAnsiTheme="majorHAnsi" w:hint="default"/>
        <w:color w:val="128CAB"/>
      </w:rPr>
    </w:lvl>
    <w:lvl w:ilvl="8">
      <w:start w:val="1"/>
      <w:numFmt w:val="lowerRoman"/>
      <w:lvlText w:val="%9"/>
      <w:lvlJc w:val="left"/>
      <w:pPr>
        <w:ind w:left="357" w:hanging="357"/>
      </w:pPr>
      <w:rPr>
        <w:rFonts w:asciiTheme="majorHAnsi" w:hAnsiTheme="majorHAnsi" w:hint="default"/>
        <w:color w:val="128CAB"/>
      </w:rPr>
    </w:lvl>
  </w:abstractNum>
  <w:abstractNum w:abstractNumId="9" w15:restartNumberingAfterBreak="0">
    <w:nsid w:val="170E2E19"/>
    <w:multiLevelType w:val="hybridMultilevel"/>
    <w:tmpl w:val="7270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D7E47"/>
    <w:multiLevelType w:val="hybridMultilevel"/>
    <w:tmpl w:val="75D60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A1D7A"/>
    <w:multiLevelType w:val="hybridMultilevel"/>
    <w:tmpl w:val="2DF45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C65C7"/>
    <w:multiLevelType w:val="hybridMultilevel"/>
    <w:tmpl w:val="AF94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A013B"/>
    <w:multiLevelType w:val="hybridMultilevel"/>
    <w:tmpl w:val="A45E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D4EB5"/>
    <w:multiLevelType w:val="multilevel"/>
    <w:tmpl w:val="EB2EDBC6"/>
    <w:styleLink w:val="Style2"/>
    <w:lvl w:ilvl="0">
      <w:start w:val="1"/>
      <w:numFmt w:val="bullet"/>
      <w:lvlText w:val=""/>
      <w:lvlJc w:val="left"/>
      <w:pPr>
        <w:ind w:left="360" w:hanging="360"/>
      </w:pPr>
      <w:rPr>
        <w:rFonts w:ascii="Symbol" w:hAnsi="Symbol" w:hint="default"/>
        <w:color w:val="auto"/>
        <w:u w:color="6996BE"/>
      </w:rPr>
    </w:lvl>
    <w:lvl w:ilvl="1">
      <w:start w:val="1"/>
      <w:numFmt w:val="bullet"/>
      <w:lvlText w:val=""/>
      <w:lvlJc w:val="left"/>
      <w:pPr>
        <w:ind w:left="1069" w:hanging="360"/>
      </w:pPr>
      <w:rPr>
        <w:rFonts w:ascii="Symbol" w:hAnsi="Symbol" w:cs="Courier New" w:hint="default"/>
      </w:rPr>
    </w:lvl>
    <w:lvl w:ilvl="2">
      <w:start w:val="1"/>
      <w:numFmt w:val="bullet"/>
      <w:lvlText w:val="o"/>
      <w:lvlJc w:val="left"/>
      <w:pPr>
        <w:ind w:left="1778" w:hanging="360"/>
      </w:pPr>
      <w:rPr>
        <w:rFonts w:ascii="Courier New" w:hAnsi="Courier New" w:hint="default"/>
      </w:rPr>
    </w:lvl>
    <w:lvl w:ilvl="3">
      <w:start w:val="1"/>
      <w:numFmt w:val="bullet"/>
      <w:lvlText w:val=""/>
      <w:lvlJc w:val="left"/>
      <w:pPr>
        <w:ind w:left="3448" w:hanging="360"/>
      </w:pPr>
      <w:rPr>
        <w:rFonts w:ascii="Symbol" w:hAnsi="Symbol" w:hint="default"/>
      </w:rPr>
    </w:lvl>
    <w:lvl w:ilvl="4">
      <w:start w:val="1"/>
      <w:numFmt w:val="bullet"/>
      <w:lvlText w:val="o"/>
      <w:lvlJc w:val="left"/>
      <w:pPr>
        <w:ind w:left="4168" w:hanging="360"/>
      </w:pPr>
      <w:rPr>
        <w:rFonts w:ascii="Courier New" w:hAnsi="Courier New" w:cs="Courier New" w:hint="default"/>
      </w:rPr>
    </w:lvl>
    <w:lvl w:ilvl="5">
      <w:start w:val="1"/>
      <w:numFmt w:val="bullet"/>
      <w:lvlText w:val=""/>
      <w:lvlJc w:val="left"/>
      <w:pPr>
        <w:ind w:left="4888" w:hanging="360"/>
      </w:pPr>
      <w:rPr>
        <w:rFonts w:ascii="Wingdings" w:hAnsi="Wingdings" w:hint="default"/>
      </w:rPr>
    </w:lvl>
    <w:lvl w:ilvl="6">
      <w:start w:val="1"/>
      <w:numFmt w:val="bullet"/>
      <w:lvlText w:val=""/>
      <w:lvlJc w:val="left"/>
      <w:pPr>
        <w:ind w:left="5608" w:hanging="360"/>
      </w:pPr>
      <w:rPr>
        <w:rFonts w:ascii="Symbol" w:hAnsi="Symbol" w:hint="default"/>
      </w:rPr>
    </w:lvl>
    <w:lvl w:ilvl="7">
      <w:start w:val="1"/>
      <w:numFmt w:val="bullet"/>
      <w:lvlText w:val="o"/>
      <w:lvlJc w:val="left"/>
      <w:pPr>
        <w:ind w:left="6328" w:hanging="360"/>
      </w:pPr>
      <w:rPr>
        <w:rFonts w:ascii="Courier New" w:hAnsi="Courier New" w:cs="Courier New" w:hint="default"/>
      </w:rPr>
    </w:lvl>
    <w:lvl w:ilvl="8">
      <w:start w:val="1"/>
      <w:numFmt w:val="bullet"/>
      <w:lvlText w:val=""/>
      <w:lvlJc w:val="left"/>
      <w:pPr>
        <w:ind w:left="7048" w:hanging="360"/>
      </w:pPr>
      <w:rPr>
        <w:rFonts w:ascii="Wingdings" w:hAnsi="Wingdings" w:hint="default"/>
      </w:rPr>
    </w:lvl>
  </w:abstractNum>
  <w:abstractNum w:abstractNumId="15" w15:restartNumberingAfterBreak="0">
    <w:nsid w:val="301C5D82"/>
    <w:multiLevelType w:val="hybridMultilevel"/>
    <w:tmpl w:val="3250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16D7B"/>
    <w:multiLevelType w:val="hybridMultilevel"/>
    <w:tmpl w:val="B182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E275B8"/>
    <w:multiLevelType w:val="hybridMultilevel"/>
    <w:tmpl w:val="D67C0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C4B9B"/>
    <w:multiLevelType w:val="hybridMultilevel"/>
    <w:tmpl w:val="89506C76"/>
    <w:lvl w:ilvl="0" w:tplc="3FB44196">
      <w:start w:val="1"/>
      <w:numFmt w:val="decimalZero"/>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CA44EC"/>
    <w:multiLevelType w:val="hybridMultilevel"/>
    <w:tmpl w:val="963E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61CE1"/>
    <w:multiLevelType w:val="hybridMultilevel"/>
    <w:tmpl w:val="3A6C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8194D"/>
    <w:multiLevelType w:val="hybridMultilevel"/>
    <w:tmpl w:val="175E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27446"/>
    <w:multiLevelType w:val="hybridMultilevel"/>
    <w:tmpl w:val="C2803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E0B31"/>
    <w:multiLevelType w:val="hybridMultilevel"/>
    <w:tmpl w:val="436C0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537AE"/>
    <w:multiLevelType w:val="hybridMultilevel"/>
    <w:tmpl w:val="A3A6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CA1DC0"/>
    <w:multiLevelType w:val="hybridMultilevel"/>
    <w:tmpl w:val="985EE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CB171D"/>
    <w:multiLevelType w:val="hybridMultilevel"/>
    <w:tmpl w:val="D0980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4E1748"/>
    <w:multiLevelType w:val="hybridMultilevel"/>
    <w:tmpl w:val="13CCF4D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15:restartNumberingAfterBreak="0">
    <w:nsid w:val="4F426809"/>
    <w:multiLevelType w:val="multilevel"/>
    <w:tmpl w:val="D7C4F82E"/>
    <w:styleLink w:val="Style1"/>
    <w:lvl w:ilvl="0">
      <w:start w:val="1"/>
      <w:numFmt w:val="bullet"/>
      <w:lvlText w:val="¡"/>
      <w:lvlJc w:val="left"/>
      <w:pPr>
        <w:ind w:left="360" w:hanging="360"/>
      </w:pPr>
      <w:rPr>
        <w:rFonts w:ascii="Wingdings 2" w:hAnsi="Wingdings 2" w:hint="default"/>
      </w:rPr>
    </w:lvl>
    <w:lvl w:ilvl="1">
      <w:start w:val="1"/>
      <w:numFmt w:val="bullet"/>
      <w:lvlText w:val=""/>
      <w:lvlJc w:val="left"/>
      <w:pPr>
        <w:ind w:left="1069" w:hanging="360"/>
      </w:pPr>
      <w:rPr>
        <w:rFonts w:ascii="Symbol" w:hAnsi="Symbol" w:cs="Courier New" w:hint="default"/>
        <w:color w:val="44697D"/>
      </w:rPr>
    </w:lvl>
    <w:lvl w:ilvl="2">
      <w:start w:val="1"/>
      <w:numFmt w:val="bullet"/>
      <w:lvlText w:val="o"/>
      <w:lvlJc w:val="left"/>
      <w:pPr>
        <w:ind w:left="1800" w:hanging="360"/>
      </w:pPr>
      <w:rPr>
        <w:rFonts w:ascii="Courier New" w:hAnsi="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540D38F0"/>
    <w:multiLevelType w:val="hybridMultilevel"/>
    <w:tmpl w:val="70141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A40FCA"/>
    <w:multiLevelType w:val="hybridMultilevel"/>
    <w:tmpl w:val="BFB2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650D7F"/>
    <w:multiLevelType w:val="hybridMultilevel"/>
    <w:tmpl w:val="008A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B27CFB"/>
    <w:multiLevelType w:val="hybridMultilevel"/>
    <w:tmpl w:val="08EED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35B8D"/>
    <w:multiLevelType w:val="hybridMultilevel"/>
    <w:tmpl w:val="D020F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7142F9"/>
    <w:multiLevelType w:val="hybridMultilevel"/>
    <w:tmpl w:val="FD9A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2836FB"/>
    <w:multiLevelType w:val="hybridMultilevel"/>
    <w:tmpl w:val="17E0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AB5D17"/>
    <w:multiLevelType w:val="multilevel"/>
    <w:tmpl w:val="218EBB38"/>
    <w:styleLink w:val="Style3"/>
    <w:lvl w:ilvl="0">
      <w:start w:val="1"/>
      <w:numFmt w:val="bullet"/>
      <w:pStyle w:val="Bullet1"/>
      <w:lvlText w:val=""/>
      <w:lvlJc w:val="left"/>
      <w:pPr>
        <w:ind w:left="284" w:hanging="284"/>
      </w:pPr>
      <w:rPr>
        <w:rFonts w:ascii="Symbol" w:hAnsi="Symbol" w:hint="default"/>
        <w:color w:val="auto"/>
      </w:rPr>
    </w:lvl>
    <w:lvl w:ilvl="1">
      <w:start w:val="1"/>
      <w:numFmt w:val="bullet"/>
      <w:pStyle w:val="Bullet2"/>
      <w:lvlText w:val=""/>
      <w:lvlJc w:val="left"/>
      <w:pPr>
        <w:tabs>
          <w:tab w:val="num" w:pos="1985"/>
        </w:tabs>
        <w:ind w:left="567" w:hanging="283"/>
      </w:pPr>
      <w:rPr>
        <w:rFonts w:ascii="Symbol" w:hAnsi="Symbol" w:hint="default"/>
      </w:rPr>
    </w:lvl>
    <w:lvl w:ilvl="2">
      <w:start w:val="1"/>
      <w:numFmt w:val="bullet"/>
      <w:pStyle w:val="Bullet3"/>
      <w:lvlText w:val="o"/>
      <w:lvlJc w:val="left"/>
      <w:pPr>
        <w:ind w:left="0" w:firstLine="0"/>
      </w:pPr>
      <w:rPr>
        <w:rFonts w:ascii="Courier New" w:hAnsi="Courier New"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37" w15:restartNumberingAfterBreak="0">
    <w:nsid w:val="6C9E3A71"/>
    <w:multiLevelType w:val="hybridMultilevel"/>
    <w:tmpl w:val="7AA8E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9C093C"/>
    <w:multiLevelType w:val="multilevel"/>
    <w:tmpl w:val="D436A0EA"/>
    <w:lvl w:ilvl="0">
      <w:start w:val="1"/>
      <w:numFmt w:val="decimal"/>
      <w:pStyle w:val="Heading1"/>
      <w:lvlText w:val="%1"/>
      <w:lvlJc w:val="left"/>
      <w:pPr>
        <w:ind w:left="792" w:hanging="432"/>
      </w:pPr>
    </w:lvl>
    <w:lvl w:ilvl="1">
      <w:start w:val="1"/>
      <w:numFmt w:val="decimal"/>
      <w:pStyle w:val="Heading2"/>
      <w:lvlText w:val="%1.%2"/>
      <w:lvlJc w:val="left"/>
      <w:pPr>
        <w:ind w:left="4829"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39" w15:restartNumberingAfterBreak="0">
    <w:nsid w:val="714A6F6F"/>
    <w:multiLevelType w:val="hybridMultilevel"/>
    <w:tmpl w:val="6ACC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DF2DFA"/>
    <w:multiLevelType w:val="hybridMultilevel"/>
    <w:tmpl w:val="FAA0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E33AE1"/>
    <w:multiLevelType w:val="hybridMultilevel"/>
    <w:tmpl w:val="16E8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4E48EA"/>
    <w:multiLevelType w:val="hybridMultilevel"/>
    <w:tmpl w:val="E864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5B3771"/>
    <w:multiLevelType w:val="hybridMultilevel"/>
    <w:tmpl w:val="567EA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B6472B"/>
    <w:multiLevelType w:val="hybridMultilevel"/>
    <w:tmpl w:val="06B0F4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80253"/>
    <w:multiLevelType w:val="hybridMultilevel"/>
    <w:tmpl w:val="1A7A4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560796">
    <w:abstractNumId w:val="28"/>
  </w:num>
  <w:num w:numId="2" w16cid:durableId="1713730923">
    <w:abstractNumId w:val="14"/>
  </w:num>
  <w:num w:numId="3" w16cid:durableId="1079908679">
    <w:abstractNumId w:val="36"/>
    <w:lvlOverride w:ilvl="2">
      <w:lvl w:ilvl="2">
        <w:start w:val="1"/>
        <w:numFmt w:val="bullet"/>
        <w:pStyle w:val="Bullet3"/>
        <w:lvlText w:val="o"/>
        <w:lvlJc w:val="left"/>
        <w:pPr>
          <w:ind w:left="0" w:firstLine="0"/>
        </w:pPr>
        <w:rPr>
          <w:rFonts w:ascii="Courier New" w:hAnsi="Courier New" w:hint="default"/>
          <w:position w:val="2"/>
        </w:rPr>
      </w:lvl>
    </w:lvlOverride>
  </w:num>
  <w:num w:numId="4" w16cid:durableId="2143302668">
    <w:abstractNumId w:val="36"/>
  </w:num>
  <w:num w:numId="5" w16cid:durableId="1038942254">
    <w:abstractNumId w:val="8"/>
  </w:num>
  <w:num w:numId="6" w16cid:durableId="1113133572">
    <w:abstractNumId w:val="0"/>
  </w:num>
  <w:num w:numId="7" w16cid:durableId="1887640577">
    <w:abstractNumId w:val="4"/>
  </w:num>
  <w:num w:numId="8" w16cid:durableId="460920159">
    <w:abstractNumId w:val="25"/>
  </w:num>
  <w:num w:numId="9" w16cid:durableId="638993962">
    <w:abstractNumId w:val="30"/>
  </w:num>
  <w:num w:numId="10" w16cid:durableId="2107458510">
    <w:abstractNumId w:val="19"/>
  </w:num>
  <w:num w:numId="11" w16cid:durableId="970671731">
    <w:abstractNumId w:val="21"/>
  </w:num>
  <w:num w:numId="12" w16cid:durableId="1972904274">
    <w:abstractNumId w:val="41"/>
  </w:num>
  <w:num w:numId="13" w16cid:durableId="319971156">
    <w:abstractNumId w:val="39"/>
  </w:num>
  <w:num w:numId="14" w16cid:durableId="1065645689">
    <w:abstractNumId w:val="15"/>
  </w:num>
  <w:num w:numId="15" w16cid:durableId="1101070701">
    <w:abstractNumId w:val="35"/>
  </w:num>
  <w:num w:numId="16" w16cid:durableId="209076207">
    <w:abstractNumId w:val="1"/>
  </w:num>
  <w:num w:numId="17" w16cid:durableId="977107520">
    <w:abstractNumId w:val="33"/>
  </w:num>
  <w:num w:numId="18" w16cid:durableId="1133517610">
    <w:abstractNumId w:val="40"/>
  </w:num>
  <w:num w:numId="19" w16cid:durableId="1577546234">
    <w:abstractNumId w:val="31"/>
  </w:num>
  <w:num w:numId="20" w16cid:durableId="485123676">
    <w:abstractNumId w:val="20"/>
  </w:num>
  <w:num w:numId="21" w16cid:durableId="1026441501">
    <w:abstractNumId w:val="9"/>
  </w:num>
  <w:num w:numId="22" w16cid:durableId="469371043">
    <w:abstractNumId w:val="32"/>
  </w:num>
  <w:num w:numId="23" w16cid:durableId="1005982934">
    <w:abstractNumId w:val="43"/>
  </w:num>
  <w:num w:numId="24" w16cid:durableId="1328944752">
    <w:abstractNumId w:val="13"/>
  </w:num>
  <w:num w:numId="25" w16cid:durableId="2049867063">
    <w:abstractNumId w:val="38"/>
  </w:num>
  <w:num w:numId="26" w16cid:durableId="1064177525">
    <w:abstractNumId w:val="37"/>
  </w:num>
  <w:num w:numId="27" w16cid:durableId="1032418696">
    <w:abstractNumId w:val="23"/>
  </w:num>
  <w:num w:numId="28" w16cid:durableId="104081798">
    <w:abstractNumId w:val="44"/>
  </w:num>
  <w:num w:numId="29" w16cid:durableId="1162432801">
    <w:abstractNumId w:val="10"/>
  </w:num>
  <w:num w:numId="30" w16cid:durableId="576129795">
    <w:abstractNumId w:val="16"/>
  </w:num>
  <w:num w:numId="31" w16cid:durableId="259682987">
    <w:abstractNumId w:val="17"/>
  </w:num>
  <w:num w:numId="32" w16cid:durableId="1351908875">
    <w:abstractNumId w:val="3"/>
  </w:num>
  <w:num w:numId="33" w16cid:durableId="684286221">
    <w:abstractNumId w:val="2"/>
  </w:num>
  <w:num w:numId="34" w16cid:durableId="657420082">
    <w:abstractNumId w:val="5"/>
  </w:num>
  <w:num w:numId="35" w16cid:durableId="1225989261">
    <w:abstractNumId w:val="45"/>
  </w:num>
  <w:num w:numId="36" w16cid:durableId="1403599940">
    <w:abstractNumId w:val="7"/>
  </w:num>
  <w:num w:numId="37" w16cid:durableId="1038627861">
    <w:abstractNumId w:val="34"/>
  </w:num>
  <w:num w:numId="38" w16cid:durableId="2079476307">
    <w:abstractNumId w:val="22"/>
  </w:num>
  <w:num w:numId="39" w16cid:durableId="204102770">
    <w:abstractNumId w:val="24"/>
  </w:num>
  <w:num w:numId="40" w16cid:durableId="24526445">
    <w:abstractNumId w:val="42"/>
  </w:num>
  <w:num w:numId="41" w16cid:durableId="1620909842">
    <w:abstractNumId w:val="11"/>
  </w:num>
  <w:num w:numId="42" w16cid:durableId="663432878">
    <w:abstractNumId w:val="26"/>
  </w:num>
  <w:num w:numId="43" w16cid:durableId="1790391733">
    <w:abstractNumId w:val="6"/>
  </w:num>
  <w:num w:numId="44" w16cid:durableId="1389301962">
    <w:abstractNumId w:val="12"/>
  </w:num>
  <w:num w:numId="45" w16cid:durableId="1748501181">
    <w:abstractNumId w:val="18"/>
  </w:num>
  <w:num w:numId="46" w16cid:durableId="300115950">
    <w:abstractNumId w:val="29"/>
  </w:num>
  <w:num w:numId="47" w16cid:durableId="12269167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sv-SE"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FAF"/>
    <w:rsid w:val="00001AEB"/>
    <w:rsid w:val="0000343E"/>
    <w:rsid w:val="000041E9"/>
    <w:rsid w:val="00011994"/>
    <w:rsid w:val="00015630"/>
    <w:rsid w:val="000213A7"/>
    <w:rsid w:val="0002186F"/>
    <w:rsid w:val="00025915"/>
    <w:rsid w:val="000309C6"/>
    <w:rsid w:val="000326C2"/>
    <w:rsid w:val="00032FD4"/>
    <w:rsid w:val="000330F2"/>
    <w:rsid w:val="000338C4"/>
    <w:rsid w:val="000404F7"/>
    <w:rsid w:val="0004057C"/>
    <w:rsid w:val="00043E9D"/>
    <w:rsid w:val="0004466B"/>
    <w:rsid w:val="0004480F"/>
    <w:rsid w:val="00044E14"/>
    <w:rsid w:val="0004721E"/>
    <w:rsid w:val="000478D6"/>
    <w:rsid w:val="000506D2"/>
    <w:rsid w:val="00050EEE"/>
    <w:rsid w:val="00051195"/>
    <w:rsid w:val="00052E16"/>
    <w:rsid w:val="00055A29"/>
    <w:rsid w:val="00057503"/>
    <w:rsid w:val="00064244"/>
    <w:rsid w:val="000653F9"/>
    <w:rsid w:val="00067554"/>
    <w:rsid w:val="000679C5"/>
    <w:rsid w:val="000711C9"/>
    <w:rsid w:val="0007123D"/>
    <w:rsid w:val="00090CD4"/>
    <w:rsid w:val="0009553C"/>
    <w:rsid w:val="00097B80"/>
    <w:rsid w:val="000A3D39"/>
    <w:rsid w:val="000A47B9"/>
    <w:rsid w:val="000A52A6"/>
    <w:rsid w:val="000A6F53"/>
    <w:rsid w:val="000B2D4B"/>
    <w:rsid w:val="000B4D85"/>
    <w:rsid w:val="000B5F20"/>
    <w:rsid w:val="000C2068"/>
    <w:rsid w:val="000C2629"/>
    <w:rsid w:val="000C332A"/>
    <w:rsid w:val="000C7811"/>
    <w:rsid w:val="000C7B81"/>
    <w:rsid w:val="000D03A5"/>
    <w:rsid w:val="000D198A"/>
    <w:rsid w:val="000D2B1F"/>
    <w:rsid w:val="000D2C5C"/>
    <w:rsid w:val="000D4CB0"/>
    <w:rsid w:val="000D6A1B"/>
    <w:rsid w:val="000D6EDD"/>
    <w:rsid w:val="000D79BC"/>
    <w:rsid w:val="000D7D97"/>
    <w:rsid w:val="000E2D4D"/>
    <w:rsid w:val="000E4EE6"/>
    <w:rsid w:val="000E5FDF"/>
    <w:rsid w:val="000F1386"/>
    <w:rsid w:val="000F1F04"/>
    <w:rsid w:val="000F2A7E"/>
    <w:rsid w:val="000F5841"/>
    <w:rsid w:val="00100804"/>
    <w:rsid w:val="00101F58"/>
    <w:rsid w:val="0010474F"/>
    <w:rsid w:val="0010520B"/>
    <w:rsid w:val="00107336"/>
    <w:rsid w:val="00110127"/>
    <w:rsid w:val="0011097C"/>
    <w:rsid w:val="00110E8D"/>
    <w:rsid w:val="00111E3B"/>
    <w:rsid w:val="00114BB9"/>
    <w:rsid w:val="00115103"/>
    <w:rsid w:val="0011704D"/>
    <w:rsid w:val="0012105F"/>
    <w:rsid w:val="001237CC"/>
    <w:rsid w:val="0012655D"/>
    <w:rsid w:val="0012693C"/>
    <w:rsid w:val="0012742D"/>
    <w:rsid w:val="00127D35"/>
    <w:rsid w:val="00130A1F"/>
    <w:rsid w:val="00130AED"/>
    <w:rsid w:val="001313EE"/>
    <w:rsid w:val="0013390C"/>
    <w:rsid w:val="00133A73"/>
    <w:rsid w:val="00135991"/>
    <w:rsid w:val="00141DDE"/>
    <w:rsid w:val="00144D97"/>
    <w:rsid w:val="00147D8F"/>
    <w:rsid w:val="00150516"/>
    <w:rsid w:val="00151E45"/>
    <w:rsid w:val="00151FA1"/>
    <w:rsid w:val="00155AC6"/>
    <w:rsid w:val="00155CF4"/>
    <w:rsid w:val="001561FE"/>
    <w:rsid w:val="00160FDF"/>
    <w:rsid w:val="001631D6"/>
    <w:rsid w:val="0016667D"/>
    <w:rsid w:val="00170418"/>
    <w:rsid w:val="00170459"/>
    <w:rsid w:val="00176FE2"/>
    <w:rsid w:val="00183187"/>
    <w:rsid w:val="0018700F"/>
    <w:rsid w:val="0018709F"/>
    <w:rsid w:val="001873C6"/>
    <w:rsid w:val="00190883"/>
    <w:rsid w:val="00191BEA"/>
    <w:rsid w:val="00192A30"/>
    <w:rsid w:val="0019369E"/>
    <w:rsid w:val="001972DF"/>
    <w:rsid w:val="00197FCD"/>
    <w:rsid w:val="001A0D3E"/>
    <w:rsid w:val="001B756A"/>
    <w:rsid w:val="001C076A"/>
    <w:rsid w:val="001C247D"/>
    <w:rsid w:val="001C6779"/>
    <w:rsid w:val="001D330D"/>
    <w:rsid w:val="001D5FDA"/>
    <w:rsid w:val="001D7FC6"/>
    <w:rsid w:val="001E0BD7"/>
    <w:rsid w:val="001E3094"/>
    <w:rsid w:val="001E3178"/>
    <w:rsid w:val="001E3B05"/>
    <w:rsid w:val="001F2615"/>
    <w:rsid w:val="001F4928"/>
    <w:rsid w:val="0020268B"/>
    <w:rsid w:val="0020432E"/>
    <w:rsid w:val="00205780"/>
    <w:rsid w:val="002068F6"/>
    <w:rsid w:val="00207117"/>
    <w:rsid w:val="00212FA5"/>
    <w:rsid w:val="00215F45"/>
    <w:rsid w:val="00221806"/>
    <w:rsid w:val="00225237"/>
    <w:rsid w:val="00227F00"/>
    <w:rsid w:val="002306C6"/>
    <w:rsid w:val="002311CB"/>
    <w:rsid w:val="00232385"/>
    <w:rsid w:val="00235F76"/>
    <w:rsid w:val="0024209D"/>
    <w:rsid w:val="00254C17"/>
    <w:rsid w:val="00256FA2"/>
    <w:rsid w:val="00257046"/>
    <w:rsid w:val="00257465"/>
    <w:rsid w:val="00261555"/>
    <w:rsid w:val="00263497"/>
    <w:rsid w:val="00263550"/>
    <w:rsid w:val="00270DE7"/>
    <w:rsid w:val="0027301C"/>
    <w:rsid w:val="00276B51"/>
    <w:rsid w:val="00276B93"/>
    <w:rsid w:val="0028188C"/>
    <w:rsid w:val="002827BD"/>
    <w:rsid w:val="00285E19"/>
    <w:rsid w:val="0028674B"/>
    <w:rsid w:val="00286761"/>
    <w:rsid w:val="0029069C"/>
    <w:rsid w:val="00290B22"/>
    <w:rsid w:val="00290F06"/>
    <w:rsid w:val="00294244"/>
    <w:rsid w:val="00294763"/>
    <w:rsid w:val="00296AC0"/>
    <w:rsid w:val="002A1C4B"/>
    <w:rsid w:val="002A45D4"/>
    <w:rsid w:val="002A5069"/>
    <w:rsid w:val="002B27A0"/>
    <w:rsid w:val="002B297C"/>
    <w:rsid w:val="002B300F"/>
    <w:rsid w:val="002B64A5"/>
    <w:rsid w:val="002B7F2C"/>
    <w:rsid w:val="002C16CC"/>
    <w:rsid w:val="002C39AC"/>
    <w:rsid w:val="002C444F"/>
    <w:rsid w:val="002C54D1"/>
    <w:rsid w:val="002D0BA9"/>
    <w:rsid w:val="002D3713"/>
    <w:rsid w:val="002D3D63"/>
    <w:rsid w:val="002D4038"/>
    <w:rsid w:val="002E0286"/>
    <w:rsid w:val="002E272B"/>
    <w:rsid w:val="002E4D34"/>
    <w:rsid w:val="002E6021"/>
    <w:rsid w:val="002E6313"/>
    <w:rsid w:val="002E6A8B"/>
    <w:rsid w:val="002E7549"/>
    <w:rsid w:val="002F4CC0"/>
    <w:rsid w:val="00300C6E"/>
    <w:rsid w:val="00302860"/>
    <w:rsid w:val="00303CE2"/>
    <w:rsid w:val="00305ED3"/>
    <w:rsid w:val="00307F1D"/>
    <w:rsid w:val="00313945"/>
    <w:rsid w:val="00313ACE"/>
    <w:rsid w:val="003142D4"/>
    <w:rsid w:val="003217E4"/>
    <w:rsid w:val="0032290B"/>
    <w:rsid w:val="0032722C"/>
    <w:rsid w:val="0033174E"/>
    <w:rsid w:val="00331A47"/>
    <w:rsid w:val="003336DA"/>
    <w:rsid w:val="00335D32"/>
    <w:rsid w:val="00336E2E"/>
    <w:rsid w:val="003370A7"/>
    <w:rsid w:val="0034049C"/>
    <w:rsid w:val="003407F5"/>
    <w:rsid w:val="003449E9"/>
    <w:rsid w:val="00347EBE"/>
    <w:rsid w:val="00350844"/>
    <w:rsid w:val="00351B9A"/>
    <w:rsid w:val="00360009"/>
    <w:rsid w:val="00363359"/>
    <w:rsid w:val="003653ED"/>
    <w:rsid w:val="00370CB9"/>
    <w:rsid w:val="0037660A"/>
    <w:rsid w:val="00377497"/>
    <w:rsid w:val="003803C1"/>
    <w:rsid w:val="003809F0"/>
    <w:rsid w:val="00382F33"/>
    <w:rsid w:val="003837C9"/>
    <w:rsid w:val="00391C8E"/>
    <w:rsid w:val="003938BA"/>
    <w:rsid w:val="00393B2C"/>
    <w:rsid w:val="00393B3A"/>
    <w:rsid w:val="00393DAC"/>
    <w:rsid w:val="003956C0"/>
    <w:rsid w:val="003A0CB3"/>
    <w:rsid w:val="003A40FD"/>
    <w:rsid w:val="003B347E"/>
    <w:rsid w:val="003B62FF"/>
    <w:rsid w:val="003B6AD4"/>
    <w:rsid w:val="003C2618"/>
    <w:rsid w:val="003C2D47"/>
    <w:rsid w:val="003C4B4A"/>
    <w:rsid w:val="003D0199"/>
    <w:rsid w:val="003D2C75"/>
    <w:rsid w:val="003E0091"/>
    <w:rsid w:val="003E0F72"/>
    <w:rsid w:val="003E2ED5"/>
    <w:rsid w:val="003E5540"/>
    <w:rsid w:val="003F1684"/>
    <w:rsid w:val="003F19A1"/>
    <w:rsid w:val="003F1A35"/>
    <w:rsid w:val="003F2B5D"/>
    <w:rsid w:val="003F4468"/>
    <w:rsid w:val="00402922"/>
    <w:rsid w:val="00403B6F"/>
    <w:rsid w:val="00403E8C"/>
    <w:rsid w:val="0040470A"/>
    <w:rsid w:val="0040703F"/>
    <w:rsid w:val="0040735B"/>
    <w:rsid w:val="00411788"/>
    <w:rsid w:val="00411B9E"/>
    <w:rsid w:val="00413BC0"/>
    <w:rsid w:val="00415A71"/>
    <w:rsid w:val="00420CF3"/>
    <w:rsid w:val="004232C6"/>
    <w:rsid w:val="00423613"/>
    <w:rsid w:val="0042399E"/>
    <w:rsid w:val="00426ED6"/>
    <w:rsid w:val="00430FEE"/>
    <w:rsid w:val="00432AD3"/>
    <w:rsid w:val="00442111"/>
    <w:rsid w:val="004459D3"/>
    <w:rsid w:val="00446E72"/>
    <w:rsid w:val="004518A7"/>
    <w:rsid w:val="00457476"/>
    <w:rsid w:val="00460215"/>
    <w:rsid w:val="00461383"/>
    <w:rsid w:val="004620E8"/>
    <w:rsid w:val="004669AC"/>
    <w:rsid w:val="004705A4"/>
    <w:rsid w:val="00474696"/>
    <w:rsid w:val="004746B9"/>
    <w:rsid w:val="004805CF"/>
    <w:rsid w:val="004866F0"/>
    <w:rsid w:val="00497128"/>
    <w:rsid w:val="004A0238"/>
    <w:rsid w:val="004A0E31"/>
    <w:rsid w:val="004A1796"/>
    <w:rsid w:val="004A3934"/>
    <w:rsid w:val="004A68D0"/>
    <w:rsid w:val="004A6D3E"/>
    <w:rsid w:val="004B0674"/>
    <w:rsid w:val="004B347F"/>
    <w:rsid w:val="004C0DF0"/>
    <w:rsid w:val="004C4A2D"/>
    <w:rsid w:val="004C5663"/>
    <w:rsid w:val="004C586A"/>
    <w:rsid w:val="004D0100"/>
    <w:rsid w:val="004D457F"/>
    <w:rsid w:val="004D61C6"/>
    <w:rsid w:val="004E0B0E"/>
    <w:rsid w:val="004E1137"/>
    <w:rsid w:val="004E1AD7"/>
    <w:rsid w:val="004E200D"/>
    <w:rsid w:val="004E5444"/>
    <w:rsid w:val="004E6323"/>
    <w:rsid w:val="004F5EDD"/>
    <w:rsid w:val="00501168"/>
    <w:rsid w:val="0050153D"/>
    <w:rsid w:val="00507B59"/>
    <w:rsid w:val="0051153A"/>
    <w:rsid w:val="005142B2"/>
    <w:rsid w:val="005144F7"/>
    <w:rsid w:val="00517B5B"/>
    <w:rsid w:val="005210C6"/>
    <w:rsid w:val="0052469D"/>
    <w:rsid w:val="0052543A"/>
    <w:rsid w:val="00525D58"/>
    <w:rsid w:val="00527EE3"/>
    <w:rsid w:val="00534788"/>
    <w:rsid w:val="005355D2"/>
    <w:rsid w:val="00536A88"/>
    <w:rsid w:val="005401BB"/>
    <w:rsid w:val="00540B59"/>
    <w:rsid w:val="00542C15"/>
    <w:rsid w:val="00543715"/>
    <w:rsid w:val="00543BD4"/>
    <w:rsid w:val="00543EC7"/>
    <w:rsid w:val="00544D33"/>
    <w:rsid w:val="0054530D"/>
    <w:rsid w:val="005511A2"/>
    <w:rsid w:val="005521F4"/>
    <w:rsid w:val="00557C0A"/>
    <w:rsid w:val="005600EB"/>
    <w:rsid w:val="005616DE"/>
    <w:rsid w:val="005643DC"/>
    <w:rsid w:val="00570C53"/>
    <w:rsid w:val="00577A2D"/>
    <w:rsid w:val="005835D9"/>
    <w:rsid w:val="00584C9C"/>
    <w:rsid w:val="005853C4"/>
    <w:rsid w:val="00594112"/>
    <w:rsid w:val="00597641"/>
    <w:rsid w:val="005A0118"/>
    <w:rsid w:val="005A1589"/>
    <w:rsid w:val="005A1C84"/>
    <w:rsid w:val="005A3799"/>
    <w:rsid w:val="005A45E4"/>
    <w:rsid w:val="005A5B0C"/>
    <w:rsid w:val="005A6FD5"/>
    <w:rsid w:val="005B2788"/>
    <w:rsid w:val="005C3819"/>
    <w:rsid w:val="005D1176"/>
    <w:rsid w:val="005D20AB"/>
    <w:rsid w:val="005D2BF0"/>
    <w:rsid w:val="005D4DC9"/>
    <w:rsid w:val="005D7F2C"/>
    <w:rsid w:val="005E02F7"/>
    <w:rsid w:val="005E776F"/>
    <w:rsid w:val="005E7B85"/>
    <w:rsid w:val="005F0C6A"/>
    <w:rsid w:val="005F268F"/>
    <w:rsid w:val="005F36BB"/>
    <w:rsid w:val="00603C64"/>
    <w:rsid w:val="00622645"/>
    <w:rsid w:val="006264A3"/>
    <w:rsid w:val="0063321C"/>
    <w:rsid w:val="00634777"/>
    <w:rsid w:val="00634A2F"/>
    <w:rsid w:val="00636942"/>
    <w:rsid w:val="00640708"/>
    <w:rsid w:val="0064370F"/>
    <w:rsid w:val="00646CBE"/>
    <w:rsid w:val="00647365"/>
    <w:rsid w:val="00653684"/>
    <w:rsid w:val="006551B9"/>
    <w:rsid w:val="006573D7"/>
    <w:rsid w:val="00660F4A"/>
    <w:rsid w:val="0066257A"/>
    <w:rsid w:val="00662FC2"/>
    <w:rsid w:val="006639D2"/>
    <w:rsid w:val="00671BB2"/>
    <w:rsid w:val="006810BD"/>
    <w:rsid w:val="00682CD8"/>
    <w:rsid w:val="00682FD8"/>
    <w:rsid w:val="0068344C"/>
    <w:rsid w:val="00684A34"/>
    <w:rsid w:val="00690A2D"/>
    <w:rsid w:val="006942BD"/>
    <w:rsid w:val="00694DAD"/>
    <w:rsid w:val="006A286A"/>
    <w:rsid w:val="006A419B"/>
    <w:rsid w:val="006A5036"/>
    <w:rsid w:val="006A74E2"/>
    <w:rsid w:val="006B1D53"/>
    <w:rsid w:val="006B21E9"/>
    <w:rsid w:val="006B319B"/>
    <w:rsid w:val="006B35E5"/>
    <w:rsid w:val="006B792B"/>
    <w:rsid w:val="006C01E0"/>
    <w:rsid w:val="006C10B1"/>
    <w:rsid w:val="006C48AA"/>
    <w:rsid w:val="006D2116"/>
    <w:rsid w:val="006D2E35"/>
    <w:rsid w:val="006D3B3E"/>
    <w:rsid w:val="006D42B5"/>
    <w:rsid w:val="006D6612"/>
    <w:rsid w:val="006E0D05"/>
    <w:rsid w:val="006F0828"/>
    <w:rsid w:val="006F10B4"/>
    <w:rsid w:val="006F5D98"/>
    <w:rsid w:val="006F7209"/>
    <w:rsid w:val="00702A31"/>
    <w:rsid w:val="00706491"/>
    <w:rsid w:val="00707A2F"/>
    <w:rsid w:val="00711D4C"/>
    <w:rsid w:val="00725189"/>
    <w:rsid w:val="0072719A"/>
    <w:rsid w:val="007274A8"/>
    <w:rsid w:val="007337A1"/>
    <w:rsid w:val="00742DBE"/>
    <w:rsid w:val="00744163"/>
    <w:rsid w:val="00746F8A"/>
    <w:rsid w:val="00747900"/>
    <w:rsid w:val="0075054F"/>
    <w:rsid w:val="00752CBB"/>
    <w:rsid w:val="007532CA"/>
    <w:rsid w:val="0075417D"/>
    <w:rsid w:val="00756366"/>
    <w:rsid w:val="00761E1D"/>
    <w:rsid w:val="0076305D"/>
    <w:rsid w:val="0076525E"/>
    <w:rsid w:val="00770556"/>
    <w:rsid w:val="00773B3F"/>
    <w:rsid w:val="007747C8"/>
    <w:rsid w:val="00780B44"/>
    <w:rsid w:val="007812A5"/>
    <w:rsid w:val="00782A4A"/>
    <w:rsid w:val="00782B11"/>
    <w:rsid w:val="00784D7C"/>
    <w:rsid w:val="007851BF"/>
    <w:rsid w:val="007927BB"/>
    <w:rsid w:val="00793DF1"/>
    <w:rsid w:val="00794601"/>
    <w:rsid w:val="00795A36"/>
    <w:rsid w:val="00797310"/>
    <w:rsid w:val="007A3D70"/>
    <w:rsid w:val="007B0B88"/>
    <w:rsid w:val="007B0C1B"/>
    <w:rsid w:val="007B434F"/>
    <w:rsid w:val="007B59B2"/>
    <w:rsid w:val="007B711A"/>
    <w:rsid w:val="007C39AF"/>
    <w:rsid w:val="007C39F0"/>
    <w:rsid w:val="007C715D"/>
    <w:rsid w:val="007D0F80"/>
    <w:rsid w:val="007D3948"/>
    <w:rsid w:val="007D5BCD"/>
    <w:rsid w:val="007E2C56"/>
    <w:rsid w:val="007E3735"/>
    <w:rsid w:val="007E3959"/>
    <w:rsid w:val="007E79BF"/>
    <w:rsid w:val="007F5008"/>
    <w:rsid w:val="007F5754"/>
    <w:rsid w:val="007F71D2"/>
    <w:rsid w:val="00801140"/>
    <w:rsid w:val="00801630"/>
    <w:rsid w:val="00802432"/>
    <w:rsid w:val="00803780"/>
    <w:rsid w:val="00803823"/>
    <w:rsid w:val="0081480D"/>
    <w:rsid w:val="00815514"/>
    <w:rsid w:val="0082059D"/>
    <w:rsid w:val="008208C3"/>
    <w:rsid w:val="00821DC9"/>
    <w:rsid w:val="00823F74"/>
    <w:rsid w:val="00825032"/>
    <w:rsid w:val="00825A5D"/>
    <w:rsid w:val="00831B8A"/>
    <w:rsid w:val="00836547"/>
    <w:rsid w:val="00841064"/>
    <w:rsid w:val="008425F8"/>
    <w:rsid w:val="00843A6C"/>
    <w:rsid w:val="00844DD6"/>
    <w:rsid w:val="00845A19"/>
    <w:rsid w:val="0084640B"/>
    <w:rsid w:val="008478FD"/>
    <w:rsid w:val="008501DC"/>
    <w:rsid w:val="0085074A"/>
    <w:rsid w:val="00852DE6"/>
    <w:rsid w:val="00853CD8"/>
    <w:rsid w:val="008607FC"/>
    <w:rsid w:val="0086572C"/>
    <w:rsid w:val="00865743"/>
    <w:rsid w:val="00867AE2"/>
    <w:rsid w:val="00867E5F"/>
    <w:rsid w:val="008730D1"/>
    <w:rsid w:val="00877F5B"/>
    <w:rsid w:val="0088248D"/>
    <w:rsid w:val="00883693"/>
    <w:rsid w:val="00884732"/>
    <w:rsid w:val="00884A59"/>
    <w:rsid w:val="008918D1"/>
    <w:rsid w:val="008966BF"/>
    <w:rsid w:val="008967B6"/>
    <w:rsid w:val="008A09D9"/>
    <w:rsid w:val="008A413B"/>
    <w:rsid w:val="008A7647"/>
    <w:rsid w:val="008A78D8"/>
    <w:rsid w:val="008A7B95"/>
    <w:rsid w:val="008B18B9"/>
    <w:rsid w:val="008B1F42"/>
    <w:rsid w:val="008B237B"/>
    <w:rsid w:val="008B3DD7"/>
    <w:rsid w:val="008B5B12"/>
    <w:rsid w:val="008B681F"/>
    <w:rsid w:val="008C06E4"/>
    <w:rsid w:val="008C0B52"/>
    <w:rsid w:val="008C255D"/>
    <w:rsid w:val="008C535B"/>
    <w:rsid w:val="008C709B"/>
    <w:rsid w:val="008C7B9C"/>
    <w:rsid w:val="008D14E6"/>
    <w:rsid w:val="008D333B"/>
    <w:rsid w:val="008D41A4"/>
    <w:rsid w:val="008D635A"/>
    <w:rsid w:val="008D72FE"/>
    <w:rsid w:val="008D742E"/>
    <w:rsid w:val="008E0DC3"/>
    <w:rsid w:val="008E2847"/>
    <w:rsid w:val="008E3264"/>
    <w:rsid w:val="008E49C3"/>
    <w:rsid w:val="008E7AC7"/>
    <w:rsid w:val="008F725A"/>
    <w:rsid w:val="00901BB2"/>
    <w:rsid w:val="00903FF3"/>
    <w:rsid w:val="00904724"/>
    <w:rsid w:val="00905FC4"/>
    <w:rsid w:val="00907C29"/>
    <w:rsid w:val="009156BD"/>
    <w:rsid w:val="00920E69"/>
    <w:rsid w:val="00921D25"/>
    <w:rsid w:val="00922594"/>
    <w:rsid w:val="00923951"/>
    <w:rsid w:val="0092477F"/>
    <w:rsid w:val="00924D91"/>
    <w:rsid w:val="00925EDE"/>
    <w:rsid w:val="00925EF2"/>
    <w:rsid w:val="00926C82"/>
    <w:rsid w:val="00933C63"/>
    <w:rsid w:val="00935EE2"/>
    <w:rsid w:val="00940A35"/>
    <w:rsid w:val="0094128A"/>
    <w:rsid w:val="00942FCB"/>
    <w:rsid w:val="009434B9"/>
    <w:rsid w:val="00945442"/>
    <w:rsid w:val="009519DD"/>
    <w:rsid w:val="00955833"/>
    <w:rsid w:val="00962176"/>
    <w:rsid w:val="00962BB1"/>
    <w:rsid w:val="00966AE9"/>
    <w:rsid w:val="00973253"/>
    <w:rsid w:val="00974075"/>
    <w:rsid w:val="00980EA5"/>
    <w:rsid w:val="00984011"/>
    <w:rsid w:val="00985A0C"/>
    <w:rsid w:val="00985D16"/>
    <w:rsid w:val="00994839"/>
    <w:rsid w:val="00994A41"/>
    <w:rsid w:val="00995278"/>
    <w:rsid w:val="009979CC"/>
    <w:rsid w:val="009A0B70"/>
    <w:rsid w:val="009A2107"/>
    <w:rsid w:val="009A4D11"/>
    <w:rsid w:val="009A7099"/>
    <w:rsid w:val="009B2B9D"/>
    <w:rsid w:val="009B4457"/>
    <w:rsid w:val="009B7842"/>
    <w:rsid w:val="009C30DB"/>
    <w:rsid w:val="009D0539"/>
    <w:rsid w:val="009D286F"/>
    <w:rsid w:val="009D2EF8"/>
    <w:rsid w:val="009D2F08"/>
    <w:rsid w:val="009E1504"/>
    <w:rsid w:val="009E37AE"/>
    <w:rsid w:val="009E4005"/>
    <w:rsid w:val="009E5B17"/>
    <w:rsid w:val="009F086B"/>
    <w:rsid w:val="009F283F"/>
    <w:rsid w:val="009F5500"/>
    <w:rsid w:val="009F6C62"/>
    <w:rsid w:val="00A118F6"/>
    <w:rsid w:val="00A126D7"/>
    <w:rsid w:val="00A1510D"/>
    <w:rsid w:val="00A160E9"/>
    <w:rsid w:val="00A21F20"/>
    <w:rsid w:val="00A2329B"/>
    <w:rsid w:val="00A251EB"/>
    <w:rsid w:val="00A25D67"/>
    <w:rsid w:val="00A26110"/>
    <w:rsid w:val="00A268F6"/>
    <w:rsid w:val="00A304FD"/>
    <w:rsid w:val="00A305BF"/>
    <w:rsid w:val="00A31133"/>
    <w:rsid w:val="00A340F4"/>
    <w:rsid w:val="00A34B31"/>
    <w:rsid w:val="00A352DE"/>
    <w:rsid w:val="00A35937"/>
    <w:rsid w:val="00A35D3E"/>
    <w:rsid w:val="00A4186C"/>
    <w:rsid w:val="00A4226E"/>
    <w:rsid w:val="00A430FE"/>
    <w:rsid w:val="00A454D6"/>
    <w:rsid w:val="00A46149"/>
    <w:rsid w:val="00A47F63"/>
    <w:rsid w:val="00A47FB0"/>
    <w:rsid w:val="00A536A6"/>
    <w:rsid w:val="00A54E95"/>
    <w:rsid w:val="00A56D05"/>
    <w:rsid w:val="00A57FCD"/>
    <w:rsid w:val="00A7024F"/>
    <w:rsid w:val="00A7249A"/>
    <w:rsid w:val="00A764BC"/>
    <w:rsid w:val="00A779D2"/>
    <w:rsid w:val="00A83160"/>
    <w:rsid w:val="00A86B8E"/>
    <w:rsid w:val="00A87C83"/>
    <w:rsid w:val="00A93E5E"/>
    <w:rsid w:val="00AA7B9F"/>
    <w:rsid w:val="00AC0820"/>
    <w:rsid w:val="00AC1447"/>
    <w:rsid w:val="00AC1861"/>
    <w:rsid w:val="00AC335F"/>
    <w:rsid w:val="00AC6C0D"/>
    <w:rsid w:val="00AD2EA6"/>
    <w:rsid w:val="00AD3FAF"/>
    <w:rsid w:val="00AE1F57"/>
    <w:rsid w:val="00AE4BFC"/>
    <w:rsid w:val="00AE6E68"/>
    <w:rsid w:val="00AF00D4"/>
    <w:rsid w:val="00AF2575"/>
    <w:rsid w:val="00B00245"/>
    <w:rsid w:val="00B013AD"/>
    <w:rsid w:val="00B02D9A"/>
    <w:rsid w:val="00B0412A"/>
    <w:rsid w:val="00B07B7D"/>
    <w:rsid w:val="00B1009D"/>
    <w:rsid w:val="00B11D6F"/>
    <w:rsid w:val="00B12D48"/>
    <w:rsid w:val="00B15CCE"/>
    <w:rsid w:val="00B20393"/>
    <w:rsid w:val="00B220EE"/>
    <w:rsid w:val="00B23B83"/>
    <w:rsid w:val="00B26775"/>
    <w:rsid w:val="00B26B68"/>
    <w:rsid w:val="00B27ADA"/>
    <w:rsid w:val="00B32B5C"/>
    <w:rsid w:val="00B36F9A"/>
    <w:rsid w:val="00B42D18"/>
    <w:rsid w:val="00B4368C"/>
    <w:rsid w:val="00B47D70"/>
    <w:rsid w:val="00B5378E"/>
    <w:rsid w:val="00B538CE"/>
    <w:rsid w:val="00B53E61"/>
    <w:rsid w:val="00B60AAB"/>
    <w:rsid w:val="00B65992"/>
    <w:rsid w:val="00B66007"/>
    <w:rsid w:val="00B77A98"/>
    <w:rsid w:val="00B81A61"/>
    <w:rsid w:val="00B8374A"/>
    <w:rsid w:val="00B841CF"/>
    <w:rsid w:val="00B85E8C"/>
    <w:rsid w:val="00B87196"/>
    <w:rsid w:val="00B91280"/>
    <w:rsid w:val="00B92674"/>
    <w:rsid w:val="00B955C3"/>
    <w:rsid w:val="00BA0A73"/>
    <w:rsid w:val="00BA4C20"/>
    <w:rsid w:val="00BB5298"/>
    <w:rsid w:val="00BB7DF7"/>
    <w:rsid w:val="00BC1526"/>
    <w:rsid w:val="00BC760E"/>
    <w:rsid w:val="00BD0B59"/>
    <w:rsid w:val="00BD253E"/>
    <w:rsid w:val="00BD58EA"/>
    <w:rsid w:val="00BE20FC"/>
    <w:rsid w:val="00BE5BE0"/>
    <w:rsid w:val="00BE6098"/>
    <w:rsid w:val="00BF5C58"/>
    <w:rsid w:val="00BF6042"/>
    <w:rsid w:val="00C021B3"/>
    <w:rsid w:val="00C04B24"/>
    <w:rsid w:val="00C06873"/>
    <w:rsid w:val="00C0751E"/>
    <w:rsid w:val="00C119F4"/>
    <w:rsid w:val="00C11ACA"/>
    <w:rsid w:val="00C16A10"/>
    <w:rsid w:val="00C2228B"/>
    <w:rsid w:val="00C223BE"/>
    <w:rsid w:val="00C224AA"/>
    <w:rsid w:val="00C22649"/>
    <w:rsid w:val="00C24F03"/>
    <w:rsid w:val="00C2636E"/>
    <w:rsid w:val="00C27E9D"/>
    <w:rsid w:val="00C3054C"/>
    <w:rsid w:val="00C31E81"/>
    <w:rsid w:val="00C323C4"/>
    <w:rsid w:val="00C41176"/>
    <w:rsid w:val="00C41A21"/>
    <w:rsid w:val="00C50216"/>
    <w:rsid w:val="00C50755"/>
    <w:rsid w:val="00C553FE"/>
    <w:rsid w:val="00C554F5"/>
    <w:rsid w:val="00C5657D"/>
    <w:rsid w:val="00C628E8"/>
    <w:rsid w:val="00C62EDC"/>
    <w:rsid w:val="00C67916"/>
    <w:rsid w:val="00C67FE0"/>
    <w:rsid w:val="00C70C6C"/>
    <w:rsid w:val="00C71181"/>
    <w:rsid w:val="00C72D79"/>
    <w:rsid w:val="00C82575"/>
    <w:rsid w:val="00C84517"/>
    <w:rsid w:val="00C85272"/>
    <w:rsid w:val="00C866ED"/>
    <w:rsid w:val="00C875E3"/>
    <w:rsid w:val="00C87A0E"/>
    <w:rsid w:val="00C87E47"/>
    <w:rsid w:val="00C90902"/>
    <w:rsid w:val="00C93B59"/>
    <w:rsid w:val="00C9623F"/>
    <w:rsid w:val="00C96EAA"/>
    <w:rsid w:val="00CA0147"/>
    <w:rsid w:val="00CA38C5"/>
    <w:rsid w:val="00CA621E"/>
    <w:rsid w:val="00CA71D7"/>
    <w:rsid w:val="00CA7605"/>
    <w:rsid w:val="00CA7E03"/>
    <w:rsid w:val="00CB21B6"/>
    <w:rsid w:val="00CB39AF"/>
    <w:rsid w:val="00CC4C6D"/>
    <w:rsid w:val="00CD03B3"/>
    <w:rsid w:val="00CD155C"/>
    <w:rsid w:val="00CD2472"/>
    <w:rsid w:val="00CD2603"/>
    <w:rsid w:val="00CD3344"/>
    <w:rsid w:val="00CD58A8"/>
    <w:rsid w:val="00CE175E"/>
    <w:rsid w:val="00CE5CFD"/>
    <w:rsid w:val="00CE7F41"/>
    <w:rsid w:val="00CF081A"/>
    <w:rsid w:val="00CF1C3E"/>
    <w:rsid w:val="00CF4D62"/>
    <w:rsid w:val="00CF5DA1"/>
    <w:rsid w:val="00D0539E"/>
    <w:rsid w:val="00D05984"/>
    <w:rsid w:val="00D10985"/>
    <w:rsid w:val="00D149C1"/>
    <w:rsid w:val="00D16DE4"/>
    <w:rsid w:val="00D20A72"/>
    <w:rsid w:val="00D2195C"/>
    <w:rsid w:val="00D26BA1"/>
    <w:rsid w:val="00D26D35"/>
    <w:rsid w:val="00D272C5"/>
    <w:rsid w:val="00D278AB"/>
    <w:rsid w:val="00D3475F"/>
    <w:rsid w:val="00D40ECA"/>
    <w:rsid w:val="00D52626"/>
    <w:rsid w:val="00D539D7"/>
    <w:rsid w:val="00D56789"/>
    <w:rsid w:val="00D71C91"/>
    <w:rsid w:val="00D76972"/>
    <w:rsid w:val="00D77C7E"/>
    <w:rsid w:val="00D90B87"/>
    <w:rsid w:val="00D9318F"/>
    <w:rsid w:val="00D9580E"/>
    <w:rsid w:val="00D95A3B"/>
    <w:rsid w:val="00D965E3"/>
    <w:rsid w:val="00D97667"/>
    <w:rsid w:val="00DA0DB0"/>
    <w:rsid w:val="00DB15BE"/>
    <w:rsid w:val="00DB33CA"/>
    <w:rsid w:val="00DB4798"/>
    <w:rsid w:val="00DB5998"/>
    <w:rsid w:val="00DB68CF"/>
    <w:rsid w:val="00DC075B"/>
    <w:rsid w:val="00DC1B5B"/>
    <w:rsid w:val="00DC4D8C"/>
    <w:rsid w:val="00DD135F"/>
    <w:rsid w:val="00DE26F8"/>
    <w:rsid w:val="00DE2761"/>
    <w:rsid w:val="00DF0110"/>
    <w:rsid w:val="00DF421D"/>
    <w:rsid w:val="00E00E33"/>
    <w:rsid w:val="00E03C75"/>
    <w:rsid w:val="00E0758F"/>
    <w:rsid w:val="00E10C13"/>
    <w:rsid w:val="00E12FA9"/>
    <w:rsid w:val="00E168A5"/>
    <w:rsid w:val="00E17361"/>
    <w:rsid w:val="00E21166"/>
    <w:rsid w:val="00E2332B"/>
    <w:rsid w:val="00E23CC0"/>
    <w:rsid w:val="00E27655"/>
    <w:rsid w:val="00E30DD8"/>
    <w:rsid w:val="00E31887"/>
    <w:rsid w:val="00E322F5"/>
    <w:rsid w:val="00E323D6"/>
    <w:rsid w:val="00E33311"/>
    <w:rsid w:val="00E34209"/>
    <w:rsid w:val="00E350A8"/>
    <w:rsid w:val="00E3561E"/>
    <w:rsid w:val="00E40901"/>
    <w:rsid w:val="00E41C9E"/>
    <w:rsid w:val="00E41E86"/>
    <w:rsid w:val="00E43433"/>
    <w:rsid w:val="00E45E2A"/>
    <w:rsid w:val="00E52655"/>
    <w:rsid w:val="00E535FD"/>
    <w:rsid w:val="00E55383"/>
    <w:rsid w:val="00E563AD"/>
    <w:rsid w:val="00E6199D"/>
    <w:rsid w:val="00E62C49"/>
    <w:rsid w:val="00E63D7B"/>
    <w:rsid w:val="00E67169"/>
    <w:rsid w:val="00E67FD9"/>
    <w:rsid w:val="00E7074E"/>
    <w:rsid w:val="00E70A51"/>
    <w:rsid w:val="00E70C64"/>
    <w:rsid w:val="00E70CCF"/>
    <w:rsid w:val="00E70D22"/>
    <w:rsid w:val="00E71E44"/>
    <w:rsid w:val="00E74002"/>
    <w:rsid w:val="00E74890"/>
    <w:rsid w:val="00E74A40"/>
    <w:rsid w:val="00E82AAD"/>
    <w:rsid w:val="00E83F57"/>
    <w:rsid w:val="00E84766"/>
    <w:rsid w:val="00E918B4"/>
    <w:rsid w:val="00E92459"/>
    <w:rsid w:val="00E942FD"/>
    <w:rsid w:val="00E9654E"/>
    <w:rsid w:val="00EA0B22"/>
    <w:rsid w:val="00EA18B1"/>
    <w:rsid w:val="00EA39C0"/>
    <w:rsid w:val="00EA55A2"/>
    <w:rsid w:val="00EA5EE9"/>
    <w:rsid w:val="00EB126F"/>
    <w:rsid w:val="00EB48C5"/>
    <w:rsid w:val="00EB543D"/>
    <w:rsid w:val="00EC1714"/>
    <w:rsid w:val="00EC1CC7"/>
    <w:rsid w:val="00EC24B1"/>
    <w:rsid w:val="00EC32C9"/>
    <w:rsid w:val="00EC3D3E"/>
    <w:rsid w:val="00ED20EB"/>
    <w:rsid w:val="00ED2DC9"/>
    <w:rsid w:val="00ED37D7"/>
    <w:rsid w:val="00ED6227"/>
    <w:rsid w:val="00EE0A41"/>
    <w:rsid w:val="00EE3271"/>
    <w:rsid w:val="00EE54A6"/>
    <w:rsid w:val="00EF54EB"/>
    <w:rsid w:val="00EF7180"/>
    <w:rsid w:val="00EF7B98"/>
    <w:rsid w:val="00F00C4D"/>
    <w:rsid w:val="00F01963"/>
    <w:rsid w:val="00F06040"/>
    <w:rsid w:val="00F06E29"/>
    <w:rsid w:val="00F1077D"/>
    <w:rsid w:val="00F11118"/>
    <w:rsid w:val="00F12DA5"/>
    <w:rsid w:val="00F252F2"/>
    <w:rsid w:val="00F32087"/>
    <w:rsid w:val="00F375D9"/>
    <w:rsid w:val="00F422A7"/>
    <w:rsid w:val="00F42D26"/>
    <w:rsid w:val="00F454EC"/>
    <w:rsid w:val="00F500FC"/>
    <w:rsid w:val="00F51426"/>
    <w:rsid w:val="00F519E7"/>
    <w:rsid w:val="00F529E1"/>
    <w:rsid w:val="00F5447D"/>
    <w:rsid w:val="00F54684"/>
    <w:rsid w:val="00F55DCA"/>
    <w:rsid w:val="00F57299"/>
    <w:rsid w:val="00F64459"/>
    <w:rsid w:val="00F6763F"/>
    <w:rsid w:val="00F67E76"/>
    <w:rsid w:val="00F800F0"/>
    <w:rsid w:val="00F828B1"/>
    <w:rsid w:val="00F8330A"/>
    <w:rsid w:val="00F83432"/>
    <w:rsid w:val="00F84BD9"/>
    <w:rsid w:val="00F91B25"/>
    <w:rsid w:val="00F96083"/>
    <w:rsid w:val="00F96B40"/>
    <w:rsid w:val="00F97ECD"/>
    <w:rsid w:val="00FA0EBD"/>
    <w:rsid w:val="00FA23C1"/>
    <w:rsid w:val="00FA3923"/>
    <w:rsid w:val="00FA413A"/>
    <w:rsid w:val="00FA495B"/>
    <w:rsid w:val="00FA76B1"/>
    <w:rsid w:val="00FB1155"/>
    <w:rsid w:val="00FB1404"/>
    <w:rsid w:val="00FB3EC4"/>
    <w:rsid w:val="00FB3F31"/>
    <w:rsid w:val="00FB4F44"/>
    <w:rsid w:val="00FB6D41"/>
    <w:rsid w:val="00FC0985"/>
    <w:rsid w:val="00FC3ED1"/>
    <w:rsid w:val="00FC3F68"/>
    <w:rsid w:val="00FC7F66"/>
    <w:rsid w:val="00FD1EC3"/>
    <w:rsid w:val="00FD2137"/>
    <w:rsid w:val="00FD4A3D"/>
    <w:rsid w:val="00FD5A78"/>
    <w:rsid w:val="00FE137D"/>
    <w:rsid w:val="00FF0512"/>
    <w:rsid w:val="00FF22C2"/>
    <w:rsid w:val="00FF35B3"/>
    <w:rsid w:val="00FF36D7"/>
    <w:rsid w:val="00FF5D9D"/>
    <w:rsid w:val="00FF72F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87AD3E"/>
  <w15:docId w15:val="{2EE40D18-438F-6642-8A7B-7729D0DA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03C1"/>
    <w:rPr>
      <w:rFonts w:ascii="Arial" w:hAnsi="Arial"/>
      <w:szCs w:val="22"/>
      <w:lang w:val="en-GB" w:eastAsia="en-US"/>
    </w:rPr>
  </w:style>
  <w:style w:type="paragraph" w:styleId="Heading1">
    <w:name w:val="heading 1"/>
    <w:basedOn w:val="Normal"/>
    <w:next w:val="Normal"/>
    <w:link w:val="Heading1Char"/>
    <w:uiPriority w:val="9"/>
    <w:qFormat/>
    <w:rsid w:val="00D76972"/>
    <w:pPr>
      <w:keepNext/>
      <w:keepLines/>
      <w:numPr>
        <w:numId w:val="25"/>
      </w:numPr>
      <w:spacing w:before="360"/>
      <w:outlineLvl w:val="0"/>
    </w:pPr>
    <w:rPr>
      <w:rFonts w:eastAsia="Times New Roman"/>
      <w:b/>
      <w:bCs/>
      <w:caps/>
      <w:szCs w:val="28"/>
    </w:rPr>
  </w:style>
  <w:style w:type="paragraph" w:styleId="Heading2">
    <w:name w:val="heading 2"/>
    <w:basedOn w:val="Normal"/>
    <w:next w:val="Normal"/>
    <w:link w:val="Heading2Char"/>
    <w:uiPriority w:val="9"/>
    <w:unhideWhenUsed/>
    <w:qFormat/>
    <w:rsid w:val="003938BA"/>
    <w:pPr>
      <w:keepNext/>
      <w:keepLines/>
      <w:numPr>
        <w:ilvl w:val="1"/>
        <w:numId w:val="25"/>
      </w:numPr>
      <w:spacing w:before="360"/>
      <w:ind w:left="936"/>
      <w:outlineLvl w:val="1"/>
    </w:pPr>
    <w:rPr>
      <w:rFonts w:eastAsia="Times New Roman"/>
      <w:b/>
      <w:bCs/>
      <w:szCs w:val="26"/>
    </w:rPr>
  </w:style>
  <w:style w:type="paragraph" w:styleId="Heading3">
    <w:name w:val="heading 3"/>
    <w:basedOn w:val="Normal"/>
    <w:next w:val="Normal"/>
    <w:link w:val="Heading3Char"/>
    <w:uiPriority w:val="9"/>
    <w:unhideWhenUsed/>
    <w:qFormat/>
    <w:rsid w:val="003938BA"/>
    <w:pPr>
      <w:keepNext/>
      <w:keepLines/>
      <w:numPr>
        <w:ilvl w:val="2"/>
        <w:numId w:val="25"/>
      </w:numPr>
      <w:spacing w:before="360"/>
      <w:outlineLvl w:val="2"/>
    </w:pPr>
    <w:rPr>
      <w:rFonts w:eastAsia="Times New Roman"/>
      <w:b/>
      <w:bCs/>
      <w:i/>
    </w:rPr>
  </w:style>
  <w:style w:type="paragraph" w:styleId="Heading4">
    <w:name w:val="heading 4"/>
    <w:basedOn w:val="Normal"/>
    <w:next w:val="Normal"/>
    <w:link w:val="Heading4Char"/>
    <w:uiPriority w:val="9"/>
    <w:unhideWhenUsed/>
    <w:qFormat/>
    <w:rsid w:val="003938BA"/>
    <w:pPr>
      <w:keepNext/>
      <w:keepLines/>
      <w:numPr>
        <w:ilvl w:val="3"/>
        <w:numId w:val="25"/>
      </w:numPr>
      <w:spacing w:before="360"/>
      <w:outlineLvl w:val="3"/>
    </w:pPr>
    <w:rPr>
      <w:rFonts w:eastAsia="Times New Roman"/>
      <w:bCs/>
      <w:i/>
      <w:iCs/>
    </w:rPr>
  </w:style>
  <w:style w:type="paragraph" w:styleId="Heading5">
    <w:name w:val="heading 5"/>
    <w:basedOn w:val="Normal"/>
    <w:next w:val="Normal"/>
    <w:link w:val="Heading5Char"/>
    <w:uiPriority w:val="9"/>
    <w:unhideWhenUsed/>
    <w:rsid w:val="00966AE9"/>
    <w:pPr>
      <w:keepNext/>
      <w:keepLines/>
      <w:numPr>
        <w:ilvl w:val="4"/>
        <w:numId w:val="25"/>
      </w:numPr>
      <w:spacing w:before="40"/>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F519E7"/>
    <w:pPr>
      <w:keepNext/>
      <w:keepLines/>
      <w:numPr>
        <w:ilvl w:val="5"/>
        <w:numId w:val="25"/>
      </w:numPr>
      <w:spacing w:before="40"/>
      <w:outlineLvl w:val="5"/>
    </w:pPr>
    <w:rPr>
      <w:rFonts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D76972"/>
    <w:pPr>
      <w:keepNext/>
      <w:keepLines/>
      <w:numPr>
        <w:ilvl w:val="6"/>
        <w:numId w:val="25"/>
      </w:numPr>
      <w:spacing w:before="40"/>
      <w:outlineLvl w:val="6"/>
    </w:pPr>
    <w:rPr>
      <w:rFonts w:asciiTheme="majorHAnsi" w:eastAsiaTheme="majorEastAsia" w:hAnsiTheme="majorHAnsi" w:cstheme="majorBidi"/>
      <w:i/>
      <w:iCs/>
      <w:color w:val="775400" w:themeColor="accent1" w:themeShade="7F"/>
    </w:rPr>
  </w:style>
  <w:style w:type="paragraph" w:styleId="Heading8">
    <w:name w:val="heading 8"/>
    <w:basedOn w:val="Normal"/>
    <w:next w:val="Normal"/>
    <w:link w:val="Heading8Char"/>
    <w:uiPriority w:val="9"/>
    <w:semiHidden/>
    <w:unhideWhenUsed/>
    <w:qFormat/>
    <w:rsid w:val="00D76972"/>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6972"/>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8330A"/>
    <w:rPr>
      <w:rFonts w:ascii="Tahoma" w:eastAsia="Times New Roman" w:hAnsi="Tahoma" w:cs="Tahoma"/>
      <w:sz w:val="16"/>
      <w:szCs w:val="16"/>
      <w:lang w:val="en-US"/>
    </w:rPr>
  </w:style>
  <w:style w:type="character" w:customStyle="1" w:styleId="BalloonTextChar">
    <w:name w:val="Balloon Text Char"/>
    <w:link w:val="BalloonText"/>
    <w:uiPriority w:val="99"/>
    <w:semiHidden/>
    <w:rsid w:val="00D2195C"/>
    <w:rPr>
      <w:rFonts w:ascii="Tahoma" w:eastAsia="Times New Roman" w:hAnsi="Tahoma" w:cs="Tahoma"/>
      <w:sz w:val="16"/>
      <w:szCs w:val="16"/>
      <w:lang w:val="en-US"/>
    </w:rPr>
  </w:style>
  <w:style w:type="paragraph" w:styleId="Header">
    <w:name w:val="header"/>
    <w:basedOn w:val="Normal"/>
    <w:link w:val="HeaderChar"/>
    <w:uiPriority w:val="99"/>
    <w:unhideWhenUsed/>
    <w:rsid w:val="00D2195C"/>
    <w:pPr>
      <w:tabs>
        <w:tab w:val="center" w:pos="4536"/>
        <w:tab w:val="right" w:pos="9072"/>
      </w:tabs>
    </w:pPr>
  </w:style>
  <w:style w:type="character" w:customStyle="1" w:styleId="HeaderChar">
    <w:name w:val="Header Char"/>
    <w:basedOn w:val="DefaultParagraphFont"/>
    <w:link w:val="Header"/>
    <w:uiPriority w:val="99"/>
    <w:rsid w:val="00D2195C"/>
  </w:style>
  <w:style w:type="paragraph" w:styleId="Footer">
    <w:name w:val="footer"/>
    <w:basedOn w:val="Normal"/>
    <w:link w:val="FooterChar"/>
    <w:uiPriority w:val="99"/>
    <w:unhideWhenUsed/>
    <w:rsid w:val="00D2195C"/>
    <w:pPr>
      <w:tabs>
        <w:tab w:val="center" w:pos="4536"/>
        <w:tab w:val="right" w:pos="9072"/>
      </w:tabs>
    </w:pPr>
  </w:style>
  <w:style w:type="character" w:customStyle="1" w:styleId="FooterChar">
    <w:name w:val="Footer Char"/>
    <w:basedOn w:val="DefaultParagraphFont"/>
    <w:link w:val="Footer"/>
    <w:uiPriority w:val="99"/>
    <w:rsid w:val="00D2195C"/>
  </w:style>
  <w:style w:type="paragraph" w:styleId="NoSpacing">
    <w:name w:val="No Spacing"/>
    <w:uiPriority w:val="1"/>
    <w:rsid w:val="00D2195C"/>
    <w:rPr>
      <w:sz w:val="22"/>
      <w:szCs w:val="22"/>
      <w:lang w:eastAsia="en-US"/>
    </w:rPr>
  </w:style>
  <w:style w:type="paragraph" w:styleId="ListParagraph">
    <w:name w:val="List Paragraph"/>
    <w:basedOn w:val="Normal"/>
    <w:uiPriority w:val="34"/>
    <w:qFormat/>
    <w:rsid w:val="0094128A"/>
    <w:pPr>
      <w:tabs>
        <w:tab w:val="left" w:pos="284"/>
        <w:tab w:val="left" w:pos="567"/>
        <w:tab w:val="left" w:pos="851"/>
      </w:tabs>
      <w:ind w:left="720"/>
      <w:contextualSpacing/>
    </w:pPr>
  </w:style>
  <w:style w:type="paragraph" w:styleId="Subtitle">
    <w:name w:val="Subtitle"/>
    <w:aliases w:val="caption"/>
    <w:basedOn w:val="Normal"/>
    <w:next w:val="Normal"/>
    <w:link w:val="SubtitleChar"/>
    <w:uiPriority w:val="11"/>
    <w:qFormat/>
    <w:rsid w:val="00BB5298"/>
    <w:pPr>
      <w:numPr>
        <w:ilvl w:val="1"/>
      </w:numPr>
      <w:spacing w:before="120" w:after="120"/>
    </w:pPr>
    <w:rPr>
      <w:rFonts w:eastAsia="Times New Roman"/>
      <w:b/>
      <w:iCs/>
      <w:color w:val="000000"/>
      <w:sz w:val="16"/>
      <w:szCs w:val="24"/>
    </w:rPr>
  </w:style>
  <w:style w:type="character" w:customStyle="1" w:styleId="SubtitleChar">
    <w:name w:val="Subtitle Char"/>
    <w:aliases w:val="caption Char"/>
    <w:link w:val="Subtitle"/>
    <w:uiPriority w:val="11"/>
    <w:rsid w:val="00BB5298"/>
    <w:rPr>
      <w:rFonts w:ascii="Arial" w:eastAsia="Times New Roman" w:hAnsi="Arial"/>
      <w:b/>
      <w:iCs/>
      <w:color w:val="000000"/>
      <w:sz w:val="16"/>
      <w:szCs w:val="24"/>
      <w:lang w:eastAsia="en-US"/>
    </w:rPr>
  </w:style>
  <w:style w:type="character" w:customStyle="1" w:styleId="Heading1Char">
    <w:name w:val="Heading 1 Char"/>
    <w:link w:val="Heading1"/>
    <w:uiPriority w:val="9"/>
    <w:rsid w:val="003938BA"/>
    <w:rPr>
      <w:rFonts w:ascii="Arial" w:eastAsia="Times New Roman" w:hAnsi="Arial"/>
      <w:b/>
      <w:bCs/>
      <w:caps/>
      <w:szCs w:val="28"/>
      <w:lang w:val="en-GB" w:eastAsia="en-US"/>
    </w:rPr>
  </w:style>
  <w:style w:type="character" w:customStyle="1" w:styleId="Heading2Char">
    <w:name w:val="Heading 2 Char"/>
    <w:link w:val="Heading2"/>
    <w:uiPriority w:val="9"/>
    <w:rsid w:val="003938BA"/>
    <w:rPr>
      <w:rFonts w:ascii="Arial" w:eastAsia="Times New Roman" w:hAnsi="Arial"/>
      <w:b/>
      <w:bCs/>
      <w:szCs w:val="26"/>
      <w:lang w:val="en-GB" w:eastAsia="en-US"/>
    </w:rPr>
  </w:style>
  <w:style w:type="character" w:customStyle="1" w:styleId="Heading3Char">
    <w:name w:val="Heading 3 Char"/>
    <w:link w:val="Heading3"/>
    <w:uiPriority w:val="9"/>
    <w:rsid w:val="003938BA"/>
    <w:rPr>
      <w:rFonts w:ascii="Arial" w:eastAsia="Times New Roman" w:hAnsi="Arial"/>
      <w:b/>
      <w:bCs/>
      <w:i/>
      <w:szCs w:val="22"/>
      <w:lang w:val="en-GB" w:eastAsia="en-US"/>
    </w:rPr>
  </w:style>
  <w:style w:type="paragraph" w:customStyle="1" w:styleId="TOC">
    <w:name w:val="TOC"/>
    <w:basedOn w:val="Normal"/>
    <w:rsid w:val="00F42D26"/>
    <w:pPr>
      <w:spacing w:before="960" w:after="240"/>
    </w:pPr>
    <w:rPr>
      <w:rFonts w:cs="Arial"/>
      <w:b/>
      <w:caps/>
      <w:sz w:val="32"/>
      <w:szCs w:val="40"/>
      <w:lang w:val="en-US"/>
    </w:rPr>
  </w:style>
  <w:style w:type="character" w:customStyle="1" w:styleId="Heading4Char">
    <w:name w:val="Heading 4 Char"/>
    <w:link w:val="Heading4"/>
    <w:uiPriority w:val="9"/>
    <w:rsid w:val="003938BA"/>
    <w:rPr>
      <w:rFonts w:ascii="Arial" w:eastAsia="Times New Roman" w:hAnsi="Arial"/>
      <w:bCs/>
      <w:i/>
      <w:iCs/>
      <w:szCs w:val="22"/>
      <w:lang w:val="en-GB" w:eastAsia="en-US"/>
    </w:rPr>
  </w:style>
  <w:style w:type="paragraph" w:styleId="TOC1">
    <w:name w:val="toc 1"/>
    <w:basedOn w:val="Normal"/>
    <w:next w:val="Normal"/>
    <w:autoRedefine/>
    <w:uiPriority w:val="39"/>
    <w:unhideWhenUsed/>
    <w:rsid w:val="00684A34"/>
    <w:pPr>
      <w:tabs>
        <w:tab w:val="right" w:leader="dot" w:pos="9628"/>
      </w:tabs>
      <w:spacing w:before="120" w:after="60"/>
    </w:pPr>
    <w:rPr>
      <w:b/>
      <w:caps/>
    </w:rPr>
  </w:style>
  <w:style w:type="paragraph" w:styleId="TOC2">
    <w:name w:val="toc 2"/>
    <w:basedOn w:val="Normal"/>
    <w:next w:val="Normal"/>
    <w:autoRedefine/>
    <w:uiPriority w:val="39"/>
    <w:unhideWhenUsed/>
    <w:rsid w:val="00F42D26"/>
    <w:pPr>
      <w:spacing w:before="60" w:after="60"/>
    </w:pPr>
    <w:rPr>
      <w:b/>
    </w:rPr>
  </w:style>
  <w:style w:type="paragraph" w:styleId="TOC3">
    <w:name w:val="toc 3"/>
    <w:basedOn w:val="Normal"/>
    <w:next w:val="Normal"/>
    <w:autoRedefine/>
    <w:uiPriority w:val="39"/>
    <w:unhideWhenUsed/>
    <w:rsid w:val="00684A34"/>
    <w:pPr>
      <w:spacing w:before="60" w:after="60"/>
    </w:pPr>
    <w:rPr>
      <w:b/>
      <w:i/>
    </w:rPr>
  </w:style>
  <w:style w:type="character" w:styleId="Hyperlink">
    <w:name w:val="Hyperlink"/>
    <w:uiPriority w:val="99"/>
    <w:unhideWhenUsed/>
    <w:rsid w:val="00770556"/>
    <w:rPr>
      <w:color w:val="666666"/>
      <w:u w:val="single"/>
    </w:rPr>
  </w:style>
  <w:style w:type="table" w:styleId="TableGrid">
    <w:name w:val="Table Grid"/>
    <w:basedOn w:val="TableNormal"/>
    <w:rsid w:val="00052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253E"/>
    <w:pPr>
      <w:spacing w:after="200"/>
    </w:pPr>
    <w:rPr>
      <w:i/>
      <w:iCs/>
      <w:color w:val="CCCCCC" w:themeColor="text2"/>
      <w:sz w:val="18"/>
      <w:szCs w:val="18"/>
    </w:rPr>
  </w:style>
  <w:style w:type="paragraph" w:customStyle="1" w:styleId="CoverSubtitle">
    <w:name w:val="_Cover_Subtitle"/>
    <w:basedOn w:val="Normal"/>
    <w:link w:val="CoverSubtitleChar"/>
    <w:qFormat/>
    <w:rsid w:val="00A4186C"/>
    <w:pPr>
      <w:spacing w:after="400"/>
    </w:pPr>
    <w:rPr>
      <w:rFonts w:cs="Arial"/>
      <w:sz w:val="36"/>
      <w:szCs w:val="52"/>
      <w:lang w:val="en-US"/>
    </w:rPr>
  </w:style>
  <w:style w:type="paragraph" w:customStyle="1" w:styleId="BodyCopy">
    <w:name w:val="BodyCopy"/>
    <w:basedOn w:val="Normal"/>
    <w:link w:val="BodyCopyChar"/>
    <w:qFormat/>
    <w:rsid w:val="003938BA"/>
    <w:pPr>
      <w:spacing w:before="120"/>
    </w:pPr>
    <w:rPr>
      <w:lang w:val="en-US"/>
    </w:rPr>
  </w:style>
  <w:style w:type="paragraph" w:customStyle="1" w:styleId="Copyright">
    <w:name w:val="Copyright"/>
    <w:basedOn w:val="Normal"/>
    <w:uiPriority w:val="99"/>
    <w:rsid w:val="00770556"/>
    <w:pPr>
      <w:keepLines/>
      <w:tabs>
        <w:tab w:val="left" w:pos="85"/>
      </w:tabs>
      <w:suppressAutoHyphens/>
      <w:autoSpaceDE w:val="0"/>
      <w:autoSpaceDN w:val="0"/>
      <w:adjustRightInd w:val="0"/>
      <w:spacing w:after="85" w:line="140" w:lineRule="atLeast"/>
      <w:textAlignment w:val="center"/>
    </w:pPr>
    <w:rPr>
      <w:rFonts w:cs="SAP Sans 2007 Light"/>
      <w:color w:val="000000"/>
      <w:sz w:val="11"/>
      <w:szCs w:val="11"/>
      <w:lang w:val="en-US"/>
    </w:rPr>
  </w:style>
  <w:style w:type="numbering" w:customStyle="1" w:styleId="Style2">
    <w:name w:val="Style2"/>
    <w:uiPriority w:val="99"/>
    <w:rsid w:val="00336E2E"/>
    <w:pPr>
      <w:numPr>
        <w:numId w:val="2"/>
      </w:numPr>
    </w:pPr>
  </w:style>
  <w:style w:type="paragraph" w:customStyle="1" w:styleId="Bullet1">
    <w:name w:val="Bullet_1"/>
    <w:basedOn w:val="ListParagraph"/>
    <w:qFormat/>
    <w:rsid w:val="003938BA"/>
    <w:pPr>
      <w:numPr>
        <w:numId w:val="3"/>
      </w:numPr>
      <w:spacing w:before="20"/>
      <w:contextualSpacing w:val="0"/>
    </w:pPr>
    <w:rPr>
      <w:lang w:val="en-US"/>
    </w:rPr>
  </w:style>
  <w:style w:type="paragraph" w:customStyle="1" w:styleId="Bullet2">
    <w:name w:val="Bullet_2"/>
    <w:basedOn w:val="ListParagraph"/>
    <w:qFormat/>
    <w:rsid w:val="003938BA"/>
    <w:pPr>
      <w:numPr>
        <w:ilvl w:val="1"/>
        <w:numId w:val="3"/>
      </w:numPr>
      <w:spacing w:before="20"/>
      <w:ind w:left="568" w:hanging="284"/>
    </w:pPr>
    <w:rPr>
      <w:lang w:val="en-US"/>
    </w:rPr>
  </w:style>
  <w:style w:type="paragraph" w:customStyle="1" w:styleId="Bullet3">
    <w:name w:val="Bullet_3"/>
    <w:basedOn w:val="ListParagraph"/>
    <w:qFormat/>
    <w:rsid w:val="00270DE7"/>
    <w:pPr>
      <w:numPr>
        <w:ilvl w:val="2"/>
        <w:numId w:val="3"/>
      </w:numPr>
      <w:spacing w:before="20"/>
      <w:ind w:left="851" w:hanging="284"/>
      <w:contextualSpacing w:val="0"/>
    </w:pPr>
    <w:rPr>
      <w:lang w:val="en-US"/>
    </w:rPr>
  </w:style>
  <w:style w:type="numbering" w:customStyle="1" w:styleId="Style1">
    <w:name w:val="Style1"/>
    <w:uiPriority w:val="99"/>
    <w:rsid w:val="00E63D7B"/>
    <w:pPr>
      <w:numPr>
        <w:numId w:val="1"/>
      </w:numPr>
    </w:pPr>
  </w:style>
  <w:style w:type="paragraph" w:customStyle="1" w:styleId="GraphicBodyCopy">
    <w:name w:val="Graphic_BodyCopy"/>
    <w:basedOn w:val="Normal"/>
    <w:rsid w:val="0094128A"/>
    <w:pPr>
      <w:spacing w:line="260" w:lineRule="exact"/>
    </w:pPr>
    <w:rPr>
      <w:rFonts w:eastAsia="Times New Roman"/>
      <w:sz w:val="16"/>
      <w:szCs w:val="16"/>
      <w:lang w:val="en-US"/>
    </w:rPr>
  </w:style>
  <w:style w:type="paragraph" w:customStyle="1" w:styleId="GraphicBullet1">
    <w:name w:val="Graphic_Bullet_1"/>
    <w:basedOn w:val="Bullet1"/>
    <w:rsid w:val="0094128A"/>
    <w:pPr>
      <w:numPr>
        <w:numId w:val="0"/>
      </w:numPr>
    </w:pPr>
    <w:rPr>
      <w:sz w:val="16"/>
      <w:szCs w:val="16"/>
    </w:rPr>
  </w:style>
  <w:style w:type="paragraph" w:customStyle="1" w:styleId="GraphicHeadline">
    <w:name w:val="Graphic_Headline"/>
    <w:basedOn w:val="GraphicBodyCopy"/>
    <w:rsid w:val="002F4CC0"/>
    <w:rPr>
      <w:b/>
    </w:rPr>
  </w:style>
  <w:style w:type="paragraph" w:customStyle="1" w:styleId="Introduction">
    <w:name w:val="Introduction"/>
    <w:basedOn w:val="Normal"/>
    <w:next w:val="Normal"/>
    <w:qFormat/>
    <w:rsid w:val="008C7B9C"/>
    <w:pPr>
      <w:spacing w:after="120" w:line="300" w:lineRule="exact"/>
    </w:pPr>
    <w:rPr>
      <w:rFonts w:eastAsia="Times New Roman"/>
      <w:color w:val="666666" w:themeColor="accent2"/>
      <w:szCs w:val="20"/>
    </w:rPr>
  </w:style>
  <w:style w:type="paragraph" w:customStyle="1" w:styleId="TableText">
    <w:name w:val="Table_Text"/>
    <w:basedOn w:val="Normal"/>
    <w:qFormat/>
    <w:rsid w:val="000653F9"/>
    <w:rPr>
      <w:sz w:val="18"/>
      <w:lang w:val="en-US"/>
    </w:rPr>
  </w:style>
  <w:style w:type="paragraph" w:customStyle="1" w:styleId="TableBullet">
    <w:name w:val="Table_Bullet"/>
    <w:basedOn w:val="GraphicBullet1"/>
    <w:qFormat/>
    <w:rsid w:val="008C7B9C"/>
    <w:pPr>
      <w:spacing w:before="0"/>
    </w:pPr>
    <w:rPr>
      <w:sz w:val="18"/>
      <w:szCs w:val="20"/>
    </w:rPr>
  </w:style>
  <w:style w:type="paragraph" w:customStyle="1" w:styleId="TableSubheadline">
    <w:name w:val="Table_Subheadline"/>
    <w:basedOn w:val="Normal"/>
    <w:qFormat/>
    <w:rsid w:val="009F5500"/>
    <w:pPr>
      <w:keepNext/>
    </w:pPr>
    <w:rPr>
      <w:color w:val="000000" w:themeColor="text1"/>
      <w:lang w:val="en-US"/>
    </w:rPr>
  </w:style>
  <w:style w:type="numbering" w:customStyle="1" w:styleId="Style3">
    <w:name w:val="Style3"/>
    <w:uiPriority w:val="99"/>
    <w:rsid w:val="00336E2E"/>
    <w:pPr>
      <w:numPr>
        <w:numId w:val="4"/>
      </w:numPr>
    </w:pPr>
  </w:style>
  <w:style w:type="paragraph" w:customStyle="1" w:styleId="TableHeadline">
    <w:name w:val="Table_Headline"/>
    <w:basedOn w:val="Normal"/>
    <w:qFormat/>
    <w:rsid w:val="009F5500"/>
    <w:pPr>
      <w:keepNext/>
    </w:pPr>
    <w:rPr>
      <w:b/>
      <w:lang w:val="en-US"/>
    </w:rPr>
  </w:style>
  <w:style w:type="paragraph" w:customStyle="1" w:styleId="99Copyright">
    <w:name w:val="99_Copyright"/>
    <w:basedOn w:val="Normal"/>
    <w:uiPriority w:val="99"/>
    <w:rsid w:val="001237CC"/>
    <w:pPr>
      <w:keepLines/>
      <w:tabs>
        <w:tab w:val="left" w:pos="85"/>
      </w:tabs>
      <w:suppressAutoHyphens/>
      <w:autoSpaceDE w:val="0"/>
      <w:autoSpaceDN w:val="0"/>
      <w:adjustRightInd w:val="0"/>
      <w:spacing w:after="85" w:line="140" w:lineRule="atLeast"/>
      <w:textAlignment w:val="center"/>
    </w:pPr>
    <w:rPr>
      <w:rFonts w:ascii="SAP Sans 2007 Light" w:hAnsi="SAP Sans 2007 Light" w:cs="SAP Sans 2007 Light"/>
      <w:color w:val="000000"/>
      <w:sz w:val="11"/>
      <w:szCs w:val="11"/>
      <w:lang w:val="en-US"/>
    </w:rPr>
  </w:style>
  <w:style w:type="paragraph" w:styleId="TOC4">
    <w:name w:val="toc 4"/>
    <w:basedOn w:val="Normal"/>
    <w:next w:val="Normal"/>
    <w:autoRedefine/>
    <w:uiPriority w:val="39"/>
    <w:unhideWhenUsed/>
    <w:rsid w:val="00684A34"/>
    <w:pPr>
      <w:spacing w:before="60" w:after="60"/>
    </w:pPr>
    <w:rPr>
      <w:i/>
    </w:rPr>
  </w:style>
  <w:style w:type="paragraph" w:customStyle="1" w:styleId="CoverTitle">
    <w:name w:val="_Cover_Title"/>
    <w:basedOn w:val="Normal"/>
    <w:qFormat/>
    <w:rsid w:val="00BD253E"/>
    <w:pPr>
      <w:contextualSpacing/>
    </w:pPr>
    <w:rPr>
      <w:rFonts w:eastAsia="Times New Roman"/>
      <w:b/>
      <w:kern w:val="28"/>
      <w:sz w:val="40"/>
      <w:szCs w:val="52"/>
      <w:lang w:val="en-US"/>
    </w:rPr>
  </w:style>
  <w:style w:type="paragraph" w:customStyle="1" w:styleId="Copyrightdeutsch">
    <w:name w:val="Copyright_deutsch"/>
    <w:rsid w:val="00A7249A"/>
    <w:rPr>
      <w:rFonts w:ascii="SAPFolioLight" w:eastAsia="Times New Roman" w:hAnsi="SAPFolioLight"/>
      <w:sz w:val="18"/>
      <w:lang w:val="en-GB" w:eastAsia="en-US"/>
    </w:rPr>
  </w:style>
  <w:style w:type="paragraph" w:styleId="NormalWeb">
    <w:name w:val="Normal (Web)"/>
    <w:basedOn w:val="Normal"/>
    <w:uiPriority w:val="99"/>
    <w:unhideWhenUsed/>
    <w:rsid w:val="00A7249A"/>
    <w:pPr>
      <w:spacing w:before="100" w:beforeAutospacing="1" w:after="100" w:afterAutospacing="1"/>
    </w:pPr>
    <w:rPr>
      <w:rFonts w:ascii="Times New Roman" w:hAnsi="Times New Roman"/>
      <w:sz w:val="24"/>
      <w:szCs w:val="24"/>
      <w:lang w:eastAsia="de-DE"/>
    </w:rPr>
  </w:style>
  <w:style w:type="paragraph" w:customStyle="1" w:styleId="99Copyright0">
    <w:name w:val="// 99_Copyright"/>
    <w:basedOn w:val="Normal"/>
    <w:uiPriority w:val="99"/>
    <w:rsid w:val="002F4CC0"/>
    <w:pPr>
      <w:keepLines/>
      <w:tabs>
        <w:tab w:val="left" w:pos="85"/>
      </w:tabs>
      <w:suppressAutoHyphens/>
      <w:autoSpaceDE w:val="0"/>
      <w:autoSpaceDN w:val="0"/>
      <w:adjustRightInd w:val="0"/>
      <w:spacing w:after="85" w:line="120" w:lineRule="atLeast"/>
      <w:textAlignment w:val="center"/>
    </w:pPr>
    <w:rPr>
      <w:rFonts w:ascii="BentonSans Book" w:hAnsi="BentonSans Book" w:cs="BentonSans Book"/>
      <w:color w:val="000000"/>
      <w:sz w:val="10"/>
      <w:szCs w:val="10"/>
      <w:lang w:val="en-US" w:eastAsia="de-DE"/>
    </w:rPr>
  </w:style>
  <w:style w:type="character" w:styleId="FollowedHyperlink">
    <w:name w:val="FollowedHyperlink"/>
    <w:basedOn w:val="DefaultParagraphFont"/>
    <w:uiPriority w:val="99"/>
    <w:semiHidden/>
    <w:unhideWhenUsed/>
    <w:rsid w:val="00CF5DA1"/>
    <w:rPr>
      <w:color w:val="008FD3" w:themeColor="followedHyperlink"/>
      <w:u w:val="single"/>
    </w:rPr>
  </w:style>
  <w:style w:type="paragraph" w:customStyle="1" w:styleId="99Copyright1">
    <w:name w:val="* // 99_Copyright"/>
    <w:basedOn w:val="Normal"/>
    <w:uiPriority w:val="99"/>
    <w:rsid w:val="006A5036"/>
    <w:pPr>
      <w:keepLines/>
      <w:tabs>
        <w:tab w:val="left" w:pos="85"/>
      </w:tabs>
      <w:suppressAutoHyphens/>
      <w:autoSpaceDE w:val="0"/>
      <w:autoSpaceDN w:val="0"/>
      <w:adjustRightInd w:val="0"/>
      <w:spacing w:after="180" w:line="300" w:lineRule="atLeast"/>
      <w:textAlignment w:val="center"/>
    </w:pPr>
    <w:rPr>
      <w:rFonts w:ascii="BentonSans Book" w:hAnsi="BentonSans Book" w:cs="BentonSans Book"/>
      <w:color w:val="000000"/>
      <w:sz w:val="22"/>
      <w:lang w:val="en-US" w:eastAsia="de-DE"/>
    </w:rPr>
  </w:style>
  <w:style w:type="paragraph" w:styleId="PlainText">
    <w:name w:val="Plain Text"/>
    <w:basedOn w:val="Normal"/>
    <w:link w:val="PlainTextChar"/>
    <w:uiPriority w:val="99"/>
    <w:unhideWhenUsed/>
    <w:rsid w:val="00FA0EBD"/>
    <w:rPr>
      <w:rFonts w:ascii="Calibri" w:eastAsia="Times New Roman" w:hAnsi="Calibri"/>
      <w:sz w:val="22"/>
      <w:szCs w:val="21"/>
      <w:lang w:val="en-US"/>
    </w:rPr>
  </w:style>
  <w:style w:type="character" w:customStyle="1" w:styleId="PlainTextChar">
    <w:name w:val="Plain Text Char"/>
    <w:basedOn w:val="DefaultParagraphFont"/>
    <w:link w:val="PlainText"/>
    <w:uiPriority w:val="99"/>
    <w:rsid w:val="00FA0EBD"/>
    <w:rPr>
      <w:rFonts w:eastAsia="Times New Roman"/>
      <w:sz w:val="22"/>
      <w:szCs w:val="21"/>
      <w:lang w:val="en-US" w:eastAsia="en-US"/>
    </w:rPr>
  </w:style>
  <w:style w:type="paragraph" w:customStyle="1" w:styleId="ConfidentialStatus">
    <w:name w:val="ConfidentialStatus"/>
    <w:basedOn w:val="CoverSubtitle"/>
    <w:link w:val="ConfidentialStatusChar"/>
    <w:rsid w:val="000E2D4D"/>
    <w:pPr>
      <w:spacing w:after="320"/>
    </w:pPr>
    <w:rPr>
      <w:color w:val="999999" w:themeColor="background2"/>
      <w:sz w:val="24"/>
      <w:szCs w:val="24"/>
    </w:rPr>
  </w:style>
  <w:style w:type="character" w:customStyle="1" w:styleId="CoverSubtitleChar">
    <w:name w:val="_Cover_Subtitle Char"/>
    <w:basedOn w:val="DefaultParagraphFont"/>
    <w:link w:val="CoverSubtitle"/>
    <w:rsid w:val="00A4186C"/>
    <w:rPr>
      <w:rFonts w:ascii="Arial" w:hAnsi="Arial" w:cs="Arial"/>
      <w:sz w:val="36"/>
      <w:szCs w:val="52"/>
      <w:lang w:val="en-US" w:eastAsia="en-US"/>
    </w:rPr>
  </w:style>
  <w:style w:type="character" w:customStyle="1" w:styleId="ConfidentialStatusChar">
    <w:name w:val="ConfidentialStatus Char"/>
    <w:basedOn w:val="CoverSubtitleChar"/>
    <w:link w:val="ConfidentialStatus"/>
    <w:rsid w:val="000E2D4D"/>
    <w:rPr>
      <w:rFonts w:ascii="Arial" w:hAnsi="Arial" w:cs="Arial"/>
      <w:color w:val="999999" w:themeColor="background2"/>
      <w:sz w:val="24"/>
      <w:szCs w:val="24"/>
      <w:lang w:val="en-US" w:eastAsia="en-US"/>
    </w:rPr>
  </w:style>
  <w:style w:type="paragraph" w:customStyle="1" w:styleId="Spacetop">
    <w:name w:val="Space_top"/>
    <w:basedOn w:val="Heading2"/>
    <w:link w:val="SpacetopChar"/>
    <w:qFormat/>
    <w:rsid w:val="00ED20EB"/>
    <w:pPr>
      <w:numPr>
        <w:ilvl w:val="0"/>
        <w:numId w:val="0"/>
      </w:numPr>
      <w:spacing w:before="0"/>
    </w:pPr>
    <w:rPr>
      <w:lang w:val="fr-FR"/>
    </w:rPr>
  </w:style>
  <w:style w:type="paragraph" w:customStyle="1" w:styleId="Spacebottom">
    <w:name w:val="Space_bottom"/>
    <w:basedOn w:val="Normal"/>
    <w:link w:val="SpacebottomChar"/>
    <w:qFormat/>
    <w:rsid w:val="00403B6F"/>
    <w:pPr>
      <w:spacing w:after="120"/>
    </w:pPr>
  </w:style>
  <w:style w:type="character" w:customStyle="1" w:styleId="SpacetopChar">
    <w:name w:val="Space_top Char"/>
    <w:basedOn w:val="Heading2Char"/>
    <w:link w:val="Spacetop"/>
    <w:rsid w:val="00ED20EB"/>
    <w:rPr>
      <w:rFonts w:ascii="Arial" w:eastAsia="Times New Roman" w:hAnsi="Arial"/>
      <w:b/>
      <w:bCs/>
      <w:szCs w:val="26"/>
      <w:lang w:val="fr-FR" w:eastAsia="en-US"/>
    </w:rPr>
  </w:style>
  <w:style w:type="paragraph" w:customStyle="1" w:styleId="Subject">
    <w:name w:val="Subject"/>
    <w:basedOn w:val="BodyCopy"/>
    <w:link w:val="SubjectChar"/>
    <w:qFormat/>
    <w:rsid w:val="00403B6F"/>
    <w:rPr>
      <w:b/>
    </w:rPr>
  </w:style>
  <w:style w:type="character" w:customStyle="1" w:styleId="SpacebottomChar">
    <w:name w:val="Space_bottom Char"/>
    <w:basedOn w:val="DefaultParagraphFont"/>
    <w:link w:val="Spacebottom"/>
    <w:rsid w:val="00403B6F"/>
    <w:rPr>
      <w:rFonts w:ascii="Arial" w:hAnsi="Arial"/>
      <w:szCs w:val="22"/>
      <w:lang w:eastAsia="en-US"/>
    </w:rPr>
  </w:style>
  <w:style w:type="character" w:customStyle="1" w:styleId="BodyCopyChar">
    <w:name w:val="BodyCopy Char"/>
    <w:basedOn w:val="DefaultParagraphFont"/>
    <w:link w:val="BodyCopy"/>
    <w:rsid w:val="003938BA"/>
    <w:rPr>
      <w:rFonts w:ascii="Arial" w:hAnsi="Arial"/>
      <w:szCs w:val="22"/>
      <w:lang w:val="en-US" w:eastAsia="en-US"/>
    </w:rPr>
  </w:style>
  <w:style w:type="character" w:customStyle="1" w:styleId="SubjectChar">
    <w:name w:val="Subject Char"/>
    <w:basedOn w:val="BodyCopyChar"/>
    <w:link w:val="Subject"/>
    <w:rsid w:val="00403B6F"/>
    <w:rPr>
      <w:rFonts w:ascii="Arial" w:hAnsi="Arial"/>
      <w:b/>
      <w:szCs w:val="22"/>
      <w:lang w:val="en-US" w:eastAsia="en-US"/>
    </w:rPr>
  </w:style>
  <w:style w:type="table" w:customStyle="1" w:styleId="Table">
    <w:name w:val="Table"/>
    <w:basedOn w:val="TableNormal"/>
    <w:uiPriority w:val="99"/>
    <w:locked/>
    <w:rsid w:val="00E10C13"/>
    <w:pPr>
      <w:spacing w:before="100" w:beforeAutospacing="1" w:after="100" w:afterAutospacing="1"/>
    </w:pPr>
    <w:rPr>
      <w:rFonts w:asciiTheme="minorHAnsi" w:eastAsiaTheme="minorHAnsi" w:hAnsiTheme="minorHAnsi" w:cstheme="minorBidi"/>
      <w:sz w:val="22"/>
      <w:szCs w:val="22"/>
      <w:lang w:val="en-GB" w:eastAsia="en-US"/>
    </w:rPr>
    <w:tblPr>
      <w:tblBorders>
        <w:insideH w:val="dotted" w:sz="4" w:space="0" w:color="128CAB"/>
        <w:insideV w:val="dotted" w:sz="4" w:space="0" w:color="128CAB"/>
      </w:tblBorders>
    </w:tblPr>
    <w:tcPr>
      <w:vAlign w:val="center"/>
    </w:tcPr>
    <w:tblStylePr w:type="firstRow">
      <w:rPr>
        <w:b w:val="0"/>
        <w:color w:val="FFFFFF" w:themeColor="background1"/>
        <w:sz w:val="22"/>
      </w:rPr>
      <w:tblPr/>
      <w:tcPr>
        <w:shd w:val="clear" w:color="auto" w:fill="F2F2F2" w:themeFill="background1" w:themeFillShade="F2"/>
      </w:tcPr>
    </w:tblStylePr>
    <w:tblStylePr w:type="lastRow">
      <w:rPr>
        <w:b/>
      </w:rPr>
      <w:tblPr/>
      <w:tcPr>
        <w:tcBorders>
          <w:top w:val="single" w:sz="6" w:space="0" w:color="128CAB"/>
        </w:tcBorders>
      </w:tcPr>
    </w:tblStylePr>
    <w:tblStylePr w:type="firstCol">
      <w:rPr>
        <w:b/>
      </w:rPr>
    </w:tblStylePr>
    <w:tblStylePr w:type="lastCol">
      <w:rPr>
        <w:b/>
      </w:rPr>
      <w:tblPr/>
      <w:tcPr>
        <w:tcBorders>
          <w:left w:val="single" w:sz="6" w:space="0" w:color="128CAB"/>
        </w:tcBorders>
      </w:tcPr>
    </w:tblStylePr>
    <w:tblStylePr w:type="nwCell">
      <w:tblPr/>
      <w:tcPr>
        <w:shd w:val="clear" w:color="auto" w:fill="F2F2F2" w:themeFill="background1" w:themeFillShade="F2"/>
      </w:tcPr>
    </w:tblStylePr>
  </w:style>
  <w:style w:type="character" w:styleId="PlaceholderText">
    <w:name w:val="Placeholder Text"/>
    <w:basedOn w:val="DefaultParagraphFont"/>
    <w:uiPriority w:val="99"/>
    <w:rsid w:val="00E10C13"/>
    <w:rPr>
      <w:color w:val="808080"/>
    </w:rPr>
  </w:style>
  <w:style w:type="paragraph" w:styleId="Title">
    <w:name w:val="Title"/>
    <w:basedOn w:val="Normal"/>
    <w:next w:val="Normal"/>
    <w:link w:val="TitleChar"/>
    <w:uiPriority w:val="10"/>
    <w:qFormat/>
    <w:rsid w:val="001972DF"/>
    <w:pPr>
      <w:pBdr>
        <w:bottom w:val="single" w:sz="8" w:space="4" w:color="128CAB"/>
      </w:pBdr>
      <w:spacing w:before="2280" w:after="300"/>
      <w:contextualSpacing/>
    </w:pPr>
    <w:rPr>
      <w:rFonts w:asciiTheme="majorHAnsi" w:eastAsiaTheme="majorEastAsia" w:hAnsiTheme="majorHAnsi" w:cstheme="majorBidi"/>
      <w:color w:val="128CAB"/>
      <w:spacing w:val="5"/>
      <w:kern w:val="28"/>
      <w:sz w:val="56"/>
      <w:szCs w:val="52"/>
    </w:rPr>
  </w:style>
  <w:style w:type="character" w:customStyle="1" w:styleId="TitleChar">
    <w:name w:val="Title Char"/>
    <w:basedOn w:val="DefaultParagraphFont"/>
    <w:link w:val="Title"/>
    <w:uiPriority w:val="10"/>
    <w:rsid w:val="001972DF"/>
    <w:rPr>
      <w:rFonts w:asciiTheme="majorHAnsi" w:eastAsiaTheme="majorEastAsia" w:hAnsiTheme="majorHAnsi" w:cstheme="majorBidi"/>
      <w:color w:val="128CAB"/>
      <w:spacing w:val="5"/>
      <w:kern w:val="28"/>
      <w:sz w:val="56"/>
      <w:szCs w:val="52"/>
      <w:lang w:val="en-GB" w:eastAsia="en-US"/>
    </w:rPr>
  </w:style>
  <w:style w:type="paragraph" w:styleId="IntenseQuote">
    <w:name w:val="Intense Quote"/>
    <w:basedOn w:val="Normal"/>
    <w:next w:val="Normal"/>
    <w:link w:val="IntenseQuoteChar"/>
    <w:uiPriority w:val="30"/>
    <w:qFormat/>
    <w:rsid w:val="001972DF"/>
    <w:pPr>
      <w:pBdr>
        <w:bottom w:val="single" w:sz="4" w:space="4" w:color="F0AB00" w:themeColor="accent1"/>
      </w:pBdr>
      <w:spacing w:before="200" w:after="280"/>
      <w:ind w:left="936" w:right="936"/>
    </w:pPr>
    <w:rPr>
      <w:rFonts w:asciiTheme="minorHAnsi" w:eastAsiaTheme="minorHAnsi" w:hAnsiTheme="minorHAnsi" w:cstheme="minorBidi"/>
      <w:b/>
      <w:bCs/>
      <w:i/>
      <w:iCs/>
      <w:color w:val="128CAB"/>
      <w:sz w:val="24"/>
      <w:szCs w:val="24"/>
    </w:rPr>
  </w:style>
  <w:style w:type="character" w:customStyle="1" w:styleId="IntenseQuoteChar">
    <w:name w:val="Intense Quote Char"/>
    <w:basedOn w:val="DefaultParagraphFont"/>
    <w:link w:val="IntenseQuote"/>
    <w:uiPriority w:val="30"/>
    <w:rsid w:val="001972DF"/>
    <w:rPr>
      <w:rFonts w:asciiTheme="minorHAnsi" w:eastAsiaTheme="minorHAnsi" w:hAnsiTheme="minorHAnsi" w:cstheme="minorBidi"/>
      <w:b/>
      <w:bCs/>
      <w:i/>
      <w:iCs/>
      <w:color w:val="128CAB"/>
      <w:sz w:val="24"/>
      <w:szCs w:val="24"/>
      <w:lang w:val="en-GB" w:eastAsia="en-US"/>
    </w:rPr>
  </w:style>
  <w:style w:type="character" w:styleId="SubtleReference">
    <w:name w:val="Subtle Reference"/>
    <w:basedOn w:val="DefaultParagraphFont"/>
    <w:uiPriority w:val="31"/>
    <w:qFormat/>
    <w:rsid w:val="001972DF"/>
    <w:rPr>
      <w:smallCaps/>
      <w:color w:val="128CAB"/>
      <w:u w:val="single"/>
    </w:rPr>
  </w:style>
  <w:style w:type="table" w:styleId="LightList-Accent5">
    <w:name w:val="Light List Accent 5"/>
    <w:basedOn w:val="TableNormal"/>
    <w:uiPriority w:val="61"/>
    <w:rsid w:val="001972DF"/>
    <w:rPr>
      <w:rFonts w:asciiTheme="minorHAnsi" w:eastAsiaTheme="minorHAnsi" w:hAnsiTheme="minorHAnsi" w:cstheme="minorBidi"/>
      <w:sz w:val="22"/>
      <w:szCs w:val="22"/>
      <w:lang w:val="en-GB" w:eastAsia="en-US"/>
    </w:rPr>
    <w:tblPr>
      <w:tblStyleRowBandSize w:val="1"/>
      <w:tblStyleColBandSize w:val="1"/>
      <w:tblBorders>
        <w:top w:val="single" w:sz="8" w:space="0" w:color="E35500" w:themeColor="accent5"/>
        <w:left w:val="single" w:sz="8" w:space="0" w:color="E35500" w:themeColor="accent5"/>
        <w:bottom w:val="single" w:sz="8" w:space="0" w:color="E35500" w:themeColor="accent5"/>
        <w:right w:val="single" w:sz="8" w:space="0" w:color="E35500" w:themeColor="accent5"/>
      </w:tblBorders>
    </w:tblPr>
    <w:tblStylePr w:type="firstRow">
      <w:pPr>
        <w:spacing w:before="0" w:after="0" w:line="240" w:lineRule="auto"/>
      </w:pPr>
      <w:rPr>
        <w:b/>
        <w:bCs/>
        <w:color w:val="FFFFFF" w:themeColor="background1"/>
      </w:rPr>
      <w:tblPr/>
      <w:tcPr>
        <w:shd w:val="clear" w:color="auto" w:fill="E35500" w:themeFill="accent5"/>
      </w:tcPr>
    </w:tblStylePr>
    <w:tblStylePr w:type="lastRow">
      <w:pPr>
        <w:spacing w:before="0" w:after="0" w:line="240" w:lineRule="auto"/>
      </w:pPr>
      <w:rPr>
        <w:b/>
        <w:bCs/>
      </w:rPr>
      <w:tblPr/>
      <w:tcPr>
        <w:tcBorders>
          <w:top w:val="double" w:sz="6" w:space="0" w:color="E35500" w:themeColor="accent5"/>
          <w:left w:val="single" w:sz="8" w:space="0" w:color="E35500" w:themeColor="accent5"/>
          <w:bottom w:val="single" w:sz="8" w:space="0" w:color="E35500" w:themeColor="accent5"/>
          <w:right w:val="single" w:sz="8" w:space="0" w:color="E35500" w:themeColor="accent5"/>
        </w:tcBorders>
      </w:tcPr>
    </w:tblStylePr>
    <w:tblStylePr w:type="firstCol">
      <w:rPr>
        <w:b/>
        <w:bCs/>
      </w:rPr>
    </w:tblStylePr>
    <w:tblStylePr w:type="lastCol">
      <w:rPr>
        <w:b/>
        <w:bCs/>
      </w:rPr>
    </w:tblStylePr>
    <w:tblStylePr w:type="band1Vert">
      <w:tblPr/>
      <w:tcPr>
        <w:tcBorders>
          <w:top w:val="single" w:sz="8" w:space="0" w:color="E35500" w:themeColor="accent5"/>
          <w:left w:val="single" w:sz="8" w:space="0" w:color="E35500" w:themeColor="accent5"/>
          <w:bottom w:val="single" w:sz="8" w:space="0" w:color="E35500" w:themeColor="accent5"/>
          <w:right w:val="single" w:sz="8" w:space="0" w:color="E35500" w:themeColor="accent5"/>
        </w:tcBorders>
      </w:tcPr>
    </w:tblStylePr>
    <w:tblStylePr w:type="band1Horz">
      <w:tblPr/>
      <w:tcPr>
        <w:tcBorders>
          <w:top w:val="single" w:sz="8" w:space="0" w:color="E35500" w:themeColor="accent5"/>
          <w:left w:val="single" w:sz="8" w:space="0" w:color="E35500" w:themeColor="accent5"/>
          <w:bottom w:val="single" w:sz="8" w:space="0" w:color="E35500" w:themeColor="accent5"/>
          <w:right w:val="single" w:sz="8" w:space="0" w:color="E35500" w:themeColor="accent5"/>
        </w:tcBorders>
      </w:tcPr>
    </w:tblStylePr>
  </w:style>
  <w:style w:type="paragraph" w:customStyle="1" w:styleId="H1">
    <w:name w:val="H1"/>
    <w:basedOn w:val="Heading1"/>
    <w:next w:val="Normal"/>
    <w:qFormat/>
    <w:rsid w:val="001972DF"/>
    <w:pPr>
      <w:numPr>
        <w:numId w:val="5"/>
      </w:numPr>
      <w:pBdr>
        <w:bottom w:val="single" w:sz="6" w:space="1" w:color="128CAB"/>
      </w:pBdr>
      <w:spacing w:after="240"/>
    </w:pPr>
    <w:rPr>
      <w:rFonts w:asciiTheme="majorHAnsi" w:eastAsiaTheme="majorEastAsia" w:hAnsiTheme="majorHAnsi" w:cstheme="majorBidi"/>
      <w:b w:val="0"/>
      <w:caps w:val="0"/>
      <w:color w:val="128CAB"/>
      <w:sz w:val="40"/>
    </w:rPr>
  </w:style>
  <w:style w:type="paragraph" w:customStyle="1" w:styleId="H2">
    <w:name w:val="H2"/>
    <w:basedOn w:val="Heading2"/>
    <w:next w:val="Normal"/>
    <w:qFormat/>
    <w:rsid w:val="001972DF"/>
    <w:pPr>
      <w:numPr>
        <w:numId w:val="5"/>
      </w:numPr>
      <w:spacing w:before="200" w:after="120"/>
    </w:pPr>
    <w:rPr>
      <w:rFonts w:asciiTheme="majorHAnsi" w:eastAsiaTheme="majorEastAsia" w:hAnsiTheme="majorHAnsi" w:cstheme="majorBidi"/>
      <w:b w:val="0"/>
      <w:color w:val="128CAB"/>
      <w:sz w:val="28"/>
    </w:rPr>
  </w:style>
  <w:style w:type="paragraph" w:customStyle="1" w:styleId="H3">
    <w:name w:val="H3"/>
    <w:basedOn w:val="Heading3"/>
    <w:next w:val="Normal"/>
    <w:qFormat/>
    <w:rsid w:val="001972DF"/>
    <w:pPr>
      <w:numPr>
        <w:numId w:val="5"/>
      </w:numPr>
      <w:spacing w:before="200" w:after="120"/>
    </w:pPr>
    <w:rPr>
      <w:rFonts w:asciiTheme="majorHAnsi" w:eastAsiaTheme="majorEastAsia" w:hAnsiTheme="majorHAnsi" w:cstheme="majorBidi"/>
      <w:b w:val="0"/>
      <w:i w:val="0"/>
      <w:color w:val="128CAB"/>
      <w:sz w:val="24"/>
      <w:szCs w:val="24"/>
    </w:rPr>
  </w:style>
  <w:style w:type="paragraph" w:customStyle="1" w:styleId="H4">
    <w:name w:val="H4"/>
    <w:basedOn w:val="Heading4"/>
    <w:next w:val="Normal"/>
    <w:qFormat/>
    <w:rsid w:val="001972DF"/>
    <w:pPr>
      <w:numPr>
        <w:numId w:val="5"/>
      </w:numPr>
      <w:spacing w:before="120" w:after="120"/>
    </w:pPr>
    <w:rPr>
      <w:rFonts w:asciiTheme="majorHAnsi" w:eastAsiaTheme="majorEastAsia" w:hAnsiTheme="majorHAnsi" w:cstheme="majorBidi"/>
      <w:i w:val="0"/>
      <w:color w:val="128CAB"/>
      <w:sz w:val="24"/>
      <w:szCs w:val="24"/>
    </w:rPr>
  </w:style>
  <w:style w:type="paragraph" w:customStyle="1" w:styleId="Picture">
    <w:name w:val="Picture"/>
    <w:basedOn w:val="Normal"/>
    <w:next w:val="Caption"/>
    <w:qFormat/>
    <w:rsid w:val="001972DF"/>
    <w:pPr>
      <w:keepNext/>
    </w:pPr>
    <w:rPr>
      <w:rFonts w:asciiTheme="minorHAnsi" w:eastAsiaTheme="minorHAnsi" w:hAnsiTheme="minorHAnsi" w:cstheme="minorBidi"/>
      <w:noProof/>
      <w:sz w:val="24"/>
      <w:szCs w:val="24"/>
      <w:lang w:eastAsia="en-GB"/>
    </w:rPr>
  </w:style>
  <w:style w:type="paragraph" w:customStyle="1" w:styleId="SectionBreak">
    <w:name w:val="Section Break"/>
    <w:basedOn w:val="Title"/>
    <w:next w:val="H1"/>
    <w:qFormat/>
    <w:rsid w:val="001972DF"/>
    <w:pPr>
      <w:pageBreakBefore/>
      <w:spacing w:before="3840"/>
    </w:pPr>
  </w:style>
  <w:style w:type="character" w:styleId="CommentReference">
    <w:name w:val="annotation reference"/>
    <w:basedOn w:val="DefaultParagraphFont"/>
    <w:uiPriority w:val="99"/>
    <w:semiHidden/>
    <w:unhideWhenUsed/>
    <w:rsid w:val="001972DF"/>
    <w:rPr>
      <w:sz w:val="16"/>
      <w:szCs w:val="16"/>
    </w:rPr>
  </w:style>
  <w:style w:type="paragraph" w:styleId="CommentText">
    <w:name w:val="annotation text"/>
    <w:basedOn w:val="Normal"/>
    <w:link w:val="CommentTextChar"/>
    <w:uiPriority w:val="99"/>
    <w:semiHidden/>
    <w:unhideWhenUsed/>
    <w:rsid w:val="001972DF"/>
    <w:rPr>
      <w:rFonts w:asciiTheme="minorHAnsi" w:eastAsiaTheme="minorHAnsi" w:hAnsiTheme="minorHAnsi" w:cstheme="minorBidi"/>
      <w:szCs w:val="20"/>
    </w:rPr>
  </w:style>
  <w:style w:type="character" w:customStyle="1" w:styleId="CommentTextChar">
    <w:name w:val="Comment Text Char"/>
    <w:basedOn w:val="DefaultParagraphFont"/>
    <w:link w:val="CommentText"/>
    <w:uiPriority w:val="99"/>
    <w:semiHidden/>
    <w:rsid w:val="001972DF"/>
    <w:rPr>
      <w:rFonts w:asciiTheme="minorHAnsi" w:eastAsiaTheme="minorHAnsi" w:hAnsiTheme="minorHAnsi" w:cstheme="minorBidi"/>
      <w:lang w:val="en-GB" w:eastAsia="en-US"/>
    </w:rPr>
  </w:style>
  <w:style w:type="paragraph" w:styleId="CommentSubject">
    <w:name w:val="annotation subject"/>
    <w:basedOn w:val="CommentText"/>
    <w:next w:val="CommentText"/>
    <w:link w:val="CommentSubjectChar"/>
    <w:uiPriority w:val="99"/>
    <w:semiHidden/>
    <w:unhideWhenUsed/>
    <w:rsid w:val="001972DF"/>
    <w:rPr>
      <w:b/>
      <w:bCs/>
    </w:rPr>
  </w:style>
  <w:style w:type="character" w:customStyle="1" w:styleId="CommentSubjectChar">
    <w:name w:val="Comment Subject Char"/>
    <w:basedOn w:val="CommentTextChar"/>
    <w:link w:val="CommentSubject"/>
    <w:uiPriority w:val="99"/>
    <w:semiHidden/>
    <w:rsid w:val="001972DF"/>
    <w:rPr>
      <w:rFonts w:asciiTheme="minorHAnsi" w:eastAsiaTheme="minorHAnsi" w:hAnsiTheme="minorHAnsi" w:cstheme="minorBidi"/>
      <w:b/>
      <w:bCs/>
      <w:lang w:val="en-GB" w:eastAsia="en-US"/>
    </w:rPr>
  </w:style>
  <w:style w:type="paragraph" w:styleId="ListNumber">
    <w:name w:val="List Number"/>
    <w:basedOn w:val="Normal"/>
    <w:qFormat/>
    <w:rsid w:val="001972DF"/>
    <w:pPr>
      <w:numPr>
        <w:numId w:val="6"/>
      </w:numPr>
      <w:spacing w:before="120"/>
    </w:pPr>
    <w:rPr>
      <w:rFonts w:eastAsia="Times New Roman"/>
      <w:sz w:val="24"/>
      <w:szCs w:val="24"/>
    </w:rPr>
  </w:style>
  <w:style w:type="paragraph" w:styleId="Quote">
    <w:name w:val="Quote"/>
    <w:basedOn w:val="ListParagraph"/>
    <w:next w:val="Normal"/>
    <w:link w:val="QuoteChar"/>
    <w:uiPriority w:val="29"/>
    <w:qFormat/>
    <w:rsid w:val="001972DF"/>
    <w:pPr>
      <w:numPr>
        <w:numId w:val="7"/>
      </w:numPr>
      <w:tabs>
        <w:tab w:val="clear" w:pos="284"/>
        <w:tab w:val="clear" w:pos="567"/>
        <w:tab w:val="clear" w:pos="851"/>
      </w:tabs>
    </w:pPr>
    <w:rPr>
      <w:rFonts w:asciiTheme="minorHAnsi" w:eastAsiaTheme="minorHAnsi" w:hAnsiTheme="minorHAnsi" w:cstheme="minorBidi"/>
      <w:sz w:val="24"/>
      <w:szCs w:val="24"/>
      <w:lang w:val="en-US"/>
    </w:rPr>
  </w:style>
  <w:style w:type="character" w:customStyle="1" w:styleId="QuoteChar">
    <w:name w:val="Quote Char"/>
    <w:basedOn w:val="DefaultParagraphFont"/>
    <w:link w:val="Quote"/>
    <w:uiPriority w:val="29"/>
    <w:rsid w:val="001972DF"/>
    <w:rPr>
      <w:rFonts w:asciiTheme="minorHAnsi" w:eastAsiaTheme="minorHAnsi" w:hAnsiTheme="minorHAnsi" w:cstheme="minorBidi"/>
      <w:sz w:val="24"/>
      <w:szCs w:val="24"/>
      <w:lang w:val="en-US" w:eastAsia="en-US"/>
    </w:rPr>
  </w:style>
  <w:style w:type="paragraph" w:customStyle="1" w:styleId="p">
    <w:name w:val="p"/>
    <w:basedOn w:val="Normal"/>
    <w:rsid w:val="001972DF"/>
    <w:pPr>
      <w:spacing w:before="100" w:beforeAutospacing="1" w:after="100" w:afterAutospacing="1"/>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972DF"/>
  </w:style>
  <w:style w:type="character" w:styleId="HTMLSample">
    <w:name w:val="HTML Sample"/>
    <w:basedOn w:val="DefaultParagraphFont"/>
    <w:uiPriority w:val="99"/>
    <w:semiHidden/>
    <w:unhideWhenUsed/>
    <w:rsid w:val="001972DF"/>
    <w:rPr>
      <w:rFonts w:ascii="Courier New" w:eastAsia="Times New Roman" w:hAnsi="Courier New" w:cs="Courier New"/>
    </w:rPr>
  </w:style>
  <w:style w:type="character" w:customStyle="1" w:styleId="UnresolvedMention1">
    <w:name w:val="Unresolved Mention1"/>
    <w:basedOn w:val="DefaultParagraphFont"/>
    <w:uiPriority w:val="99"/>
    <w:unhideWhenUsed/>
    <w:rsid w:val="001972DF"/>
    <w:rPr>
      <w:color w:val="605E5C"/>
      <w:shd w:val="clear" w:color="auto" w:fill="E1DFDD"/>
    </w:rPr>
  </w:style>
  <w:style w:type="character" w:styleId="Strong">
    <w:name w:val="Strong"/>
    <w:basedOn w:val="DefaultParagraphFont"/>
    <w:uiPriority w:val="22"/>
    <w:qFormat/>
    <w:rsid w:val="001972DF"/>
    <w:rPr>
      <w:b/>
      <w:bCs/>
    </w:rPr>
  </w:style>
  <w:style w:type="table" w:styleId="GridTable1Light-Accent1">
    <w:name w:val="Grid Table 1 Light Accent 1"/>
    <w:basedOn w:val="TableNormal"/>
    <w:uiPriority w:val="46"/>
    <w:rsid w:val="001972DF"/>
    <w:rPr>
      <w:rFonts w:asciiTheme="minorHAnsi" w:eastAsiaTheme="minorHAnsi" w:hAnsiTheme="minorHAnsi" w:cstheme="minorBidi"/>
      <w:sz w:val="22"/>
      <w:szCs w:val="22"/>
      <w:lang w:val="en-US" w:eastAsia="en-US"/>
    </w:rPr>
    <w:tblPr>
      <w:tblStyleRowBandSize w:val="1"/>
      <w:tblStyleColBandSize w:val="1"/>
      <w:tblBorders>
        <w:top w:val="single" w:sz="4" w:space="0" w:color="FFDF93" w:themeColor="accent1" w:themeTint="66"/>
        <w:left w:val="single" w:sz="4" w:space="0" w:color="FFDF93" w:themeColor="accent1" w:themeTint="66"/>
        <w:bottom w:val="single" w:sz="4" w:space="0" w:color="FFDF93" w:themeColor="accent1" w:themeTint="66"/>
        <w:right w:val="single" w:sz="4" w:space="0" w:color="FFDF93" w:themeColor="accent1" w:themeTint="66"/>
        <w:insideH w:val="single" w:sz="4" w:space="0" w:color="FFDF93" w:themeColor="accent1" w:themeTint="66"/>
        <w:insideV w:val="single" w:sz="4" w:space="0" w:color="FFDF93" w:themeColor="accent1" w:themeTint="66"/>
      </w:tblBorders>
    </w:tblPr>
    <w:tblStylePr w:type="firstRow">
      <w:rPr>
        <w:b/>
        <w:bCs/>
      </w:rPr>
      <w:tblPr/>
      <w:tcPr>
        <w:tcBorders>
          <w:bottom w:val="single" w:sz="12" w:space="0" w:color="FFCF5D" w:themeColor="accent1" w:themeTint="99"/>
        </w:tcBorders>
      </w:tcPr>
    </w:tblStylePr>
    <w:tblStylePr w:type="lastRow">
      <w:rPr>
        <w:b/>
        <w:bCs/>
      </w:rPr>
      <w:tblPr/>
      <w:tcPr>
        <w:tcBorders>
          <w:top w:val="double" w:sz="2" w:space="0" w:color="FFCF5D"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8967B6"/>
  </w:style>
  <w:style w:type="character" w:customStyle="1" w:styleId="Heading5Char">
    <w:name w:val="Heading 5 Char"/>
    <w:basedOn w:val="DefaultParagraphFont"/>
    <w:link w:val="Heading5"/>
    <w:uiPriority w:val="9"/>
    <w:rsid w:val="00966AE9"/>
    <w:rPr>
      <w:rFonts w:ascii="Arial" w:eastAsiaTheme="majorEastAsia" w:hAnsi="Arial" w:cstheme="majorBidi"/>
      <w:color w:val="000000" w:themeColor="text1"/>
      <w:szCs w:val="22"/>
      <w:lang w:val="en-GB" w:eastAsia="en-US"/>
    </w:rPr>
  </w:style>
  <w:style w:type="character" w:customStyle="1" w:styleId="Heading6Char">
    <w:name w:val="Heading 6 Char"/>
    <w:basedOn w:val="DefaultParagraphFont"/>
    <w:link w:val="Heading6"/>
    <w:uiPriority w:val="9"/>
    <w:rsid w:val="00F519E7"/>
    <w:rPr>
      <w:rFonts w:ascii="Arial" w:eastAsiaTheme="majorEastAsia" w:hAnsi="Arial" w:cstheme="majorBidi"/>
      <w:color w:val="000000" w:themeColor="text1"/>
      <w:szCs w:val="22"/>
      <w:lang w:val="en-GB" w:eastAsia="en-US"/>
    </w:rPr>
  </w:style>
  <w:style w:type="character" w:customStyle="1" w:styleId="Heading7Char">
    <w:name w:val="Heading 7 Char"/>
    <w:basedOn w:val="DefaultParagraphFont"/>
    <w:link w:val="Heading7"/>
    <w:uiPriority w:val="9"/>
    <w:semiHidden/>
    <w:rsid w:val="00D76972"/>
    <w:rPr>
      <w:rFonts w:asciiTheme="majorHAnsi" w:eastAsiaTheme="majorEastAsia" w:hAnsiTheme="majorHAnsi" w:cstheme="majorBidi"/>
      <w:i/>
      <w:iCs/>
      <w:color w:val="775400" w:themeColor="accent1" w:themeShade="7F"/>
      <w:szCs w:val="22"/>
      <w:lang w:val="en-GB" w:eastAsia="en-US"/>
    </w:rPr>
  </w:style>
  <w:style w:type="character" w:customStyle="1" w:styleId="Heading8Char">
    <w:name w:val="Heading 8 Char"/>
    <w:basedOn w:val="DefaultParagraphFont"/>
    <w:link w:val="Heading8"/>
    <w:uiPriority w:val="9"/>
    <w:semiHidden/>
    <w:rsid w:val="00D76972"/>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D76972"/>
    <w:rPr>
      <w:rFonts w:asciiTheme="majorHAnsi" w:eastAsiaTheme="majorEastAsia" w:hAnsiTheme="majorHAnsi" w:cstheme="majorBidi"/>
      <w:i/>
      <w:iCs/>
      <w:color w:val="272727" w:themeColor="text1" w:themeTint="D8"/>
      <w:sz w:val="21"/>
      <w:szCs w:val="21"/>
      <w:lang w:val="en-GB" w:eastAsia="en-US"/>
    </w:rPr>
  </w:style>
  <w:style w:type="paragraph" w:styleId="Revision">
    <w:name w:val="Revision"/>
    <w:hidden/>
    <w:uiPriority w:val="99"/>
    <w:semiHidden/>
    <w:rsid w:val="004A1796"/>
    <w:rPr>
      <w:rFonts w:ascii="Arial" w:hAnsi="Arial"/>
      <w:szCs w:val="22"/>
      <w:lang w:val="en-GB" w:eastAsia="en-US"/>
    </w:rPr>
  </w:style>
  <w:style w:type="paragraph" w:customStyle="1" w:styleId="Default">
    <w:name w:val="Default"/>
    <w:rsid w:val="000F1F04"/>
    <w:pPr>
      <w:autoSpaceDE w:val="0"/>
      <w:autoSpaceDN w:val="0"/>
      <w:adjustRightInd w:val="0"/>
    </w:pPr>
    <w:rPr>
      <w:rFonts w:ascii="Arial" w:hAnsi="Arial" w:cs="Arial"/>
      <w:color w:val="000000"/>
      <w:sz w:val="24"/>
      <w:szCs w:val="24"/>
      <w:lang w:val="en-GB"/>
    </w:rPr>
  </w:style>
  <w:style w:type="paragraph" w:styleId="TOC5">
    <w:name w:val="toc 5"/>
    <w:basedOn w:val="Normal"/>
    <w:next w:val="Normal"/>
    <w:autoRedefine/>
    <w:uiPriority w:val="39"/>
    <w:unhideWhenUsed/>
    <w:rsid w:val="00C93B59"/>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C93B59"/>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C93B59"/>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C93B59"/>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C93B59"/>
    <w:pPr>
      <w:spacing w:after="100" w:line="259" w:lineRule="auto"/>
      <w:ind w:left="1760"/>
    </w:pPr>
    <w:rPr>
      <w:rFonts w:asciiTheme="minorHAnsi" w:eastAsiaTheme="minorEastAsia" w:hAnsiTheme="minorHAnsi" w:cstheme="minorBidi"/>
      <w:sz w:val="22"/>
      <w:lang w:eastAsia="en-GB"/>
    </w:rPr>
  </w:style>
  <w:style w:type="paragraph" w:customStyle="1" w:styleId="s47">
    <w:name w:val="s47"/>
    <w:basedOn w:val="Normal"/>
    <w:rsid w:val="001F4928"/>
    <w:pPr>
      <w:spacing w:before="100" w:beforeAutospacing="1" w:after="100" w:afterAutospacing="1"/>
    </w:pPr>
    <w:rPr>
      <w:rFonts w:ascii="Times New Roman" w:eastAsiaTheme="minorHAnsi" w:hAnsi="Times New Roman"/>
      <w:sz w:val="24"/>
      <w:szCs w:val="24"/>
      <w:lang w:val="en-US"/>
    </w:rPr>
  </w:style>
  <w:style w:type="character" w:customStyle="1" w:styleId="s14">
    <w:name w:val="s14"/>
    <w:basedOn w:val="DefaultParagraphFont"/>
    <w:rsid w:val="001F4928"/>
  </w:style>
  <w:style w:type="character" w:styleId="UnresolvedMention">
    <w:name w:val="Unresolved Mention"/>
    <w:basedOn w:val="DefaultParagraphFont"/>
    <w:uiPriority w:val="99"/>
    <w:semiHidden/>
    <w:unhideWhenUsed/>
    <w:rsid w:val="00197FC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2761">
      <w:bodyDiv w:val="1"/>
      <w:marLeft w:val="0"/>
      <w:marRight w:val="0"/>
      <w:marTop w:val="0"/>
      <w:marBottom w:val="0"/>
      <w:divBdr>
        <w:top w:val="none" w:sz="0" w:space="0" w:color="auto"/>
        <w:left w:val="none" w:sz="0" w:space="0" w:color="auto"/>
        <w:bottom w:val="none" w:sz="0" w:space="0" w:color="auto"/>
        <w:right w:val="none" w:sz="0" w:space="0" w:color="auto"/>
      </w:divBdr>
    </w:div>
    <w:div w:id="293946080">
      <w:bodyDiv w:val="1"/>
      <w:marLeft w:val="0"/>
      <w:marRight w:val="0"/>
      <w:marTop w:val="0"/>
      <w:marBottom w:val="0"/>
      <w:divBdr>
        <w:top w:val="none" w:sz="0" w:space="0" w:color="auto"/>
        <w:left w:val="none" w:sz="0" w:space="0" w:color="auto"/>
        <w:bottom w:val="none" w:sz="0" w:space="0" w:color="auto"/>
        <w:right w:val="none" w:sz="0" w:space="0" w:color="auto"/>
      </w:divBdr>
      <w:divsChild>
        <w:div w:id="224224659">
          <w:marLeft w:val="446"/>
          <w:marRight w:val="0"/>
          <w:marTop w:val="60"/>
          <w:marBottom w:val="60"/>
          <w:divBdr>
            <w:top w:val="none" w:sz="0" w:space="0" w:color="auto"/>
            <w:left w:val="none" w:sz="0" w:space="0" w:color="auto"/>
            <w:bottom w:val="none" w:sz="0" w:space="0" w:color="auto"/>
            <w:right w:val="none" w:sz="0" w:space="0" w:color="auto"/>
          </w:divBdr>
        </w:div>
        <w:div w:id="1210220075">
          <w:marLeft w:val="446"/>
          <w:marRight w:val="0"/>
          <w:marTop w:val="60"/>
          <w:marBottom w:val="60"/>
          <w:divBdr>
            <w:top w:val="none" w:sz="0" w:space="0" w:color="auto"/>
            <w:left w:val="none" w:sz="0" w:space="0" w:color="auto"/>
            <w:bottom w:val="none" w:sz="0" w:space="0" w:color="auto"/>
            <w:right w:val="none" w:sz="0" w:space="0" w:color="auto"/>
          </w:divBdr>
        </w:div>
        <w:div w:id="1702708337">
          <w:marLeft w:val="446"/>
          <w:marRight w:val="0"/>
          <w:marTop w:val="60"/>
          <w:marBottom w:val="60"/>
          <w:divBdr>
            <w:top w:val="none" w:sz="0" w:space="0" w:color="auto"/>
            <w:left w:val="none" w:sz="0" w:space="0" w:color="auto"/>
            <w:bottom w:val="none" w:sz="0" w:space="0" w:color="auto"/>
            <w:right w:val="none" w:sz="0" w:space="0" w:color="auto"/>
          </w:divBdr>
        </w:div>
        <w:div w:id="1950548194">
          <w:marLeft w:val="446"/>
          <w:marRight w:val="0"/>
          <w:marTop w:val="192"/>
          <w:marBottom w:val="0"/>
          <w:divBdr>
            <w:top w:val="none" w:sz="0" w:space="0" w:color="auto"/>
            <w:left w:val="none" w:sz="0" w:space="0" w:color="auto"/>
            <w:bottom w:val="none" w:sz="0" w:space="0" w:color="auto"/>
            <w:right w:val="none" w:sz="0" w:space="0" w:color="auto"/>
          </w:divBdr>
        </w:div>
        <w:div w:id="15808927">
          <w:marLeft w:val="446"/>
          <w:marRight w:val="0"/>
          <w:marTop w:val="192"/>
          <w:marBottom w:val="0"/>
          <w:divBdr>
            <w:top w:val="none" w:sz="0" w:space="0" w:color="auto"/>
            <w:left w:val="none" w:sz="0" w:space="0" w:color="auto"/>
            <w:bottom w:val="none" w:sz="0" w:space="0" w:color="auto"/>
            <w:right w:val="none" w:sz="0" w:space="0" w:color="auto"/>
          </w:divBdr>
        </w:div>
      </w:divsChild>
    </w:div>
    <w:div w:id="343364578">
      <w:bodyDiv w:val="1"/>
      <w:marLeft w:val="0"/>
      <w:marRight w:val="0"/>
      <w:marTop w:val="0"/>
      <w:marBottom w:val="0"/>
      <w:divBdr>
        <w:top w:val="none" w:sz="0" w:space="0" w:color="auto"/>
        <w:left w:val="none" w:sz="0" w:space="0" w:color="auto"/>
        <w:bottom w:val="none" w:sz="0" w:space="0" w:color="auto"/>
        <w:right w:val="none" w:sz="0" w:space="0" w:color="auto"/>
      </w:divBdr>
    </w:div>
    <w:div w:id="387000021">
      <w:bodyDiv w:val="1"/>
      <w:marLeft w:val="0"/>
      <w:marRight w:val="0"/>
      <w:marTop w:val="0"/>
      <w:marBottom w:val="0"/>
      <w:divBdr>
        <w:top w:val="none" w:sz="0" w:space="0" w:color="auto"/>
        <w:left w:val="none" w:sz="0" w:space="0" w:color="auto"/>
        <w:bottom w:val="none" w:sz="0" w:space="0" w:color="auto"/>
        <w:right w:val="none" w:sz="0" w:space="0" w:color="auto"/>
      </w:divBdr>
    </w:div>
    <w:div w:id="485129353">
      <w:bodyDiv w:val="1"/>
      <w:marLeft w:val="0"/>
      <w:marRight w:val="0"/>
      <w:marTop w:val="0"/>
      <w:marBottom w:val="0"/>
      <w:divBdr>
        <w:top w:val="none" w:sz="0" w:space="0" w:color="auto"/>
        <w:left w:val="none" w:sz="0" w:space="0" w:color="auto"/>
        <w:bottom w:val="none" w:sz="0" w:space="0" w:color="auto"/>
        <w:right w:val="none" w:sz="0" w:space="0" w:color="auto"/>
      </w:divBdr>
    </w:div>
    <w:div w:id="586353340">
      <w:bodyDiv w:val="1"/>
      <w:marLeft w:val="0"/>
      <w:marRight w:val="0"/>
      <w:marTop w:val="0"/>
      <w:marBottom w:val="0"/>
      <w:divBdr>
        <w:top w:val="none" w:sz="0" w:space="0" w:color="auto"/>
        <w:left w:val="none" w:sz="0" w:space="0" w:color="auto"/>
        <w:bottom w:val="none" w:sz="0" w:space="0" w:color="auto"/>
        <w:right w:val="none" w:sz="0" w:space="0" w:color="auto"/>
      </w:divBdr>
    </w:div>
    <w:div w:id="741096555">
      <w:bodyDiv w:val="1"/>
      <w:marLeft w:val="0"/>
      <w:marRight w:val="0"/>
      <w:marTop w:val="0"/>
      <w:marBottom w:val="0"/>
      <w:divBdr>
        <w:top w:val="none" w:sz="0" w:space="0" w:color="auto"/>
        <w:left w:val="none" w:sz="0" w:space="0" w:color="auto"/>
        <w:bottom w:val="none" w:sz="0" w:space="0" w:color="auto"/>
        <w:right w:val="none" w:sz="0" w:space="0" w:color="auto"/>
      </w:divBdr>
    </w:div>
    <w:div w:id="828860417">
      <w:bodyDiv w:val="1"/>
      <w:marLeft w:val="0"/>
      <w:marRight w:val="0"/>
      <w:marTop w:val="0"/>
      <w:marBottom w:val="0"/>
      <w:divBdr>
        <w:top w:val="none" w:sz="0" w:space="0" w:color="auto"/>
        <w:left w:val="none" w:sz="0" w:space="0" w:color="auto"/>
        <w:bottom w:val="none" w:sz="0" w:space="0" w:color="auto"/>
        <w:right w:val="none" w:sz="0" w:space="0" w:color="auto"/>
      </w:divBdr>
    </w:div>
    <w:div w:id="834492349">
      <w:bodyDiv w:val="1"/>
      <w:marLeft w:val="0"/>
      <w:marRight w:val="0"/>
      <w:marTop w:val="0"/>
      <w:marBottom w:val="0"/>
      <w:divBdr>
        <w:top w:val="none" w:sz="0" w:space="0" w:color="auto"/>
        <w:left w:val="none" w:sz="0" w:space="0" w:color="auto"/>
        <w:bottom w:val="none" w:sz="0" w:space="0" w:color="auto"/>
        <w:right w:val="none" w:sz="0" w:space="0" w:color="auto"/>
      </w:divBdr>
    </w:div>
    <w:div w:id="898710200">
      <w:bodyDiv w:val="1"/>
      <w:marLeft w:val="0"/>
      <w:marRight w:val="0"/>
      <w:marTop w:val="0"/>
      <w:marBottom w:val="0"/>
      <w:divBdr>
        <w:top w:val="none" w:sz="0" w:space="0" w:color="auto"/>
        <w:left w:val="none" w:sz="0" w:space="0" w:color="auto"/>
        <w:bottom w:val="none" w:sz="0" w:space="0" w:color="auto"/>
        <w:right w:val="none" w:sz="0" w:space="0" w:color="auto"/>
      </w:divBdr>
    </w:div>
    <w:div w:id="1061751344">
      <w:bodyDiv w:val="1"/>
      <w:marLeft w:val="0"/>
      <w:marRight w:val="0"/>
      <w:marTop w:val="0"/>
      <w:marBottom w:val="0"/>
      <w:divBdr>
        <w:top w:val="none" w:sz="0" w:space="0" w:color="auto"/>
        <w:left w:val="none" w:sz="0" w:space="0" w:color="auto"/>
        <w:bottom w:val="none" w:sz="0" w:space="0" w:color="auto"/>
        <w:right w:val="none" w:sz="0" w:space="0" w:color="auto"/>
      </w:divBdr>
    </w:div>
    <w:div w:id="1172767149">
      <w:bodyDiv w:val="1"/>
      <w:marLeft w:val="0"/>
      <w:marRight w:val="0"/>
      <w:marTop w:val="0"/>
      <w:marBottom w:val="0"/>
      <w:divBdr>
        <w:top w:val="none" w:sz="0" w:space="0" w:color="auto"/>
        <w:left w:val="none" w:sz="0" w:space="0" w:color="auto"/>
        <w:bottom w:val="none" w:sz="0" w:space="0" w:color="auto"/>
        <w:right w:val="none" w:sz="0" w:space="0" w:color="auto"/>
      </w:divBdr>
      <w:divsChild>
        <w:div w:id="317803152">
          <w:marLeft w:val="720"/>
          <w:marRight w:val="0"/>
          <w:marTop w:val="60"/>
          <w:marBottom w:val="60"/>
          <w:divBdr>
            <w:top w:val="none" w:sz="0" w:space="0" w:color="auto"/>
            <w:left w:val="none" w:sz="0" w:space="0" w:color="auto"/>
            <w:bottom w:val="none" w:sz="0" w:space="0" w:color="auto"/>
            <w:right w:val="none" w:sz="0" w:space="0" w:color="auto"/>
          </w:divBdr>
        </w:div>
        <w:div w:id="94441698">
          <w:marLeft w:val="720"/>
          <w:marRight w:val="0"/>
          <w:marTop w:val="60"/>
          <w:marBottom w:val="60"/>
          <w:divBdr>
            <w:top w:val="none" w:sz="0" w:space="0" w:color="auto"/>
            <w:left w:val="none" w:sz="0" w:space="0" w:color="auto"/>
            <w:bottom w:val="none" w:sz="0" w:space="0" w:color="auto"/>
            <w:right w:val="none" w:sz="0" w:space="0" w:color="auto"/>
          </w:divBdr>
        </w:div>
      </w:divsChild>
    </w:div>
    <w:div w:id="1226526195">
      <w:bodyDiv w:val="1"/>
      <w:marLeft w:val="0"/>
      <w:marRight w:val="0"/>
      <w:marTop w:val="0"/>
      <w:marBottom w:val="0"/>
      <w:divBdr>
        <w:top w:val="none" w:sz="0" w:space="0" w:color="auto"/>
        <w:left w:val="none" w:sz="0" w:space="0" w:color="auto"/>
        <w:bottom w:val="none" w:sz="0" w:space="0" w:color="auto"/>
        <w:right w:val="none" w:sz="0" w:space="0" w:color="auto"/>
      </w:divBdr>
    </w:div>
    <w:div w:id="1262950162">
      <w:bodyDiv w:val="1"/>
      <w:marLeft w:val="0"/>
      <w:marRight w:val="0"/>
      <w:marTop w:val="0"/>
      <w:marBottom w:val="0"/>
      <w:divBdr>
        <w:top w:val="none" w:sz="0" w:space="0" w:color="auto"/>
        <w:left w:val="none" w:sz="0" w:space="0" w:color="auto"/>
        <w:bottom w:val="none" w:sz="0" w:space="0" w:color="auto"/>
        <w:right w:val="none" w:sz="0" w:space="0" w:color="auto"/>
      </w:divBdr>
      <w:divsChild>
        <w:div w:id="189807408">
          <w:marLeft w:val="720"/>
          <w:marRight w:val="0"/>
          <w:marTop w:val="60"/>
          <w:marBottom w:val="60"/>
          <w:divBdr>
            <w:top w:val="none" w:sz="0" w:space="0" w:color="auto"/>
            <w:left w:val="none" w:sz="0" w:space="0" w:color="auto"/>
            <w:bottom w:val="none" w:sz="0" w:space="0" w:color="auto"/>
            <w:right w:val="none" w:sz="0" w:space="0" w:color="auto"/>
          </w:divBdr>
        </w:div>
        <w:div w:id="436023581">
          <w:marLeft w:val="720"/>
          <w:marRight w:val="0"/>
          <w:marTop w:val="60"/>
          <w:marBottom w:val="60"/>
          <w:divBdr>
            <w:top w:val="none" w:sz="0" w:space="0" w:color="auto"/>
            <w:left w:val="none" w:sz="0" w:space="0" w:color="auto"/>
            <w:bottom w:val="none" w:sz="0" w:space="0" w:color="auto"/>
            <w:right w:val="none" w:sz="0" w:space="0" w:color="auto"/>
          </w:divBdr>
        </w:div>
      </w:divsChild>
    </w:div>
    <w:div w:id="1392537804">
      <w:bodyDiv w:val="1"/>
      <w:marLeft w:val="0"/>
      <w:marRight w:val="0"/>
      <w:marTop w:val="0"/>
      <w:marBottom w:val="0"/>
      <w:divBdr>
        <w:top w:val="none" w:sz="0" w:space="0" w:color="auto"/>
        <w:left w:val="none" w:sz="0" w:space="0" w:color="auto"/>
        <w:bottom w:val="none" w:sz="0" w:space="0" w:color="auto"/>
        <w:right w:val="none" w:sz="0" w:space="0" w:color="auto"/>
      </w:divBdr>
    </w:div>
    <w:div w:id="1518693773">
      <w:bodyDiv w:val="1"/>
      <w:marLeft w:val="0"/>
      <w:marRight w:val="0"/>
      <w:marTop w:val="0"/>
      <w:marBottom w:val="0"/>
      <w:divBdr>
        <w:top w:val="none" w:sz="0" w:space="0" w:color="auto"/>
        <w:left w:val="none" w:sz="0" w:space="0" w:color="auto"/>
        <w:bottom w:val="none" w:sz="0" w:space="0" w:color="auto"/>
        <w:right w:val="none" w:sz="0" w:space="0" w:color="auto"/>
      </w:divBdr>
    </w:div>
    <w:div w:id="1918394949">
      <w:bodyDiv w:val="1"/>
      <w:marLeft w:val="0"/>
      <w:marRight w:val="0"/>
      <w:marTop w:val="0"/>
      <w:marBottom w:val="0"/>
      <w:divBdr>
        <w:top w:val="none" w:sz="0" w:space="0" w:color="auto"/>
        <w:left w:val="none" w:sz="0" w:space="0" w:color="auto"/>
        <w:bottom w:val="none" w:sz="0" w:space="0" w:color="auto"/>
        <w:right w:val="none" w:sz="0" w:space="0" w:color="auto"/>
      </w:divBdr>
    </w:div>
    <w:div w:id="1967194200">
      <w:bodyDiv w:val="1"/>
      <w:marLeft w:val="0"/>
      <w:marRight w:val="0"/>
      <w:marTop w:val="0"/>
      <w:marBottom w:val="0"/>
      <w:divBdr>
        <w:top w:val="none" w:sz="0" w:space="0" w:color="auto"/>
        <w:left w:val="none" w:sz="0" w:space="0" w:color="auto"/>
        <w:bottom w:val="none" w:sz="0" w:space="0" w:color="auto"/>
        <w:right w:val="none" w:sz="0" w:space="0" w:color="auto"/>
      </w:divBdr>
      <w:divsChild>
        <w:div w:id="291526188">
          <w:marLeft w:val="547"/>
          <w:marRight w:val="0"/>
          <w:marTop w:val="0"/>
          <w:marBottom w:val="0"/>
          <w:divBdr>
            <w:top w:val="none" w:sz="0" w:space="0" w:color="auto"/>
            <w:left w:val="none" w:sz="0" w:space="0" w:color="auto"/>
            <w:bottom w:val="none" w:sz="0" w:space="0" w:color="auto"/>
            <w:right w:val="none" w:sz="0" w:space="0" w:color="auto"/>
          </w:divBdr>
        </w:div>
        <w:div w:id="1559852697">
          <w:marLeft w:val="1166"/>
          <w:marRight w:val="0"/>
          <w:marTop w:val="0"/>
          <w:marBottom w:val="0"/>
          <w:divBdr>
            <w:top w:val="none" w:sz="0" w:space="0" w:color="auto"/>
            <w:left w:val="none" w:sz="0" w:space="0" w:color="auto"/>
            <w:bottom w:val="none" w:sz="0" w:space="0" w:color="auto"/>
            <w:right w:val="none" w:sz="0" w:space="0" w:color="auto"/>
          </w:divBdr>
        </w:div>
      </w:divsChild>
    </w:div>
    <w:div w:id="2047024844">
      <w:bodyDiv w:val="1"/>
      <w:marLeft w:val="0"/>
      <w:marRight w:val="0"/>
      <w:marTop w:val="0"/>
      <w:marBottom w:val="0"/>
      <w:divBdr>
        <w:top w:val="none" w:sz="0" w:space="0" w:color="auto"/>
        <w:left w:val="none" w:sz="0" w:space="0" w:color="auto"/>
        <w:bottom w:val="none" w:sz="0" w:space="0" w:color="auto"/>
        <w:right w:val="none" w:sz="0" w:space="0" w:color="auto"/>
      </w:divBdr>
    </w:div>
    <w:div w:id="2064282348">
      <w:bodyDiv w:val="1"/>
      <w:marLeft w:val="0"/>
      <w:marRight w:val="0"/>
      <w:marTop w:val="0"/>
      <w:marBottom w:val="0"/>
      <w:divBdr>
        <w:top w:val="none" w:sz="0" w:space="0" w:color="auto"/>
        <w:left w:val="none" w:sz="0" w:space="0" w:color="auto"/>
        <w:bottom w:val="none" w:sz="0" w:space="0" w:color="auto"/>
        <w:right w:val="none" w:sz="0" w:space="0" w:color="auto"/>
      </w:divBdr>
    </w:div>
    <w:div w:id="209840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g"/><Relationship Id="rId34" Type="http://schemas.openxmlformats.org/officeDocument/2006/relationships/diagramColors" Target="diagrams/colors1.xml"/><Relationship Id="rId42" Type="http://schemas.openxmlformats.org/officeDocument/2006/relationships/image" Target="media/image22.png"/><Relationship Id="rId47" Type="http://schemas.openxmlformats.org/officeDocument/2006/relationships/image" Target="media/image24.png"/><Relationship Id="rId50" Type="http://schemas.openxmlformats.org/officeDocument/2006/relationships/hyperlink" Target="https://help.sap.com/viewer/269740c67eca42a3b4ffbd376b406fbe/2.0.03/en-US/9899e6b8de5e4e3f8a5351fd86986c14.html" TargetMode="External"/><Relationship Id="rId55" Type="http://schemas.openxmlformats.org/officeDocument/2006/relationships/image" Target="media/image27.png"/><Relationship Id="rId63" Type="http://schemas.openxmlformats.org/officeDocument/2006/relationships/footer" Target="foot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diagramLayout" Target="diagrams/layout1.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help.sap.com/viewer/fb9c3779f9d1412b8de6dd0788fa167b/2.0.02/en-US/0138ab1f826449f88f38e2dc5788823e.html" TargetMode="External"/><Relationship Id="rId53" Type="http://schemas.openxmlformats.org/officeDocument/2006/relationships/image" Target="media/image26.png"/><Relationship Id="rId58" Type="http://schemas.openxmlformats.org/officeDocument/2006/relationships/hyperlink" Target="https://help.sap.com/viewer/DRAFT/1e4f857a22aa477081d41d3b6fa48d99/2.0.3.0/en-US/bdd07df3399a4a989f9bf3bc2f02c3e9.html" TargetMode="Externa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footer" Target="footer3.xml"/><Relationship Id="rId19" Type="http://schemas.openxmlformats.org/officeDocument/2006/relationships/image" Target="media/image6.emf"/><Relationship Id="rId14" Type="http://schemas.openxmlformats.org/officeDocument/2006/relationships/footer" Target="footer1.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cid:image001.png@01D446AA.5044AE50" TargetMode="External"/><Relationship Id="rId35" Type="http://schemas.microsoft.com/office/2007/relationships/diagramDrawing" Target="diagrams/drawing1.xml"/><Relationship Id="rId43" Type="http://schemas.openxmlformats.org/officeDocument/2006/relationships/hyperlink" Target="https://launchpad.support.sap.com/" TargetMode="External"/><Relationship Id="rId48" Type="http://schemas.openxmlformats.org/officeDocument/2006/relationships/hyperlink" Target="https://help.sap.com/viewer/269740c67eca42a3b4ffbd376b406fbe/2.0.03/en-US/e277bd261b04467eba3a4dfd892e7c84.html" TargetMode="External"/><Relationship Id="rId56" Type="http://schemas.openxmlformats.org/officeDocument/2006/relationships/hyperlink" Target="https://help.sap.com/viewer/b3ee5778bc2e4a089d3299b82ec762a7/2.0.01/en-US/db9d62f5bb5710148729a6f9b865ef1d.html"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5.emf"/><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diagramQuickStyle" Target="diagrams/quickStyle1.xml"/><Relationship Id="rId38" Type="http://schemas.openxmlformats.org/officeDocument/2006/relationships/image" Target="media/image18.png"/><Relationship Id="rId46" Type="http://schemas.openxmlformats.org/officeDocument/2006/relationships/hyperlink" Target="https://help.sap.com/viewer/c618c36d79e34077a680bac61affc8b7/2.0.2.0/en-US" TargetMode="External"/><Relationship Id="rId59" Type="http://schemas.openxmlformats.org/officeDocument/2006/relationships/image" Target="media/image28.png"/><Relationship Id="rId20" Type="http://schemas.openxmlformats.org/officeDocument/2006/relationships/package" Target="embeddings/Microsoft_Excel_Worksheet.xlsx"/><Relationship Id="rId41" Type="http://schemas.openxmlformats.org/officeDocument/2006/relationships/image" Target="media/image21.png"/><Relationship Id="rId54" Type="http://schemas.openxmlformats.org/officeDocument/2006/relationships/hyperlink" Target="https://help.sap.com/viewer/a4d43a319ecf464e9d838454a6bdb9ad/2.0.00/en-US/91f4bf31ae2f4457819c79c3ce741e83.html" TargetMode="External"/><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6.png"/><Relationship Id="rId49" Type="http://schemas.openxmlformats.org/officeDocument/2006/relationships/hyperlink" Target="https://help.sap.com/viewer/269740c67eca42a3b4ffbd376b406fbe/2.0.03/en-US/4dfe51d3d2d043e9a2b633931e337e23.html" TargetMode="External"/><Relationship Id="rId57" Type="http://schemas.openxmlformats.org/officeDocument/2006/relationships/hyperlink" Target="https://help.sap.com/viewer/DRAFT/1e4f857a22aa477081d41d3b6fa48d99/2.0.3.0/en-US/e7555158f7ce43f3b6fb5ab09de5cad3.html?q=snapshot" TargetMode="External"/><Relationship Id="rId10" Type="http://schemas.openxmlformats.org/officeDocument/2006/relationships/footnotes" Target="footnotes.xml"/><Relationship Id="rId31" Type="http://schemas.openxmlformats.org/officeDocument/2006/relationships/diagramData" Target="diagrams/data1.xml"/><Relationship Id="rId44" Type="http://schemas.openxmlformats.org/officeDocument/2006/relationships/image" Target="media/image23.png"/><Relationship Id="rId52" Type="http://schemas.openxmlformats.org/officeDocument/2006/relationships/package" Target="embeddings/Microsoft_Excel_Worksheet1.xlsx"/><Relationship Id="rId60" Type="http://schemas.openxmlformats.org/officeDocument/2006/relationships/header" Target="header3.xml"/><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19.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hyperlink" Target="http://www.sap.com/corporate-en/legal/copyright/index.epx" TargetMode="External"/><Relationship Id="rId1" Type="http://schemas.openxmlformats.org/officeDocument/2006/relationships/hyperlink" Target="http://www.sap.com/corporate-en/legal/copyright/index.epx"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E5F44A-8F8D-4EE1-8496-AEA2E6024B70}" type="doc">
      <dgm:prSet loTypeId="urn:microsoft.com/office/officeart/2005/8/layout/matrix1" loCatId="matrix" qsTypeId="urn:microsoft.com/office/officeart/2005/8/quickstyle/simple1#1" qsCatId="simple" csTypeId="urn:microsoft.com/office/officeart/2005/8/colors/accent1_2#1" csCatId="accent1" phldr="1"/>
      <dgm:spPr/>
      <dgm:t>
        <a:bodyPr/>
        <a:lstStyle/>
        <a:p>
          <a:endParaRPr lang="de-DE"/>
        </a:p>
      </dgm:t>
    </dgm:pt>
    <dgm:pt modelId="{B50C7727-8E1D-4D04-A860-489019931C5F}">
      <dgm:prSet phldrT="[Text]" custT="1"/>
      <dgm:spPr>
        <a:solidFill>
          <a:schemeClr val="accent1">
            <a:lumMod val="60000"/>
            <a:lumOff val="40000"/>
          </a:schemeClr>
        </a:solidFill>
        <a:ln>
          <a:solidFill>
            <a:schemeClr val="tx1"/>
          </a:solidFill>
        </a:ln>
      </dgm:spPr>
      <dgm:t>
        <a:bodyPr/>
        <a:lstStyle/>
        <a:p>
          <a:r>
            <a:rPr lang="de-DE" sz="1600" dirty="0" err="1">
              <a:solidFill>
                <a:schemeClr val="tx1"/>
              </a:solidFill>
            </a:rPr>
            <a:t>Governance </a:t>
          </a:r>
        </a:p>
        <a:p>
          <a:r>
            <a:rPr lang="en-GB" sz="1000" dirty="0">
              <a:solidFill>
                <a:schemeClr val="tx1"/>
              </a:solidFill>
            </a:rPr>
            <a:t>Do Peer reviews</a:t>
          </a:r>
        </a:p>
        <a:p>
          <a:r>
            <a:rPr lang="en-GB" sz="1000" dirty="0">
              <a:solidFill>
                <a:schemeClr val="tx1"/>
              </a:solidFill>
            </a:rPr>
            <a:t>Use code quality test</a:t>
          </a:r>
          <a:endParaRPr lang="en-US" sz="1000" dirty="0">
            <a:solidFill>
              <a:schemeClr val="tx1"/>
            </a:solidFill>
          </a:endParaRPr>
        </a:p>
        <a:p>
          <a:r>
            <a:rPr lang="en-GB" sz="1000" dirty="0">
              <a:solidFill>
                <a:schemeClr val="tx1"/>
              </a:solidFill>
            </a:rPr>
            <a:t>Test before deployment – Unit (Developer), Functional(Regression), Performance</a:t>
          </a:r>
          <a:endParaRPr lang="de-DE" sz="1000" dirty="0" err="1">
            <a:solidFill>
              <a:schemeClr val="tx1"/>
            </a:solidFill>
          </a:endParaRPr>
        </a:p>
      </dgm:t>
    </dgm:pt>
    <dgm:pt modelId="{E678B918-898A-41FF-9BA4-D1B77F66011E}" type="parTrans" cxnId="{BD378115-0C2A-4742-A21A-439009180F74}">
      <dgm:prSet/>
      <dgm:spPr/>
      <dgm:t>
        <a:bodyPr/>
        <a:lstStyle/>
        <a:p>
          <a:endParaRPr lang="de-DE"/>
        </a:p>
      </dgm:t>
    </dgm:pt>
    <dgm:pt modelId="{F6048918-F798-4906-8E95-E9CCE1B1CE01}" type="sibTrans" cxnId="{BD378115-0C2A-4742-A21A-439009180F74}">
      <dgm:prSet/>
      <dgm:spPr/>
      <dgm:t>
        <a:bodyPr/>
        <a:lstStyle/>
        <a:p>
          <a:endParaRPr lang="de-DE"/>
        </a:p>
      </dgm:t>
    </dgm:pt>
    <dgm:pt modelId="{C8292D14-4A4C-47B2-9BC0-3D0466B6A83F}">
      <dgm:prSet phldrT="[Text]"/>
      <dgm:spPr>
        <a:solidFill>
          <a:srgbClr val="00B0F0"/>
        </a:solidFill>
        <a:ln>
          <a:solidFill>
            <a:schemeClr val="tx1"/>
          </a:solidFill>
        </a:ln>
      </dgm:spPr>
      <dgm:t>
        <a:bodyPr/>
        <a:lstStyle/>
        <a:p>
          <a:r>
            <a:rPr lang="de-DE" dirty="0" err="1">
              <a:solidFill>
                <a:schemeClr val="tx1"/>
              </a:solidFill>
            </a:rPr>
            <a:t>Transparency</a:t>
          </a:r>
          <a:endParaRPr lang="de-DE" dirty="0">
            <a:solidFill>
              <a:schemeClr val="tx1"/>
            </a:solidFill>
          </a:endParaRPr>
        </a:p>
      </dgm:t>
    </dgm:pt>
    <dgm:pt modelId="{057A7F60-97C3-4913-82E2-9326FCC4549C}" type="parTrans" cxnId="{9E7584A5-70FC-4500-8A44-737C70F5B000}">
      <dgm:prSet/>
      <dgm:spPr/>
      <dgm:t>
        <a:bodyPr/>
        <a:lstStyle/>
        <a:p>
          <a:endParaRPr lang="de-DE"/>
        </a:p>
      </dgm:t>
    </dgm:pt>
    <dgm:pt modelId="{70EA2659-DE3A-4F3D-A8CF-670AF2500128}" type="sibTrans" cxnId="{9E7584A5-70FC-4500-8A44-737C70F5B000}">
      <dgm:prSet/>
      <dgm:spPr/>
      <dgm:t>
        <a:bodyPr/>
        <a:lstStyle/>
        <a:p>
          <a:endParaRPr lang="de-DE"/>
        </a:p>
      </dgm:t>
    </dgm:pt>
    <dgm:pt modelId="{956104EC-1C01-448F-97C3-9773DCB8C934}">
      <dgm:prSet phldrT="[Text]"/>
      <dgm:spPr>
        <a:solidFill>
          <a:srgbClr val="FFC000"/>
        </a:solidFill>
        <a:ln>
          <a:solidFill>
            <a:schemeClr val="tx1"/>
          </a:solidFill>
        </a:ln>
      </dgm:spPr>
      <dgm:t>
        <a:bodyPr/>
        <a:lstStyle/>
        <a:p>
          <a:r>
            <a:rPr lang="de-DE" dirty="0">
              <a:solidFill>
                <a:schemeClr val="tx1"/>
              </a:solidFill>
            </a:rPr>
            <a:t>Efficiency</a:t>
          </a:r>
        </a:p>
      </dgm:t>
    </dgm:pt>
    <dgm:pt modelId="{6305F5B0-1EEF-43A7-A4FA-C13DF432E17E}" type="parTrans" cxnId="{34AECE5E-2FBB-4421-945A-B8B91CE2BB00}">
      <dgm:prSet/>
      <dgm:spPr/>
      <dgm:t>
        <a:bodyPr/>
        <a:lstStyle/>
        <a:p>
          <a:endParaRPr lang="de-DE"/>
        </a:p>
      </dgm:t>
    </dgm:pt>
    <dgm:pt modelId="{A634CD75-734E-4D99-AC65-7D95A750B9F0}" type="sibTrans" cxnId="{34AECE5E-2FBB-4421-945A-B8B91CE2BB00}">
      <dgm:prSet/>
      <dgm:spPr/>
      <dgm:t>
        <a:bodyPr/>
        <a:lstStyle/>
        <a:p>
          <a:endParaRPr lang="de-DE"/>
        </a:p>
      </dgm:t>
    </dgm:pt>
    <dgm:pt modelId="{D91C01C2-2A53-4640-B7B1-835D85CF5BB3}">
      <dgm:prSet/>
      <dgm:spPr>
        <a:solidFill>
          <a:srgbClr val="00B0F0"/>
        </a:solidFill>
        <a:ln>
          <a:solidFill>
            <a:schemeClr val="tx1"/>
          </a:solidFill>
        </a:ln>
      </dgm:spPr>
      <dgm:t>
        <a:bodyPr/>
        <a:lstStyle/>
        <a:p>
          <a:r>
            <a:rPr lang="de-DE" dirty="0">
              <a:solidFill>
                <a:schemeClr val="tx1"/>
              </a:solidFill>
            </a:rPr>
            <a:t>Use Modular Approach</a:t>
          </a:r>
        </a:p>
      </dgm:t>
    </dgm:pt>
    <dgm:pt modelId="{F93D6136-D8E0-49C4-B343-3755A72596D8}" type="parTrans" cxnId="{D55D4CD8-538A-4C30-882A-5E78FA86D5C2}">
      <dgm:prSet/>
      <dgm:spPr/>
      <dgm:t>
        <a:bodyPr/>
        <a:lstStyle/>
        <a:p>
          <a:endParaRPr lang="en-US"/>
        </a:p>
      </dgm:t>
    </dgm:pt>
    <dgm:pt modelId="{1CE79BB5-4514-4E24-B594-792BFC061890}" type="sibTrans" cxnId="{D55D4CD8-538A-4C30-882A-5E78FA86D5C2}">
      <dgm:prSet/>
      <dgm:spPr/>
      <dgm:t>
        <a:bodyPr/>
        <a:lstStyle/>
        <a:p>
          <a:endParaRPr lang="en-US"/>
        </a:p>
      </dgm:t>
    </dgm:pt>
    <dgm:pt modelId="{6B674DA7-9BFF-4010-814C-18F01E37097A}">
      <dgm:prSet phldrT="[Text]"/>
      <dgm:spPr>
        <a:solidFill>
          <a:srgbClr val="00B0F0"/>
        </a:solidFill>
        <a:ln>
          <a:solidFill>
            <a:schemeClr val="tx1"/>
          </a:solidFill>
        </a:ln>
      </dgm:spPr>
      <dgm:t>
        <a:bodyPr/>
        <a:lstStyle/>
        <a:p>
          <a:r>
            <a:rPr lang="en-GB" b="1" dirty="0">
              <a:solidFill>
                <a:schemeClr val="tx1"/>
              </a:solidFill>
            </a:rPr>
            <a:t>Use appropriate layers</a:t>
          </a:r>
          <a:endParaRPr lang="de-DE" dirty="0">
            <a:solidFill>
              <a:schemeClr val="tx1"/>
            </a:solidFill>
          </a:endParaRPr>
        </a:p>
      </dgm:t>
    </dgm:pt>
    <dgm:pt modelId="{3820239C-6C7D-41E0-935D-94331FE0CF93}" type="parTrans" cxnId="{57821179-903B-42AC-81DA-FF71982DD6F0}">
      <dgm:prSet/>
      <dgm:spPr/>
      <dgm:t>
        <a:bodyPr/>
        <a:lstStyle/>
        <a:p>
          <a:endParaRPr lang="en-US"/>
        </a:p>
      </dgm:t>
    </dgm:pt>
    <dgm:pt modelId="{23928F5C-4E3C-4FF9-B09B-4BE8C0F73472}" type="sibTrans" cxnId="{57821179-903B-42AC-81DA-FF71982DD6F0}">
      <dgm:prSet/>
      <dgm:spPr/>
      <dgm:t>
        <a:bodyPr/>
        <a:lstStyle/>
        <a:p>
          <a:endParaRPr lang="en-US"/>
        </a:p>
      </dgm:t>
    </dgm:pt>
    <dgm:pt modelId="{333EAB67-ED74-4A06-B45E-F4921F7C2C59}">
      <dgm:prSet phldrT="[Text]"/>
      <dgm:spPr>
        <a:solidFill>
          <a:srgbClr val="00B0F0"/>
        </a:solidFill>
        <a:ln>
          <a:solidFill>
            <a:schemeClr val="tx1"/>
          </a:solidFill>
        </a:ln>
      </dgm:spPr>
      <dgm:t>
        <a:bodyPr/>
        <a:lstStyle/>
        <a:p>
          <a:r>
            <a:rPr lang="en-GB">
              <a:solidFill>
                <a:schemeClr val="tx1"/>
              </a:solidFill>
            </a:rPr>
            <a:t>Implement in modular way</a:t>
          </a:r>
          <a:endParaRPr lang="de-DE" dirty="0">
            <a:solidFill>
              <a:schemeClr val="tx1"/>
            </a:solidFill>
          </a:endParaRPr>
        </a:p>
      </dgm:t>
    </dgm:pt>
    <dgm:pt modelId="{2848DD34-7326-40FB-AE7B-CE77BDA0EADC}" type="parTrans" cxnId="{81A32799-0EEF-4392-A4C3-156F76B35967}">
      <dgm:prSet/>
      <dgm:spPr/>
      <dgm:t>
        <a:bodyPr/>
        <a:lstStyle/>
        <a:p>
          <a:endParaRPr lang="en-US"/>
        </a:p>
      </dgm:t>
    </dgm:pt>
    <dgm:pt modelId="{A4CDF645-1D06-471A-B42B-25DBF2333A49}" type="sibTrans" cxnId="{81A32799-0EEF-4392-A4C3-156F76B35967}">
      <dgm:prSet/>
      <dgm:spPr/>
      <dgm:t>
        <a:bodyPr/>
        <a:lstStyle/>
        <a:p>
          <a:endParaRPr lang="en-US"/>
        </a:p>
      </dgm:t>
    </dgm:pt>
    <dgm:pt modelId="{6FE15299-F73F-4A6F-8B29-0833E84FB6D0}">
      <dgm:prSet phldrT="[Text]"/>
      <dgm:spPr>
        <a:solidFill>
          <a:srgbClr val="00B0F0"/>
        </a:solidFill>
        <a:ln>
          <a:solidFill>
            <a:schemeClr val="tx1"/>
          </a:solidFill>
        </a:ln>
      </dgm:spPr>
      <dgm:t>
        <a:bodyPr/>
        <a:lstStyle/>
        <a:p>
          <a:r>
            <a:rPr lang="en-GB">
              <a:solidFill>
                <a:schemeClr val="tx1"/>
              </a:solidFill>
            </a:rPr>
            <a:t>Documentation</a:t>
          </a:r>
          <a:endParaRPr lang="de-DE" dirty="0">
            <a:solidFill>
              <a:schemeClr val="tx1"/>
            </a:solidFill>
          </a:endParaRPr>
        </a:p>
      </dgm:t>
    </dgm:pt>
    <dgm:pt modelId="{C79576E4-B126-4F40-BCDF-EAA1F8B18439}" type="parTrans" cxnId="{5C404748-1529-472D-A3EE-BE4F245482CE}">
      <dgm:prSet/>
      <dgm:spPr/>
      <dgm:t>
        <a:bodyPr/>
        <a:lstStyle/>
        <a:p>
          <a:endParaRPr lang="en-US"/>
        </a:p>
      </dgm:t>
    </dgm:pt>
    <dgm:pt modelId="{5187A2C9-CC24-4330-94C1-6F2D891A3A29}" type="sibTrans" cxnId="{5C404748-1529-472D-A3EE-BE4F245482CE}">
      <dgm:prSet/>
      <dgm:spPr/>
      <dgm:t>
        <a:bodyPr/>
        <a:lstStyle/>
        <a:p>
          <a:endParaRPr lang="en-US"/>
        </a:p>
      </dgm:t>
    </dgm:pt>
    <dgm:pt modelId="{35691F16-874B-4719-9057-26E8DCCDCE25}">
      <dgm:prSet phldrT="[Text]"/>
      <dgm:spPr>
        <a:solidFill>
          <a:srgbClr val="FFC000"/>
        </a:solidFill>
        <a:ln>
          <a:solidFill>
            <a:schemeClr val="tx1"/>
          </a:solidFill>
        </a:ln>
      </dgm:spPr>
      <dgm:t>
        <a:bodyPr/>
        <a:lstStyle/>
        <a:p>
          <a:r>
            <a:rPr lang="en-GB" b="1">
              <a:solidFill>
                <a:schemeClr val="tx1"/>
              </a:solidFill>
            </a:rPr>
            <a:t>Use design pattern</a:t>
          </a:r>
          <a:endParaRPr lang="de-DE" b="1" dirty="0">
            <a:solidFill>
              <a:schemeClr val="tx1"/>
            </a:solidFill>
          </a:endParaRPr>
        </a:p>
      </dgm:t>
    </dgm:pt>
    <dgm:pt modelId="{34045336-1828-4BA3-AB36-B1FBEC2E2EB7}" type="parTrans" cxnId="{360C6661-8AC8-4C1F-8778-D1E1695F03CD}">
      <dgm:prSet/>
      <dgm:spPr/>
      <dgm:t>
        <a:bodyPr/>
        <a:lstStyle/>
        <a:p>
          <a:endParaRPr lang="en-US"/>
        </a:p>
      </dgm:t>
    </dgm:pt>
    <dgm:pt modelId="{B2027F9C-9C43-4E07-B251-51591AB513BC}" type="sibTrans" cxnId="{360C6661-8AC8-4C1F-8778-D1E1695F03CD}">
      <dgm:prSet/>
      <dgm:spPr/>
      <dgm:t>
        <a:bodyPr/>
        <a:lstStyle/>
        <a:p>
          <a:endParaRPr lang="en-US"/>
        </a:p>
      </dgm:t>
    </dgm:pt>
    <dgm:pt modelId="{57B16C6B-157F-4A06-8A32-E529583BC2DF}">
      <dgm:prSet phldrT="[Text]"/>
      <dgm:spPr>
        <a:solidFill>
          <a:srgbClr val="FFC000"/>
        </a:solidFill>
        <a:ln>
          <a:solidFill>
            <a:schemeClr val="tx1"/>
          </a:solidFill>
        </a:ln>
      </dgm:spPr>
      <dgm:t>
        <a:bodyPr/>
        <a:lstStyle/>
        <a:p>
          <a:r>
            <a:rPr lang="en-GB">
              <a:solidFill>
                <a:schemeClr val="tx1"/>
              </a:solidFill>
            </a:rPr>
            <a:t>Reuse code</a:t>
          </a:r>
          <a:endParaRPr lang="de-DE" dirty="0">
            <a:solidFill>
              <a:schemeClr val="tx1"/>
            </a:solidFill>
          </a:endParaRPr>
        </a:p>
      </dgm:t>
    </dgm:pt>
    <dgm:pt modelId="{75689780-9D65-4904-942E-CEF268D62E70}" type="parTrans" cxnId="{3B3BDBE8-A32E-474B-8A37-260C9F4625FB}">
      <dgm:prSet/>
      <dgm:spPr/>
      <dgm:t>
        <a:bodyPr/>
        <a:lstStyle/>
        <a:p>
          <a:endParaRPr lang="en-US"/>
        </a:p>
      </dgm:t>
    </dgm:pt>
    <dgm:pt modelId="{CE339033-2C75-4C26-85D9-15671DC3985F}" type="sibTrans" cxnId="{3B3BDBE8-A32E-474B-8A37-260C9F4625FB}">
      <dgm:prSet/>
      <dgm:spPr/>
      <dgm:t>
        <a:bodyPr/>
        <a:lstStyle/>
        <a:p>
          <a:endParaRPr lang="en-US"/>
        </a:p>
      </dgm:t>
    </dgm:pt>
    <dgm:pt modelId="{B0F3EB49-3FFA-4DF0-94C2-6AFB9C0A987E}">
      <dgm:prSet phldrT="[Text]"/>
      <dgm:spPr>
        <a:solidFill>
          <a:srgbClr val="FFC000"/>
        </a:solidFill>
        <a:ln>
          <a:solidFill>
            <a:schemeClr val="tx1"/>
          </a:solidFill>
        </a:ln>
      </dgm:spPr>
      <dgm:t>
        <a:bodyPr/>
        <a:lstStyle/>
        <a:p>
          <a:r>
            <a:rPr lang="en-GB">
              <a:solidFill>
                <a:schemeClr val="tx1"/>
              </a:solidFill>
            </a:rPr>
            <a:t>Think of Productive run </a:t>
          </a:r>
          <a:endParaRPr lang="de-DE" dirty="0">
            <a:solidFill>
              <a:schemeClr val="tx1"/>
            </a:solidFill>
          </a:endParaRPr>
        </a:p>
      </dgm:t>
    </dgm:pt>
    <dgm:pt modelId="{9C7AC8F5-97A1-4D6F-89C4-23D3516AE0C3}" type="parTrans" cxnId="{6F882761-00C0-42C9-B49D-FF7ED4A915D4}">
      <dgm:prSet/>
      <dgm:spPr/>
      <dgm:t>
        <a:bodyPr/>
        <a:lstStyle/>
        <a:p>
          <a:endParaRPr lang="en-US"/>
        </a:p>
      </dgm:t>
    </dgm:pt>
    <dgm:pt modelId="{4CBD6719-C807-46F8-BECC-CF88A1CE3FBA}" type="sibTrans" cxnId="{6F882761-00C0-42C9-B49D-FF7ED4A915D4}">
      <dgm:prSet/>
      <dgm:spPr/>
      <dgm:t>
        <a:bodyPr/>
        <a:lstStyle/>
        <a:p>
          <a:endParaRPr lang="en-US"/>
        </a:p>
      </dgm:t>
    </dgm:pt>
    <dgm:pt modelId="{68417843-DF6C-4E2B-BA8A-009F8D1AE2C3}">
      <dgm:prSet phldrT="[Text]"/>
      <dgm:spPr>
        <a:solidFill>
          <a:srgbClr val="00B0F0"/>
        </a:solidFill>
        <a:ln>
          <a:solidFill>
            <a:schemeClr val="tx1"/>
          </a:solidFill>
        </a:ln>
      </dgm:spPr>
      <dgm:t>
        <a:bodyPr/>
        <a:lstStyle/>
        <a:p>
          <a:r>
            <a:rPr lang="de-DE" dirty="0" err="1">
              <a:solidFill>
                <a:schemeClr val="tx1"/>
              </a:solidFill>
            </a:rPr>
            <a:t>Reusability</a:t>
          </a:r>
          <a:endParaRPr lang="de-DE" dirty="0">
            <a:solidFill>
              <a:schemeClr val="tx1"/>
            </a:solidFill>
          </a:endParaRPr>
        </a:p>
      </dgm:t>
    </dgm:pt>
    <dgm:pt modelId="{EB9549F1-72C3-41C3-96CD-7FBF74B1B4A1}" type="sibTrans" cxnId="{EBD9CF67-7C81-4074-8262-DDE3AF3D014F}">
      <dgm:prSet/>
      <dgm:spPr/>
      <dgm:t>
        <a:bodyPr/>
        <a:lstStyle/>
        <a:p>
          <a:endParaRPr lang="de-DE"/>
        </a:p>
      </dgm:t>
    </dgm:pt>
    <dgm:pt modelId="{0D680C88-E0A9-4CE2-9FC0-789DF06348AB}" type="parTrans" cxnId="{EBD9CF67-7C81-4074-8262-DDE3AF3D014F}">
      <dgm:prSet/>
      <dgm:spPr/>
      <dgm:t>
        <a:bodyPr/>
        <a:lstStyle/>
        <a:p>
          <a:endParaRPr lang="de-DE"/>
        </a:p>
      </dgm:t>
    </dgm:pt>
    <dgm:pt modelId="{61A2095C-3275-45F5-86BB-124C250FE50A}">
      <dgm:prSet phldrT="[Text]"/>
      <dgm:spPr>
        <a:solidFill>
          <a:schemeClr val="bg2">
            <a:lumMod val="25000"/>
          </a:schemeClr>
        </a:solidFill>
        <a:ln>
          <a:solidFill>
            <a:schemeClr val="tx1"/>
          </a:solidFill>
        </a:ln>
      </dgm:spPr>
      <dgm:t>
        <a:bodyPr/>
        <a:lstStyle/>
        <a:p>
          <a:r>
            <a:rPr lang="de-DE" b="1" dirty="0" err="1">
              <a:solidFill>
                <a:schemeClr val="tx1"/>
              </a:solidFill>
            </a:rPr>
            <a:t>Follow Layered Architecture</a:t>
          </a:r>
          <a:endParaRPr lang="de-DE" b="1" dirty="0">
            <a:solidFill>
              <a:schemeClr val="tx1"/>
            </a:solidFill>
          </a:endParaRPr>
        </a:p>
      </dgm:t>
    </dgm:pt>
    <dgm:pt modelId="{6578B153-680A-4E24-9BAC-98A190387815}" type="sibTrans" cxnId="{218B1800-1F23-4C0B-A56A-76F1C749FCE9}">
      <dgm:prSet/>
      <dgm:spPr/>
      <dgm:t>
        <a:bodyPr/>
        <a:lstStyle/>
        <a:p>
          <a:endParaRPr lang="en-GB"/>
        </a:p>
      </dgm:t>
    </dgm:pt>
    <dgm:pt modelId="{4B78E229-66FF-42DE-9202-04A22C4859F9}" type="parTrans" cxnId="{218B1800-1F23-4C0B-A56A-76F1C749FCE9}">
      <dgm:prSet/>
      <dgm:spPr/>
      <dgm:t>
        <a:bodyPr/>
        <a:lstStyle/>
        <a:p>
          <a:endParaRPr lang="en-GB"/>
        </a:p>
      </dgm:t>
    </dgm:pt>
    <dgm:pt modelId="{21EDB48F-CFD8-49A0-A10A-832640320AA7}">
      <dgm:prSet phldrT="[Text]"/>
      <dgm:spPr>
        <a:solidFill>
          <a:schemeClr val="bg2">
            <a:lumMod val="25000"/>
          </a:schemeClr>
        </a:solidFill>
        <a:ln>
          <a:solidFill>
            <a:schemeClr val="tx1"/>
          </a:solidFill>
        </a:ln>
      </dgm:spPr>
      <dgm:t>
        <a:bodyPr/>
        <a:lstStyle/>
        <a:p>
          <a:r>
            <a:rPr lang="de-DE" dirty="0" err="1">
              <a:solidFill>
                <a:schemeClr val="tx1"/>
              </a:solidFill>
            </a:rPr>
            <a:t>Follow naming Standard</a:t>
          </a:r>
          <a:endParaRPr lang="de-DE" dirty="0">
            <a:solidFill>
              <a:schemeClr val="tx1"/>
            </a:solidFill>
          </a:endParaRPr>
        </a:p>
      </dgm:t>
    </dgm:pt>
    <dgm:pt modelId="{1ECF55C8-5958-496B-A869-0BC6221E8F0A}" type="sibTrans" cxnId="{ECA6D913-E687-43C7-8335-1D2C7B038481}">
      <dgm:prSet/>
      <dgm:spPr/>
      <dgm:t>
        <a:bodyPr/>
        <a:lstStyle/>
        <a:p>
          <a:endParaRPr lang="en-GB"/>
        </a:p>
      </dgm:t>
    </dgm:pt>
    <dgm:pt modelId="{935B7144-577C-42E5-8C6D-E7D67C1D1E22}" type="parTrans" cxnId="{ECA6D913-E687-43C7-8335-1D2C7B038481}">
      <dgm:prSet/>
      <dgm:spPr/>
      <dgm:t>
        <a:bodyPr/>
        <a:lstStyle/>
        <a:p>
          <a:endParaRPr lang="en-GB"/>
        </a:p>
      </dgm:t>
    </dgm:pt>
    <dgm:pt modelId="{C18AEE92-A40B-483E-B079-12B12E8C3AFE}">
      <dgm:prSet phldrT="[Text]"/>
      <dgm:spPr>
        <a:solidFill>
          <a:schemeClr val="bg2">
            <a:lumMod val="25000"/>
          </a:schemeClr>
        </a:solidFill>
        <a:ln>
          <a:solidFill>
            <a:schemeClr val="tx1"/>
          </a:solidFill>
        </a:ln>
      </dgm:spPr>
      <dgm:t>
        <a:bodyPr/>
        <a:lstStyle/>
        <a:p>
          <a:r>
            <a:rPr lang="de-DE" dirty="0" err="1">
              <a:solidFill>
                <a:schemeClr val="tx1"/>
              </a:solidFill>
            </a:rPr>
            <a:t>Stick to Standard</a:t>
          </a:r>
          <a:endParaRPr lang="en-GB"/>
        </a:p>
      </dgm:t>
    </dgm:pt>
    <dgm:pt modelId="{CA9DB6DC-481D-44D0-9D72-ABE20614CEC9}" type="sibTrans" cxnId="{8EBF1D26-9A21-4919-980E-476BA577245E}">
      <dgm:prSet/>
      <dgm:spPr/>
      <dgm:t>
        <a:bodyPr/>
        <a:lstStyle/>
        <a:p>
          <a:endParaRPr lang="en-GB"/>
        </a:p>
      </dgm:t>
    </dgm:pt>
    <dgm:pt modelId="{C46D5312-AAD5-4FC2-8A57-61464AC2238D}" type="parTrans" cxnId="{8EBF1D26-9A21-4919-980E-476BA577245E}">
      <dgm:prSet/>
      <dgm:spPr/>
      <dgm:t>
        <a:bodyPr/>
        <a:lstStyle/>
        <a:p>
          <a:endParaRPr lang="en-GB"/>
        </a:p>
      </dgm:t>
    </dgm:pt>
    <dgm:pt modelId="{D243F7E3-485C-46E2-8EB2-083257E59FE1}">
      <dgm:prSet phldrT="[Text]"/>
      <dgm:spPr>
        <a:solidFill>
          <a:schemeClr val="bg2">
            <a:lumMod val="25000"/>
          </a:schemeClr>
        </a:solidFill>
        <a:ln>
          <a:solidFill>
            <a:schemeClr val="tx1"/>
          </a:solidFill>
        </a:ln>
      </dgm:spPr>
      <dgm:t>
        <a:bodyPr/>
        <a:lstStyle/>
        <a:p>
          <a:r>
            <a:rPr lang="de-DE" dirty="0" err="1">
              <a:solidFill>
                <a:schemeClr val="tx1"/>
              </a:solidFill>
            </a:rPr>
            <a:t>Maintainability</a:t>
          </a:r>
          <a:endParaRPr lang="de-DE" dirty="0">
            <a:solidFill>
              <a:schemeClr val="tx1"/>
            </a:solidFill>
          </a:endParaRPr>
        </a:p>
      </dgm:t>
    </dgm:pt>
    <dgm:pt modelId="{740AC344-71D7-45DC-95BD-C6E07924A93E}" type="sibTrans" cxnId="{B4539B6E-D6C6-41EB-B4DD-2503D5333356}">
      <dgm:prSet/>
      <dgm:spPr/>
      <dgm:t>
        <a:bodyPr/>
        <a:lstStyle/>
        <a:p>
          <a:endParaRPr lang="en-US"/>
        </a:p>
      </dgm:t>
    </dgm:pt>
    <dgm:pt modelId="{F81327FB-F59A-4D92-9603-EF2E9CEF3634}" type="parTrans" cxnId="{B4539B6E-D6C6-41EB-B4DD-2503D5333356}">
      <dgm:prSet/>
      <dgm:spPr/>
      <dgm:t>
        <a:bodyPr/>
        <a:lstStyle/>
        <a:p>
          <a:endParaRPr lang="en-US"/>
        </a:p>
      </dgm:t>
    </dgm:pt>
    <dgm:pt modelId="{EBCD34C1-62F6-4A8C-850D-31D1D7D631D1}" type="pres">
      <dgm:prSet presAssocID="{C6E5F44A-8F8D-4EE1-8496-AEA2E6024B70}" presName="diagram" presStyleCnt="0">
        <dgm:presLayoutVars>
          <dgm:chMax val="1"/>
          <dgm:dir/>
          <dgm:animLvl val="ctr"/>
          <dgm:resizeHandles val="exact"/>
        </dgm:presLayoutVars>
      </dgm:prSet>
      <dgm:spPr/>
    </dgm:pt>
    <dgm:pt modelId="{013DB97E-77A4-476C-8EA0-7F03B1E82198}" type="pres">
      <dgm:prSet presAssocID="{C6E5F44A-8F8D-4EE1-8496-AEA2E6024B70}" presName="matrix" presStyleCnt="0"/>
      <dgm:spPr/>
    </dgm:pt>
    <dgm:pt modelId="{533625A8-A050-47B5-8938-01A7B009B9BC}" type="pres">
      <dgm:prSet presAssocID="{C6E5F44A-8F8D-4EE1-8496-AEA2E6024B70}" presName="tile1" presStyleLbl="node1" presStyleIdx="0" presStyleCnt="4"/>
      <dgm:spPr>
        <a:solidFill>
          <a:schemeClr val="accent4"/>
        </a:solidFill>
      </dgm:spPr>
    </dgm:pt>
    <dgm:pt modelId="{15052E07-111C-43FC-8092-E18DDD562A76}" type="pres">
      <dgm:prSet presAssocID="{C6E5F44A-8F8D-4EE1-8496-AEA2E6024B70}" presName="tile1text" presStyleLbl="node1" presStyleIdx="0" presStyleCnt="4">
        <dgm:presLayoutVars>
          <dgm:chMax val="0"/>
          <dgm:chPref val="0"/>
          <dgm:bulletEnabled val="1"/>
        </dgm:presLayoutVars>
      </dgm:prSet>
      <dgm:spPr/>
    </dgm:pt>
    <dgm:pt modelId="{3C8332A4-CD3A-44B1-9CBD-D41324AA3D2B}" type="pres">
      <dgm:prSet presAssocID="{C6E5F44A-8F8D-4EE1-8496-AEA2E6024B70}" presName="tile2" presStyleLbl="node1" presStyleIdx="1" presStyleCnt="4" custLinFactNeighborX="708" custLinFactNeighborY="-5716"/>
      <dgm:spPr/>
    </dgm:pt>
    <dgm:pt modelId="{05BB123C-ADB1-4A05-8375-0C3EBD878A4F}" type="pres">
      <dgm:prSet presAssocID="{C6E5F44A-8F8D-4EE1-8496-AEA2E6024B70}" presName="tile2text" presStyleLbl="node1" presStyleIdx="1" presStyleCnt="4">
        <dgm:presLayoutVars>
          <dgm:chMax val="0"/>
          <dgm:chPref val="0"/>
          <dgm:bulletEnabled val="1"/>
        </dgm:presLayoutVars>
      </dgm:prSet>
      <dgm:spPr/>
    </dgm:pt>
    <dgm:pt modelId="{A2B66F15-603D-43A5-AF6C-57C4EE1638AC}" type="pres">
      <dgm:prSet presAssocID="{C6E5F44A-8F8D-4EE1-8496-AEA2E6024B70}" presName="tile3" presStyleLbl="node1" presStyleIdx="2" presStyleCnt="4"/>
      <dgm:spPr/>
    </dgm:pt>
    <dgm:pt modelId="{2E93B98E-7D20-4AB2-852A-A80CAABC4A99}" type="pres">
      <dgm:prSet presAssocID="{C6E5F44A-8F8D-4EE1-8496-AEA2E6024B70}" presName="tile3text" presStyleLbl="node1" presStyleIdx="2" presStyleCnt="4">
        <dgm:presLayoutVars>
          <dgm:chMax val="0"/>
          <dgm:chPref val="0"/>
          <dgm:bulletEnabled val="1"/>
        </dgm:presLayoutVars>
      </dgm:prSet>
      <dgm:spPr/>
    </dgm:pt>
    <dgm:pt modelId="{8DA0B6D5-7A98-4E35-8355-494448F8B7E1}" type="pres">
      <dgm:prSet presAssocID="{C6E5F44A-8F8D-4EE1-8496-AEA2E6024B70}" presName="tile4" presStyleLbl="node1" presStyleIdx="3" presStyleCnt="4" custLinFactNeighborY="7903"/>
      <dgm:spPr/>
    </dgm:pt>
    <dgm:pt modelId="{5AC11AAA-9C1F-43A2-9121-2B805D2F7DA4}" type="pres">
      <dgm:prSet presAssocID="{C6E5F44A-8F8D-4EE1-8496-AEA2E6024B70}" presName="tile4text" presStyleLbl="node1" presStyleIdx="3" presStyleCnt="4">
        <dgm:presLayoutVars>
          <dgm:chMax val="0"/>
          <dgm:chPref val="0"/>
          <dgm:bulletEnabled val="1"/>
        </dgm:presLayoutVars>
      </dgm:prSet>
      <dgm:spPr/>
    </dgm:pt>
    <dgm:pt modelId="{7EB2D21B-D9C5-4836-A595-9BF1580511E5}" type="pres">
      <dgm:prSet presAssocID="{C6E5F44A-8F8D-4EE1-8496-AEA2E6024B70}" presName="centerTile" presStyleLbl="fgShp" presStyleIdx="0" presStyleCnt="1" custScaleX="134258" custScaleY="126971">
        <dgm:presLayoutVars>
          <dgm:chMax val="0"/>
          <dgm:chPref val="0"/>
        </dgm:presLayoutVars>
      </dgm:prSet>
      <dgm:spPr/>
    </dgm:pt>
  </dgm:ptLst>
  <dgm:cxnLst>
    <dgm:cxn modelId="{218B1800-1F23-4C0B-A56A-76F1C749FCE9}" srcId="{D243F7E3-485C-46E2-8EB2-083257E59FE1}" destId="{61A2095C-3275-45F5-86BB-124C250FE50A}" srcOrd="0" destOrd="0" parTransId="{4B78E229-66FF-42DE-9202-04A22C4859F9}" sibTransId="{6578B153-680A-4E24-9BAC-98A190387815}"/>
    <dgm:cxn modelId="{ECA6D913-E687-43C7-8335-1D2C7B038481}" srcId="{D243F7E3-485C-46E2-8EB2-083257E59FE1}" destId="{21EDB48F-CFD8-49A0-A10A-832640320AA7}" srcOrd="1" destOrd="0" parTransId="{935B7144-577C-42E5-8C6D-E7D67C1D1E22}" sibTransId="{1ECF55C8-5958-496B-A869-0BC6221E8F0A}"/>
    <dgm:cxn modelId="{BD378115-0C2A-4742-A21A-439009180F74}" srcId="{C6E5F44A-8F8D-4EE1-8496-AEA2E6024B70}" destId="{B50C7727-8E1D-4D04-A860-489019931C5F}" srcOrd="0" destOrd="0" parTransId="{E678B918-898A-41FF-9BA4-D1B77F66011E}" sibTransId="{F6048918-F798-4906-8E95-E9CCE1B1CE01}"/>
    <dgm:cxn modelId="{F78F5E1A-E81C-4B9A-BCFA-4D89C8D41EA0}" type="presOf" srcId="{C8292D14-4A4C-47B2-9BC0-3D0466B6A83F}" destId="{2E93B98E-7D20-4AB2-852A-A80CAABC4A99}" srcOrd="1" destOrd="0" presId="urn:microsoft.com/office/officeart/2005/8/layout/matrix1"/>
    <dgm:cxn modelId="{F4803B1D-8203-440C-8420-C87B5CBC0E30}" type="presOf" srcId="{333EAB67-ED74-4A06-B45E-F4921F7C2C59}" destId="{2E93B98E-7D20-4AB2-852A-A80CAABC4A99}" srcOrd="1" destOrd="2" presId="urn:microsoft.com/office/officeart/2005/8/layout/matrix1"/>
    <dgm:cxn modelId="{C6419624-0498-4686-B540-D5C84C4EA303}" type="presOf" srcId="{D91C01C2-2A53-4640-B7B1-835D85CF5BB3}" destId="{3C8332A4-CD3A-44B1-9CBD-D41324AA3D2B}" srcOrd="0" destOrd="1" presId="urn:microsoft.com/office/officeart/2005/8/layout/matrix1"/>
    <dgm:cxn modelId="{8EBF1D26-9A21-4919-980E-476BA577245E}" srcId="{D243F7E3-485C-46E2-8EB2-083257E59FE1}" destId="{C18AEE92-A40B-483E-B079-12B12E8C3AFE}" srcOrd="2" destOrd="0" parTransId="{C46D5312-AAD5-4FC2-8A57-61464AC2238D}" sibTransId="{CA9DB6DC-481D-44D0-9D72-ABE20614CEC9}"/>
    <dgm:cxn modelId="{334D6C28-B87F-4C96-930D-D09FF04F35CA}" type="presOf" srcId="{35691F16-874B-4719-9057-26E8DCCDCE25}" destId="{8DA0B6D5-7A98-4E35-8355-494448F8B7E1}" srcOrd="0" destOrd="1" presId="urn:microsoft.com/office/officeart/2005/8/layout/matrix1"/>
    <dgm:cxn modelId="{CBB40539-46BD-4BC2-AB02-BC9CCAB87B0E}" type="presOf" srcId="{956104EC-1C01-448F-97C3-9773DCB8C934}" destId="{8DA0B6D5-7A98-4E35-8355-494448F8B7E1}" srcOrd="0" destOrd="0" presId="urn:microsoft.com/office/officeart/2005/8/layout/matrix1"/>
    <dgm:cxn modelId="{3A06C739-7C64-46C4-951B-1F55DFB79082}" type="presOf" srcId="{68417843-DF6C-4E2B-BA8A-009F8D1AE2C3}" destId="{3C8332A4-CD3A-44B1-9CBD-D41324AA3D2B}" srcOrd="0" destOrd="0" presId="urn:microsoft.com/office/officeart/2005/8/layout/matrix1"/>
    <dgm:cxn modelId="{34AECE5E-2FBB-4421-945A-B8B91CE2BB00}" srcId="{B50C7727-8E1D-4D04-A860-489019931C5F}" destId="{956104EC-1C01-448F-97C3-9773DCB8C934}" srcOrd="3" destOrd="0" parTransId="{6305F5B0-1EEF-43A7-A4FA-C13DF432E17E}" sibTransId="{A634CD75-734E-4D99-AC65-7D95A750B9F0}"/>
    <dgm:cxn modelId="{C5C7FD5E-47AD-4180-9567-CCF41DFD98C9}" type="presOf" srcId="{68417843-DF6C-4E2B-BA8A-009F8D1AE2C3}" destId="{05BB123C-ADB1-4A05-8375-0C3EBD878A4F}" srcOrd="1" destOrd="0" presId="urn:microsoft.com/office/officeart/2005/8/layout/matrix1"/>
    <dgm:cxn modelId="{B8E31C41-6A55-4065-BE8A-B8819485E34B}" type="presOf" srcId="{6FE15299-F73F-4A6F-8B29-0833E84FB6D0}" destId="{2E93B98E-7D20-4AB2-852A-A80CAABC4A99}" srcOrd="1" destOrd="3" presId="urn:microsoft.com/office/officeart/2005/8/layout/matrix1"/>
    <dgm:cxn modelId="{6F882761-00C0-42C9-B49D-FF7ED4A915D4}" srcId="{956104EC-1C01-448F-97C3-9773DCB8C934}" destId="{B0F3EB49-3FFA-4DF0-94C2-6AFB9C0A987E}" srcOrd="2" destOrd="0" parTransId="{9C7AC8F5-97A1-4D6F-89C4-23D3516AE0C3}" sibTransId="{4CBD6719-C807-46F8-BECC-CF88A1CE3FBA}"/>
    <dgm:cxn modelId="{360C6661-8AC8-4C1F-8778-D1E1695F03CD}" srcId="{956104EC-1C01-448F-97C3-9773DCB8C934}" destId="{35691F16-874B-4719-9057-26E8DCCDCE25}" srcOrd="0" destOrd="0" parTransId="{34045336-1828-4BA3-AB36-B1FBEC2E2EB7}" sibTransId="{B2027F9C-9C43-4E07-B251-51591AB513BC}"/>
    <dgm:cxn modelId="{67E85942-C04C-46DB-BD6C-8DAB29A99B08}" type="presOf" srcId="{6FE15299-F73F-4A6F-8B29-0833E84FB6D0}" destId="{A2B66F15-603D-43A5-AF6C-57C4EE1638AC}" srcOrd="0" destOrd="3" presId="urn:microsoft.com/office/officeart/2005/8/layout/matrix1"/>
    <dgm:cxn modelId="{E0D6B347-4B55-4BDB-ADC2-569348292DA4}" type="presOf" srcId="{C8292D14-4A4C-47B2-9BC0-3D0466B6A83F}" destId="{A2B66F15-603D-43A5-AF6C-57C4EE1638AC}" srcOrd="0" destOrd="0" presId="urn:microsoft.com/office/officeart/2005/8/layout/matrix1"/>
    <dgm:cxn modelId="{EBD9CF67-7C81-4074-8262-DDE3AF3D014F}" srcId="{B50C7727-8E1D-4D04-A860-489019931C5F}" destId="{68417843-DF6C-4E2B-BA8A-009F8D1AE2C3}" srcOrd="1" destOrd="0" parTransId="{0D680C88-E0A9-4CE2-9FC0-789DF06348AB}" sibTransId="{EB9549F1-72C3-41C3-96CD-7FBF74B1B4A1}"/>
    <dgm:cxn modelId="{5C404748-1529-472D-A3EE-BE4F245482CE}" srcId="{C8292D14-4A4C-47B2-9BC0-3D0466B6A83F}" destId="{6FE15299-F73F-4A6F-8B29-0833E84FB6D0}" srcOrd="2" destOrd="0" parTransId="{C79576E4-B126-4F40-BCDF-EAA1F8B18439}" sibTransId="{5187A2C9-CC24-4330-94C1-6F2D891A3A29}"/>
    <dgm:cxn modelId="{79B5DB6B-85CA-450A-94F5-351D8733AECD}" type="presOf" srcId="{57B16C6B-157F-4A06-8A32-E529583BC2DF}" destId="{5AC11AAA-9C1F-43A2-9121-2B805D2F7DA4}" srcOrd="1" destOrd="2" presId="urn:microsoft.com/office/officeart/2005/8/layout/matrix1"/>
    <dgm:cxn modelId="{B4539B6E-D6C6-41EB-B4DD-2503D5333356}" srcId="{B50C7727-8E1D-4D04-A860-489019931C5F}" destId="{D243F7E3-485C-46E2-8EB2-083257E59FE1}" srcOrd="0" destOrd="0" parTransId="{F81327FB-F59A-4D92-9603-EF2E9CEF3634}" sibTransId="{740AC344-71D7-45DC-95BD-C6E07924A93E}"/>
    <dgm:cxn modelId="{12ECA350-BA8F-448D-8745-BC87F63FC1FE}" type="presOf" srcId="{21EDB48F-CFD8-49A0-A10A-832640320AA7}" destId="{15052E07-111C-43FC-8092-E18DDD562A76}" srcOrd="1" destOrd="2" presId="urn:microsoft.com/office/officeart/2005/8/layout/matrix1"/>
    <dgm:cxn modelId="{68187052-BE18-4512-84F8-90E26386B593}" type="presOf" srcId="{21EDB48F-CFD8-49A0-A10A-832640320AA7}" destId="{533625A8-A050-47B5-8938-01A7B009B9BC}" srcOrd="0" destOrd="2" presId="urn:microsoft.com/office/officeart/2005/8/layout/matrix1"/>
    <dgm:cxn modelId="{ADD82B55-D118-4428-AB80-585BE823D36D}" type="presOf" srcId="{C6E5F44A-8F8D-4EE1-8496-AEA2E6024B70}" destId="{EBCD34C1-62F6-4A8C-850D-31D1D7D631D1}" srcOrd="0" destOrd="0" presId="urn:microsoft.com/office/officeart/2005/8/layout/matrix1"/>
    <dgm:cxn modelId="{57821179-903B-42AC-81DA-FF71982DD6F0}" srcId="{C8292D14-4A4C-47B2-9BC0-3D0466B6A83F}" destId="{6B674DA7-9BFF-4010-814C-18F01E37097A}" srcOrd="0" destOrd="0" parTransId="{3820239C-6C7D-41E0-935D-94331FE0CF93}" sibTransId="{23928F5C-4E3C-4FF9-B09B-4BE8C0F73472}"/>
    <dgm:cxn modelId="{86A9557C-5BA4-464C-B4E3-2907FDA622C5}" type="presOf" srcId="{956104EC-1C01-448F-97C3-9773DCB8C934}" destId="{5AC11AAA-9C1F-43A2-9121-2B805D2F7DA4}" srcOrd="1" destOrd="0" presId="urn:microsoft.com/office/officeart/2005/8/layout/matrix1"/>
    <dgm:cxn modelId="{725CA27E-6BAB-4C95-A954-7709AAEE973A}" type="presOf" srcId="{D243F7E3-485C-46E2-8EB2-083257E59FE1}" destId="{15052E07-111C-43FC-8092-E18DDD562A76}" srcOrd="1" destOrd="0" presId="urn:microsoft.com/office/officeart/2005/8/layout/matrix1"/>
    <dgm:cxn modelId="{AD7B7C81-6E79-440C-B9FC-0C8C6E4E9346}" type="presOf" srcId="{61A2095C-3275-45F5-86BB-124C250FE50A}" destId="{15052E07-111C-43FC-8092-E18DDD562A76}" srcOrd="1" destOrd="1" presId="urn:microsoft.com/office/officeart/2005/8/layout/matrix1"/>
    <dgm:cxn modelId="{A47D7083-AD9C-48B7-B375-ED79FFDA7FFA}" type="presOf" srcId="{C18AEE92-A40B-483E-B079-12B12E8C3AFE}" destId="{15052E07-111C-43FC-8092-E18DDD562A76}" srcOrd="1" destOrd="3" presId="urn:microsoft.com/office/officeart/2005/8/layout/matrix1"/>
    <dgm:cxn modelId="{16B8C683-784E-4F9D-B3B9-AF07EC404C5C}" type="presOf" srcId="{B50C7727-8E1D-4D04-A860-489019931C5F}" destId="{7EB2D21B-D9C5-4836-A595-9BF1580511E5}" srcOrd="0" destOrd="0" presId="urn:microsoft.com/office/officeart/2005/8/layout/matrix1"/>
    <dgm:cxn modelId="{39A88688-28E2-4F29-929A-306939906E73}" type="presOf" srcId="{333EAB67-ED74-4A06-B45E-F4921F7C2C59}" destId="{A2B66F15-603D-43A5-AF6C-57C4EE1638AC}" srcOrd="0" destOrd="2" presId="urn:microsoft.com/office/officeart/2005/8/layout/matrix1"/>
    <dgm:cxn modelId="{C3377393-08A9-4D36-8186-7B53347D6FC0}" type="presOf" srcId="{6B674DA7-9BFF-4010-814C-18F01E37097A}" destId="{A2B66F15-603D-43A5-AF6C-57C4EE1638AC}" srcOrd="0" destOrd="1" presId="urn:microsoft.com/office/officeart/2005/8/layout/matrix1"/>
    <dgm:cxn modelId="{81A32799-0EEF-4392-A4C3-156F76B35967}" srcId="{C8292D14-4A4C-47B2-9BC0-3D0466B6A83F}" destId="{333EAB67-ED74-4A06-B45E-F4921F7C2C59}" srcOrd="1" destOrd="0" parTransId="{2848DD34-7326-40FB-AE7B-CE77BDA0EADC}" sibTransId="{A4CDF645-1D06-471A-B42B-25DBF2333A49}"/>
    <dgm:cxn modelId="{7121759E-553E-4B0E-B680-2E63ED42E969}" type="presOf" srcId="{B0F3EB49-3FFA-4DF0-94C2-6AFB9C0A987E}" destId="{8DA0B6D5-7A98-4E35-8355-494448F8B7E1}" srcOrd="0" destOrd="3" presId="urn:microsoft.com/office/officeart/2005/8/layout/matrix1"/>
    <dgm:cxn modelId="{9E7584A5-70FC-4500-8A44-737C70F5B000}" srcId="{B50C7727-8E1D-4D04-A860-489019931C5F}" destId="{C8292D14-4A4C-47B2-9BC0-3D0466B6A83F}" srcOrd="2" destOrd="0" parTransId="{057A7F60-97C3-4913-82E2-9326FCC4549C}" sibTransId="{70EA2659-DE3A-4F3D-A8CF-670AF2500128}"/>
    <dgm:cxn modelId="{01B7A2B5-5A3A-463B-9686-D3C26BCE8754}" type="presOf" srcId="{57B16C6B-157F-4A06-8A32-E529583BC2DF}" destId="{8DA0B6D5-7A98-4E35-8355-494448F8B7E1}" srcOrd="0" destOrd="2" presId="urn:microsoft.com/office/officeart/2005/8/layout/matrix1"/>
    <dgm:cxn modelId="{669FE0CA-3F29-4591-9351-05D3AF833F9A}" type="presOf" srcId="{6B674DA7-9BFF-4010-814C-18F01E37097A}" destId="{2E93B98E-7D20-4AB2-852A-A80CAABC4A99}" srcOrd="1" destOrd="1" presId="urn:microsoft.com/office/officeart/2005/8/layout/matrix1"/>
    <dgm:cxn modelId="{E2676BD6-97ED-44D0-999A-4EDC690224CF}" type="presOf" srcId="{C18AEE92-A40B-483E-B079-12B12E8C3AFE}" destId="{533625A8-A050-47B5-8938-01A7B009B9BC}" srcOrd="0" destOrd="3" presId="urn:microsoft.com/office/officeart/2005/8/layout/matrix1"/>
    <dgm:cxn modelId="{D55D4CD8-538A-4C30-882A-5E78FA86D5C2}" srcId="{68417843-DF6C-4E2B-BA8A-009F8D1AE2C3}" destId="{D91C01C2-2A53-4640-B7B1-835D85CF5BB3}" srcOrd="0" destOrd="0" parTransId="{F93D6136-D8E0-49C4-B343-3755A72596D8}" sibTransId="{1CE79BB5-4514-4E24-B594-792BFC061890}"/>
    <dgm:cxn modelId="{0E52A3D9-1D85-4863-8F84-4BB8CA8F03CC}" type="presOf" srcId="{61A2095C-3275-45F5-86BB-124C250FE50A}" destId="{533625A8-A050-47B5-8938-01A7B009B9BC}" srcOrd="0" destOrd="1" presId="urn:microsoft.com/office/officeart/2005/8/layout/matrix1"/>
    <dgm:cxn modelId="{3B3BDBE8-A32E-474B-8A37-260C9F4625FB}" srcId="{956104EC-1C01-448F-97C3-9773DCB8C934}" destId="{57B16C6B-157F-4A06-8A32-E529583BC2DF}" srcOrd="1" destOrd="0" parTransId="{75689780-9D65-4904-942E-CEF268D62E70}" sibTransId="{CE339033-2C75-4C26-85D9-15671DC3985F}"/>
    <dgm:cxn modelId="{933A69F4-4A35-4D1F-973B-19F3A2C6C1E8}" type="presOf" srcId="{D243F7E3-485C-46E2-8EB2-083257E59FE1}" destId="{533625A8-A050-47B5-8938-01A7B009B9BC}" srcOrd="0" destOrd="0" presId="urn:microsoft.com/office/officeart/2005/8/layout/matrix1"/>
    <dgm:cxn modelId="{0496B1F4-F233-48A6-975B-D22E05F94883}" type="presOf" srcId="{35691F16-874B-4719-9057-26E8DCCDCE25}" destId="{5AC11AAA-9C1F-43A2-9121-2B805D2F7DA4}" srcOrd="1" destOrd="1" presId="urn:microsoft.com/office/officeart/2005/8/layout/matrix1"/>
    <dgm:cxn modelId="{2C515AF6-F4B0-4B8D-80C4-383A854D48EF}" type="presOf" srcId="{D91C01C2-2A53-4640-B7B1-835D85CF5BB3}" destId="{05BB123C-ADB1-4A05-8375-0C3EBD878A4F}" srcOrd="1" destOrd="1" presId="urn:microsoft.com/office/officeart/2005/8/layout/matrix1"/>
    <dgm:cxn modelId="{18100BFA-210B-44A7-8D3F-082339693A4D}" type="presOf" srcId="{B0F3EB49-3FFA-4DF0-94C2-6AFB9C0A987E}" destId="{5AC11AAA-9C1F-43A2-9121-2B805D2F7DA4}" srcOrd="1" destOrd="3" presId="urn:microsoft.com/office/officeart/2005/8/layout/matrix1"/>
    <dgm:cxn modelId="{CA7DC9E2-D8D4-478C-9571-5C7AEC17F656}" type="presParOf" srcId="{EBCD34C1-62F6-4A8C-850D-31D1D7D631D1}" destId="{013DB97E-77A4-476C-8EA0-7F03B1E82198}" srcOrd="0" destOrd="0" presId="urn:microsoft.com/office/officeart/2005/8/layout/matrix1"/>
    <dgm:cxn modelId="{EC905745-A7D1-4644-9A97-16142CBF4884}" type="presParOf" srcId="{013DB97E-77A4-476C-8EA0-7F03B1E82198}" destId="{533625A8-A050-47B5-8938-01A7B009B9BC}" srcOrd="0" destOrd="0" presId="urn:microsoft.com/office/officeart/2005/8/layout/matrix1"/>
    <dgm:cxn modelId="{1C98E3FC-DF8E-4933-A578-E820741611D0}" type="presParOf" srcId="{013DB97E-77A4-476C-8EA0-7F03B1E82198}" destId="{15052E07-111C-43FC-8092-E18DDD562A76}" srcOrd="1" destOrd="0" presId="urn:microsoft.com/office/officeart/2005/8/layout/matrix1"/>
    <dgm:cxn modelId="{0EF8D91B-1BB6-4A28-BC65-E6E9E8D65CA9}" type="presParOf" srcId="{013DB97E-77A4-476C-8EA0-7F03B1E82198}" destId="{3C8332A4-CD3A-44B1-9CBD-D41324AA3D2B}" srcOrd="2" destOrd="0" presId="urn:microsoft.com/office/officeart/2005/8/layout/matrix1"/>
    <dgm:cxn modelId="{94E335AC-2486-4020-AD9E-A97DE6D6CBC0}" type="presParOf" srcId="{013DB97E-77A4-476C-8EA0-7F03B1E82198}" destId="{05BB123C-ADB1-4A05-8375-0C3EBD878A4F}" srcOrd="3" destOrd="0" presId="urn:microsoft.com/office/officeart/2005/8/layout/matrix1"/>
    <dgm:cxn modelId="{FF04A320-DCB3-4EF9-9CF9-B68870D45237}" type="presParOf" srcId="{013DB97E-77A4-476C-8EA0-7F03B1E82198}" destId="{A2B66F15-603D-43A5-AF6C-57C4EE1638AC}" srcOrd="4" destOrd="0" presId="urn:microsoft.com/office/officeart/2005/8/layout/matrix1"/>
    <dgm:cxn modelId="{91C7A12E-A9E3-42B6-BF28-FF81E6C09401}" type="presParOf" srcId="{013DB97E-77A4-476C-8EA0-7F03B1E82198}" destId="{2E93B98E-7D20-4AB2-852A-A80CAABC4A99}" srcOrd="5" destOrd="0" presId="urn:microsoft.com/office/officeart/2005/8/layout/matrix1"/>
    <dgm:cxn modelId="{C2047E08-1AB4-4DDE-86C6-7CF634BBE3A3}" type="presParOf" srcId="{013DB97E-77A4-476C-8EA0-7F03B1E82198}" destId="{8DA0B6D5-7A98-4E35-8355-494448F8B7E1}" srcOrd="6" destOrd="0" presId="urn:microsoft.com/office/officeart/2005/8/layout/matrix1"/>
    <dgm:cxn modelId="{C65F0785-F2C3-4BB2-8FD4-A198E83DE27C}" type="presParOf" srcId="{013DB97E-77A4-476C-8EA0-7F03B1E82198}" destId="{5AC11AAA-9C1F-43A2-9121-2B805D2F7DA4}" srcOrd="7" destOrd="0" presId="urn:microsoft.com/office/officeart/2005/8/layout/matrix1"/>
    <dgm:cxn modelId="{2ACB8FFD-5F23-4BE6-946D-16B97F3FC8FA}" type="presParOf" srcId="{EBCD34C1-62F6-4A8C-850D-31D1D7D631D1}" destId="{7EB2D21B-D9C5-4836-A595-9BF1580511E5}" srcOrd="1" destOrd="0" presId="urn:microsoft.com/office/officeart/2005/8/layout/matrix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3625A8-A050-47B5-8938-01A7B009B9BC}">
      <dsp:nvSpPr>
        <dsp:cNvPr id="0" name=""/>
        <dsp:cNvSpPr/>
      </dsp:nvSpPr>
      <dsp:spPr>
        <a:xfrm rot="16200000">
          <a:off x="613251" y="-613251"/>
          <a:ext cx="1795780" cy="3022282"/>
        </a:xfrm>
        <a:prstGeom prst="round1Rect">
          <a:avLst/>
        </a:prstGeom>
        <a:solidFill>
          <a:schemeClr val="accent4"/>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t" anchorCtr="0">
          <a:noAutofit/>
        </a:bodyPr>
        <a:lstStyle/>
        <a:p>
          <a:pPr marL="0" lvl="0" indent="0" algn="l" defTabSz="844550">
            <a:lnSpc>
              <a:spcPct val="90000"/>
            </a:lnSpc>
            <a:spcBef>
              <a:spcPct val="0"/>
            </a:spcBef>
            <a:spcAft>
              <a:spcPct val="35000"/>
            </a:spcAft>
            <a:buNone/>
          </a:pPr>
          <a:r>
            <a:rPr lang="de-DE" sz="1900" kern="1200" dirty="0" err="1">
              <a:solidFill>
                <a:schemeClr val="tx1"/>
              </a:solidFill>
            </a:rPr>
            <a:t>Maintainability</a:t>
          </a:r>
          <a:endParaRPr lang="de-DE" sz="1900" kern="1200" dirty="0">
            <a:solidFill>
              <a:schemeClr val="tx1"/>
            </a:solidFill>
          </a:endParaRPr>
        </a:p>
        <a:p>
          <a:pPr marL="114300" lvl="1" indent="-114300" algn="l" defTabSz="666750">
            <a:lnSpc>
              <a:spcPct val="90000"/>
            </a:lnSpc>
            <a:spcBef>
              <a:spcPct val="0"/>
            </a:spcBef>
            <a:spcAft>
              <a:spcPct val="15000"/>
            </a:spcAft>
            <a:buChar char="•"/>
          </a:pPr>
          <a:r>
            <a:rPr lang="de-DE" sz="1500" b="1" kern="1200" dirty="0" err="1">
              <a:solidFill>
                <a:schemeClr val="tx1"/>
              </a:solidFill>
            </a:rPr>
            <a:t>Follow Layered Architecture</a:t>
          </a:r>
          <a:endParaRPr lang="de-DE" sz="1500" b="1" kern="1200" dirty="0">
            <a:solidFill>
              <a:schemeClr val="tx1"/>
            </a:solidFill>
          </a:endParaRPr>
        </a:p>
        <a:p>
          <a:pPr marL="114300" lvl="1" indent="-114300" algn="l" defTabSz="666750">
            <a:lnSpc>
              <a:spcPct val="90000"/>
            </a:lnSpc>
            <a:spcBef>
              <a:spcPct val="0"/>
            </a:spcBef>
            <a:spcAft>
              <a:spcPct val="15000"/>
            </a:spcAft>
            <a:buChar char="•"/>
          </a:pPr>
          <a:r>
            <a:rPr lang="de-DE" sz="1500" kern="1200" dirty="0" err="1">
              <a:solidFill>
                <a:schemeClr val="tx1"/>
              </a:solidFill>
            </a:rPr>
            <a:t>Follow naming Standard</a:t>
          </a:r>
          <a:endParaRPr lang="de-DE" sz="1500" kern="1200" dirty="0">
            <a:solidFill>
              <a:schemeClr val="tx1"/>
            </a:solidFill>
          </a:endParaRPr>
        </a:p>
        <a:p>
          <a:pPr marL="114300" lvl="1" indent="-114300" algn="l" defTabSz="666750">
            <a:lnSpc>
              <a:spcPct val="90000"/>
            </a:lnSpc>
            <a:spcBef>
              <a:spcPct val="0"/>
            </a:spcBef>
            <a:spcAft>
              <a:spcPct val="15000"/>
            </a:spcAft>
            <a:buChar char="•"/>
          </a:pPr>
          <a:r>
            <a:rPr lang="de-DE" sz="1500" kern="1200" dirty="0" err="1">
              <a:solidFill>
                <a:schemeClr val="tx1"/>
              </a:solidFill>
            </a:rPr>
            <a:t>Stick to Standard</a:t>
          </a:r>
          <a:endParaRPr lang="en-GB" sz="1500" kern="1200"/>
        </a:p>
      </dsp:txBody>
      <dsp:txXfrm rot="5400000">
        <a:off x="0" y="0"/>
        <a:ext cx="3022282" cy="1346835"/>
      </dsp:txXfrm>
    </dsp:sp>
    <dsp:sp modelId="{3C8332A4-CD3A-44B1-9CBD-D41324AA3D2B}">
      <dsp:nvSpPr>
        <dsp:cNvPr id="0" name=""/>
        <dsp:cNvSpPr/>
      </dsp:nvSpPr>
      <dsp:spPr>
        <a:xfrm>
          <a:off x="3022282" y="0"/>
          <a:ext cx="3022282" cy="1795780"/>
        </a:xfrm>
        <a:prstGeom prst="round1Rect">
          <a:avLst/>
        </a:prstGeom>
        <a:solidFill>
          <a:srgbClr val="00B0F0"/>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t" anchorCtr="0">
          <a:noAutofit/>
        </a:bodyPr>
        <a:lstStyle/>
        <a:p>
          <a:pPr marL="0" lvl="0" indent="0" algn="l" defTabSz="844550">
            <a:lnSpc>
              <a:spcPct val="90000"/>
            </a:lnSpc>
            <a:spcBef>
              <a:spcPct val="0"/>
            </a:spcBef>
            <a:spcAft>
              <a:spcPct val="35000"/>
            </a:spcAft>
            <a:buNone/>
          </a:pPr>
          <a:r>
            <a:rPr lang="de-DE" sz="1900" kern="1200" dirty="0" err="1">
              <a:solidFill>
                <a:schemeClr val="tx1"/>
              </a:solidFill>
            </a:rPr>
            <a:t>Reusability</a:t>
          </a:r>
          <a:endParaRPr lang="de-DE" sz="1900" kern="1200" dirty="0">
            <a:solidFill>
              <a:schemeClr val="tx1"/>
            </a:solidFill>
          </a:endParaRPr>
        </a:p>
        <a:p>
          <a:pPr marL="114300" lvl="1" indent="-114300" algn="l" defTabSz="666750">
            <a:lnSpc>
              <a:spcPct val="90000"/>
            </a:lnSpc>
            <a:spcBef>
              <a:spcPct val="0"/>
            </a:spcBef>
            <a:spcAft>
              <a:spcPct val="15000"/>
            </a:spcAft>
            <a:buChar char="•"/>
          </a:pPr>
          <a:r>
            <a:rPr lang="de-DE" sz="1500" kern="1200" dirty="0">
              <a:solidFill>
                <a:schemeClr val="tx1"/>
              </a:solidFill>
            </a:rPr>
            <a:t>Use Modular Approach</a:t>
          </a:r>
        </a:p>
      </dsp:txBody>
      <dsp:txXfrm>
        <a:off x="3022282" y="0"/>
        <a:ext cx="3022282" cy="1346835"/>
      </dsp:txXfrm>
    </dsp:sp>
    <dsp:sp modelId="{A2B66F15-603D-43A5-AF6C-57C4EE1638AC}">
      <dsp:nvSpPr>
        <dsp:cNvPr id="0" name=""/>
        <dsp:cNvSpPr/>
      </dsp:nvSpPr>
      <dsp:spPr>
        <a:xfrm rot="10800000">
          <a:off x="0" y="1795780"/>
          <a:ext cx="3022282" cy="1795780"/>
        </a:xfrm>
        <a:prstGeom prst="round1Rect">
          <a:avLst/>
        </a:prstGeom>
        <a:solidFill>
          <a:srgbClr val="00B0F0"/>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t" anchorCtr="0">
          <a:noAutofit/>
        </a:bodyPr>
        <a:lstStyle/>
        <a:p>
          <a:pPr marL="0" lvl="0" indent="0" algn="l" defTabSz="844550">
            <a:lnSpc>
              <a:spcPct val="90000"/>
            </a:lnSpc>
            <a:spcBef>
              <a:spcPct val="0"/>
            </a:spcBef>
            <a:spcAft>
              <a:spcPct val="35000"/>
            </a:spcAft>
            <a:buNone/>
          </a:pPr>
          <a:r>
            <a:rPr lang="de-DE" sz="1900" kern="1200" dirty="0" err="1">
              <a:solidFill>
                <a:schemeClr val="tx1"/>
              </a:solidFill>
            </a:rPr>
            <a:t>Transparency</a:t>
          </a:r>
          <a:endParaRPr lang="de-DE" sz="1900" kern="1200" dirty="0">
            <a:solidFill>
              <a:schemeClr val="tx1"/>
            </a:solidFill>
          </a:endParaRPr>
        </a:p>
        <a:p>
          <a:pPr marL="114300" lvl="1" indent="-114300" algn="l" defTabSz="666750">
            <a:lnSpc>
              <a:spcPct val="90000"/>
            </a:lnSpc>
            <a:spcBef>
              <a:spcPct val="0"/>
            </a:spcBef>
            <a:spcAft>
              <a:spcPct val="15000"/>
            </a:spcAft>
            <a:buChar char="•"/>
          </a:pPr>
          <a:r>
            <a:rPr lang="en-GB" sz="1500" b="1" kern="1200" dirty="0">
              <a:solidFill>
                <a:schemeClr val="tx1"/>
              </a:solidFill>
            </a:rPr>
            <a:t>Use appropriate layers</a:t>
          </a:r>
          <a:endParaRPr lang="de-DE" sz="1500" kern="1200" dirty="0">
            <a:solidFill>
              <a:schemeClr val="tx1"/>
            </a:solidFill>
          </a:endParaRPr>
        </a:p>
        <a:p>
          <a:pPr marL="114300" lvl="1" indent="-114300" algn="l" defTabSz="666750">
            <a:lnSpc>
              <a:spcPct val="90000"/>
            </a:lnSpc>
            <a:spcBef>
              <a:spcPct val="0"/>
            </a:spcBef>
            <a:spcAft>
              <a:spcPct val="15000"/>
            </a:spcAft>
            <a:buChar char="•"/>
          </a:pPr>
          <a:r>
            <a:rPr lang="en-GB" sz="1500" kern="1200">
              <a:solidFill>
                <a:schemeClr val="tx1"/>
              </a:solidFill>
            </a:rPr>
            <a:t>Implement in modular way</a:t>
          </a:r>
          <a:endParaRPr lang="de-DE" sz="1500" kern="1200" dirty="0">
            <a:solidFill>
              <a:schemeClr val="tx1"/>
            </a:solidFill>
          </a:endParaRPr>
        </a:p>
        <a:p>
          <a:pPr marL="114300" lvl="1" indent="-114300" algn="l" defTabSz="666750">
            <a:lnSpc>
              <a:spcPct val="90000"/>
            </a:lnSpc>
            <a:spcBef>
              <a:spcPct val="0"/>
            </a:spcBef>
            <a:spcAft>
              <a:spcPct val="15000"/>
            </a:spcAft>
            <a:buChar char="•"/>
          </a:pPr>
          <a:r>
            <a:rPr lang="en-GB" sz="1500" kern="1200">
              <a:solidFill>
                <a:schemeClr val="tx1"/>
              </a:solidFill>
            </a:rPr>
            <a:t>Documentation</a:t>
          </a:r>
          <a:endParaRPr lang="de-DE" sz="1500" kern="1200" dirty="0">
            <a:solidFill>
              <a:schemeClr val="tx1"/>
            </a:solidFill>
          </a:endParaRPr>
        </a:p>
      </dsp:txBody>
      <dsp:txXfrm rot="10800000">
        <a:off x="0" y="2244724"/>
        <a:ext cx="3022282" cy="1346835"/>
      </dsp:txXfrm>
    </dsp:sp>
    <dsp:sp modelId="{8DA0B6D5-7A98-4E35-8355-494448F8B7E1}">
      <dsp:nvSpPr>
        <dsp:cNvPr id="0" name=""/>
        <dsp:cNvSpPr/>
      </dsp:nvSpPr>
      <dsp:spPr>
        <a:xfrm rot="5400000">
          <a:off x="3635533" y="1182528"/>
          <a:ext cx="1795780" cy="3022282"/>
        </a:xfrm>
        <a:prstGeom prst="round1Rect">
          <a:avLst/>
        </a:prstGeom>
        <a:solidFill>
          <a:srgbClr val="FFC000"/>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t" anchorCtr="0">
          <a:noAutofit/>
        </a:bodyPr>
        <a:lstStyle/>
        <a:p>
          <a:pPr marL="0" lvl="0" indent="0" algn="l" defTabSz="844550">
            <a:lnSpc>
              <a:spcPct val="90000"/>
            </a:lnSpc>
            <a:spcBef>
              <a:spcPct val="0"/>
            </a:spcBef>
            <a:spcAft>
              <a:spcPct val="35000"/>
            </a:spcAft>
            <a:buNone/>
          </a:pPr>
          <a:r>
            <a:rPr lang="de-DE" sz="1900" kern="1200" dirty="0">
              <a:solidFill>
                <a:schemeClr val="tx1"/>
              </a:solidFill>
            </a:rPr>
            <a:t>Efficiency</a:t>
          </a:r>
        </a:p>
        <a:p>
          <a:pPr marL="114300" lvl="1" indent="-114300" algn="l" defTabSz="666750">
            <a:lnSpc>
              <a:spcPct val="90000"/>
            </a:lnSpc>
            <a:spcBef>
              <a:spcPct val="0"/>
            </a:spcBef>
            <a:spcAft>
              <a:spcPct val="15000"/>
            </a:spcAft>
            <a:buChar char="•"/>
          </a:pPr>
          <a:r>
            <a:rPr lang="en-GB" sz="1500" b="1" kern="1200">
              <a:solidFill>
                <a:schemeClr val="tx1"/>
              </a:solidFill>
            </a:rPr>
            <a:t>Use design pattern</a:t>
          </a:r>
          <a:endParaRPr lang="de-DE" sz="1500" b="1" kern="1200" dirty="0">
            <a:solidFill>
              <a:schemeClr val="tx1"/>
            </a:solidFill>
          </a:endParaRPr>
        </a:p>
        <a:p>
          <a:pPr marL="114300" lvl="1" indent="-114300" algn="l" defTabSz="666750">
            <a:lnSpc>
              <a:spcPct val="90000"/>
            </a:lnSpc>
            <a:spcBef>
              <a:spcPct val="0"/>
            </a:spcBef>
            <a:spcAft>
              <a:spcPct val="15000"/>
            </a:spcAft>
            <a:buChar char="•"/>
          </a:pPr>
          <a:r>
            <a:rPr lang="en-GB" sz="1500" kern="1200">
              <a:solidFill>
                <a:schemeClr val="tx1"/>
              </a:solidFill>
            </a:rPr>
            <a:t>Reuse code</a:t>
          </a:r>
          <a:endParaRPr lang="de-DE" sz="1500" kern="1200" dirty="0">
            <a:solidFill>
              <a:schemeClr val="tx1"/>
            </a:solidFill>
          </a:endParaRPr>
        </a:p>
        <a:p>
          <a:pPr marL="114300" lvl="1" indent="-114300" algn="l" defTabSz="666750">
            <a:lnSpc>
              <a:spcPct val="90000"/>
            </a:lnSpc>
            <a:spcBef>
              <a:spcPct val="0"/>
            </a:spcBef>
            <a:spcAft>
              <a:spcPct val="15000"/>
            </a:spcAft>
            <a:buChar char="•"/>
          </a:pPr>
          <a:r>
            <a:rPr lang="en-GB" sz="1500" kern="1200">
              <a:solidFill>
                <a:schemeClr val="tx1"/>
              </a:solidFill>
            </a:rPr>
            <a:t>Think of Productive run </a:t>
          </a:r>
          <a:endParaRPr lang="de-DE" sz="1500" kern="1200" dirty="0">
            <a:solidFill>
              <a:schemeClr val="tx1"/>
            </a:solidFill>
          </a:endParaRPr>
        </a:p>
      </dsp:txBody>
      <dsp:txXfrm rot="-5400000">
        <a:off x="3022283" y="2244724"/>
        <a:ext cx="3022282" cy="1346835"/>
      </dsp:txXfrm>
    </dsp:sp>
    <dsp:sp modelId="{7EB2D21B-D9C5-4836-A595-9BF1580511E5}">
      <dsp:nvSpPr>
        <dsp:cNvPr id="0" name=""/>
        <dsp:cNvSpPr/>
      </dsp:nvSpPr>
      <dsp:spPr>
        <a:xfrm>
          <a:off x="1804985" y="1225750"/>
          <a:ext cx="2434593" cy="1140059"/>
        </a:xfrm>
        <a:prstGeom prst="roundRect">
          <a:avLst/>
        </a:prstGeom>
        <a:solidFill>
          <a:schemeClr val="accent1">
            <a:lumMod val="60000"/>
            <a:lumOff val="4000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de-DE" sz="1600" kern="1200" dirty="0" err="1">
              <a:solidFill>
                <a:schemeClr val="tx1"/>
              </a:solidFill>
            </a:rPr>
            <a:t>Governance </a:t>
          </a:r>
        </a:p>
        <a:p>
          <a:pPr marL="0" lvl="0" indent="0" algn="ctr" defTabSz="711200">
            <a:lnSpc>
              <a:spcPct val="90000"/>
            </a:lnSpc>
            <a:spcBef>
              <a:spcPct val="0"/>
            </a:spcBef>
            <a:spcAft>
              <a:spcPct val="35000"/>
            </a:spcAft>
            <a:buNone/>
          </a:pPr>
          <a:r>
            <a:rPr lang="en-GB" sz="1000" kern="1200" dirty="0">
              <a:solidFill>
                <a:schemeClr val="tx1"/>
              </a:solidFill>
            </a:rPr>
            <a:t>Do Peer reviews</a:t>
          </a:r>
        </a:p>
        <a:p>
          <a:pPr marL="0" lvl="0" indent="0" algn="ctr" defTabSz="711200">
            <a:lnSpc>
              <a:spcPct val="90000"/>
            </a:lnSpc>
            <a:spcBef>
              <a:spcPct val="0"/>
            </a:spcBef>
            <a:spcAft>
              <a:spcPct val="35000"/>
            </a:spcAft>
            <a:buNone/>
          </a:pPr>
          <a:r>
            <a:rPr lang="en-GB" sz="1000" kern="1200" dirty="0">
              <a:solidFill>
                <a:schemeClr val="tx1"/>
              </a:solidFill>
            </a:rPr>
            <a:t>Use code quality test</a:t>
          </a:r>
          <a:endParaRPr lang="en-US" sz="1000" kern="1200" dirty="0">
            <a:solidFill>
              <a:schemeClr val="tx1"/>
            </a:solidFill>
          </a:endParaRPr>
        </a:p>
        <a:p>
          <a:pPr marL="0" lvl="0" indent="0" algn="ctr" defTabSz="711200">
            <a:lnSpc>
              <a:spcPct val="90000"/>
            </a:lnSpc>
            <a:spcBef>
              <a:spcPct val="0"/>
            </a:spcBef>
            <a:spcAft>
              <a:spcPct val="35000"/>
            </a:spcAft>
            <a:buNone/>
          </a:pPr>
          <a:r>
            <a:rPr lang="en-GB" sz="1000" kern="1200" dirty="0">
              <a:solidFill>
                <a:schemeClr val="tx1"/>
              </a:solidFill>
            </a:rPr>
            <a:t>Test before deployment – Unit (Developer), Functional(Regression), Performance</a:t>
          </a:r>
          <a:endParaRPr lang="de-DE" sz="1000" kern="1200" dirty="0" err="1">
            <a:solidFill>
              <a:schemeClr val="tx1"/>
            </a:solidFill>
          </a:endParaRPr>
        </a:p>
      </dsp:txBody>
      <dsp:txXfrm>
        <a:off x="1860638" y="1281403"/>
        <a:ext cx="2323287" cy="1028753"/>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image" Target="../media/image29.pn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792820541EA74CA52D8397DF7B7974"/>
        <w:category>
          <w:name w:val="General"/>
          <w:gallery w:val="placeholder"/>
        </w:category>
        <w:types>
          <w:type w:val="bbPlcHdr"/>
        </w:types>
        <w:behaviors>
          <w:behavior w:val="content"/>
        </w:behaviors>
        <w:guid w:val="{E68F6B57-374E-8644-A788-2688B1874B6C}"/>
      </w:docPartPr>
      <w:docPartBody>
        <w:p w:rsidR="00D54DA7" w:rsidRPr="00DB5B9A" w:rsidRDefault="00D54DA7" w:rsidP="00D54DA7">
          <w:pPr>
            <w:rPr>
              <w:rStyle w:val="PlaceholderText"/>
            </w:rPr>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120"/>
          </w:tblGrid>
          <w:tr w:rsidR="00D54DA7" w:rsidTr="00D54DA7">
            <w:trPr>
              <w:trHeight w:val="1099"/>
            </w:trPr>
            <w:tc>
              <w:tcPr>
                <w:tcW w:w="447" w:type="pct"/>
                <w:shd w:val="clear" w:color="auto" w:fill="F2F2F2" w:themeFill="background1" w:themeFillShade="F2"/>
                <w:vAlign w:val="center"/>
              </w:tcPr>
              <w:p w:rsidR="00D54DA7" w:rsidRDefault="00D54DA7" w:rsidP="00D54DA7">
                <w:pPr>
                  <w:jc w:val="center"/>
                  <w:rPr>
                    <w:rStyle w:val="PlaceholderText"/>
                  </w:rPr>
                </w:pPr>
                <w:r>
                  <w:rPr>
                    <w:noProof/>
                    <w:lang w:val="en-US"/>
                  </w:rPr>
                  <w:drawing>
                    <wp:inline distT="0" distB="0" distL="0" distR="0" wp14:anchorId="04D108D1" wp14:editId="04D108D2">
                      <wp:extent cx="428625" cy="428625"/>
                      <wp:effectExtent l="0" t="0" r="952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nfo.png"/>
                              <pic:cNvPicPr/>
                            </pic:nvPicPr>
                            <pic:blipFill>
                              <a:blip r:embed="rId4">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p>
            </w:tc>
            <w:tc>
              <w:tcPr>
                <w:tcW w:w="4553" w:type="pct"/>
                <w:shd w:val="clear" w:color="auto" w:fill="F2F2F2" w:themeFill="background1" w:themeFillShade="F2"/>
                <w:vAlign w:val="center"/>
              </w:tcPr>
              <w:p w:rsidR="00D54DA7" w:rsidRPr="002D4ADC" w:rsidRDefault="00D54DA7" w:rsidP="00D54DA7">
                <w:pPr>
                  <w:rPr>
                    <w:rStyle w:val="PlaceholderText"/>
                  </w:rPr>
                </w:pPr>
                <w:r>
                  <w:rPr>
                    <w:rStyle w:val="PlaceholderText"/>
                  </w:rPr>
                  <w:t>List all approvers for the document, and insert a link to the evidence of approval (Ctrl+K) for audit.</w:t>
                </w:r>
              </w:p>
            </w:tc>
          </w:tr>
        </w:tbl>
        <w:p w:rsidR="00D54DA7" w:rsidRDefault="00D54DA7" w:rsidP="00D54DA7">
          <w:pPr>
            <w:pStyle w:val="C2792820541EA74CA52D8397DF7B7974"/>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P Sans 2007 Light">
    <w:altName w:val="Cambria"/>
    <w:charset w:val="00"/>
    <w:family w:val="roman"/>
    <w:pitch w:val="variable"/>
    <w:sig w:usb0="A00002AF" w:usb1="5000205B" w:usb2="00000000" w:usb3="00000000" w:csb0="0000009F" w:csb1="00000000"/>
  </w:font>
  <w:font w:name="SAPFolioLight">
    <w:altName w:val="Times New Roman"/>
    <w:charset w:val="00"/>
    <w:family w:val="auto"/>
    <w:pitch w:val="variable"/>
    <w:sig w:usb0="800000AF" w:usb1="0000204A" w:usb2="00000000" w:usb3="00000000" w:csb0="00000011" w:csb1="00000000"/>
  </w:font>
  <w:font w:name="BentonSans Book">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A7"/>
    <w:rsid w:val="001D057F"/>
    <w:rsid w:val="005163C9"/>
    <w:rsid w:val="00540154"/>
    <w:rsid w:val="005514B5"/>
    <w:rsid w:val="005C02FC"/>
    <w:rsid w:val="005E2F43"/>
    <w:rsid w:val="005F53EB"/>
    <w:rsid w:val="00773A77"/>
    <w:rsid w:val="00805B7D"/>
    <w:rsid w:val="008966BF"/>
    <w:rsid w:val="009A5299"/>
    <w:rsid w:val="00A3209D"/>
    <w:rsid w:val="00A54356"/>
    <w:rsid w:val="00C21EEC"/>
    <w:rsid w:val="00CC471C"/>
    <w:rsid w:val="00D54DA7"/>
    <w:rsid w:val="00D636A2"/>
    <w:rsid w:val="00DA6656"/>
    <w:rsid w:val="00DF0CBD"/>
    <w:rsid w:val="00E67D82"/>
    <w:rsid w:val="00E85448"/>
    <w:rsid w:val="00EC2EFC"/>
    <w:rsid w:val="00ED39B8"/>
    <w:rsid w:val="00F622F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DA7"/>
    <w:rPr>
      <w:color w:val="808080"/>
    </w:rPr>
  </w:style>
  <w:style w:type="table" w:styleId="TableGrid">
    <w:name w:val="Table Grid"/>
    <w:basedOn w:val="TableNormal"/>
    <w:uiPriority w:val="39"/>
    <w:rsid w:val="00D54DA7"/>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792820541EA74CA52D8397DF7B7974">
    <w:name w:val="C2792820541EA74CA52D8397DF7B7974"/>
    <w:rsid w:val="00D54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AP_colors_2017">
      <a:dk1>
        <a:srgbClr val="000000"/>
      </a:dk1>
      <a:lt1>
        <a:srgbClr val="FFFFFF"/>
      </a:lt1>
      <a:dk2>
        <a:srgbClr val="CCCCCC"/>
      </a:dk2>
      <a:lt2>
        <a:srgbClr val="999999"/>
      </a:lt2>
      <a:accent1>
        <a:srgbClr val="F0AB00"/>
      </a:accent1>
      <a:accent2>
        <a:srgbClr val="666666"/>
      </a:accent2>
      <a:accent3>
        <a:srgbClr val="008FD3"/>
      </a:accent3>
      <a:accent4>
        <a:srgbClr val="4FB81C"/>
      </a:accent4>
      <a:accent5>
        <a:srgbClr val="E35500"/>
      </a:accent5>
      <a:accent6>
        <a:srgbClr val="970A82"/>
      </a:accent6>
      <a:hlink>
        <a:srgbClr val="008FD3"/>
      </a:hlink>
      <a:folHlink>
        <a:srgbClr val="008FD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85bdb67a-68dc-4b72-be68-a086d460c31f">DHQ4KNS6T2M2-1349159163-23</_dlc_DocId>
    <_dlc_DocIdUrl xmlns="85bdb67a-68dc-4b72-be68-a086d460c31f">
      <Url>https://coltinternal.sharepoint.com/sites/pt/Colt%20BI%20HANA%20Migration%20Project/_layouts/15/DocIdRedir.aspx?ID=DHQ4KNS6T2M2-1349159163-23</Url>
      <Description>DHQ4KNS6T2M2-1349159163-23</Description>
    </_dlc_DocIdUrl>
    <_ip_UnifiedCompliancePolicyUIAction xmlns="http://schemas.microsoft.com/sharepoint/v3" xsi:nil="true"/>
    <_ip_UnifiedCompliancePolicyProperties xmlns="http://schemas.microsoft.com/sharepoint/v3" xsi:nil="true"/>
    <_DCDateModified xmlns="http://schemas.microsoft.com/sharepoint/v3/fields" xsi:nil="true"/>
    <_DCDateCreated xmlns="http://schemas.microsoft.com/sharepoint/v3/fields"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1CE07E3F52F0B4299E42BF982AF1F04" ma:contentTypeVersion="842" ma:contentTypeDescription="Create a new document." ma:contentTypeScope="" ma:versionID="058addec703370bb465cdee708571acf">
  <xsd:schema xmlns:xsd="http://www.w3.org/2001/XMLSchema" xmlns:xs="http://www.w3.org/2001/XMLSchema" xmlns:p="http://schemas.microsoft.com/office/2006/metadata/properties" xmlns:ns1="http://schemas.microsoft.com/sharepoint/v3" xmlns:ns2="3027c8ac-3f90-4e58-bd34-a22d05150451" xmlns:ns3="85bdb67a-68dc-4b72-be68-a086d460c31f" xmlns:ns4="http://schemas.microsoft.com/sharepoint/v3/fields" targetNamespace="http://schemas.microsoft.com/office/2006/metadata/properties" ma:root="true" ma:fieldsID="37cc8dd169431d86408103ba4174a325" ns1:_="" ns2:_="" ns3:_="" ns4:_="">
    <xsd:import namespace="http://schemas.microsoft.com/sharepoint/v3"/>
    <xsd:import namespace="3027c8ac-3f90-4e58-bd34-a22d05150451"/>
    <xsd:import namespace="85bdb67a-68dc-4b72-be68-a086d460c31f"/>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3:_dlc_DocId" minOccurs="0"/>
                <xsd:element ref="ns3:_dlc_DocIdUrl" minOccurs="0"/>
                <xsd:element ref="ns3:_dlc_DocIdPersistId" minOccurs="0"/>
                <xsd:element ref="ns1:_ip_UnifiedCompliancePolicyProperties" minOccurs="0"/>
                <xsd:element ref="ns1:_ip_UnifiedCompliancePolicyUIAction" minOccurs="0"/>
                <xsd:element ref="ns2:MediaServiceAutoKeyPoints" minOccurs="0"/>
                <xsd:element ref="ns2:MediaServiceKeyPoints" minOccurs="0"/>
                <xsd:element ref="ns4:_DCDateCreated" minOccurs="0"/>
                <xsd:element ref="ns4: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27c8ac-3f90-4e58-bd34-a22d05150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bdb67a-68dc-4b72-be68-a086d460c31f"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9" nillable="true" ma:displayName="Date Created" ma:description="The date on which this resource was created" ma:format="DateTime" ma:internalName="_DCDateCreated">
      <xsd:simpleType>
        <xsd:restriction base="dms:DateTime"/>
      </xsd:simpleType>
    </xsd:element>
    <xsd:element name="_DCDateModified" ma:index="20"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18"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6101A2-6889-45CD-A4B2-CBC6A8C2837A}">
  <ds:schemaRefs>
    <ds:schemaRef ds:uri="http://schemas.microsoft.com/sharepoint/events"/>
  </ds:schemaRefs>
</ds:datastoreItem>
</file>

<file path=customXml/itemProps2.xml><?xml version="1.0" encoding="utf-8"?>
<ds:datastoreItem xmlns:ds="http://schemas.openxmlformats.org/officeDocument/2006/customXml" ds:itemID="{7997A81F-656F-4BE0-AEF0-F4DBEA1C1E3E}">
  <ds:schemaRefs>
    <ds:schemaRef ds:uri="http://schemas.microsoft.com/sharepoint/v3/contenttype/forms"/>
  </ds:schemaRefs>
</ds:datastoreItem>
</file>

<file path=customXml/itemProps3.xml><?xml version="1.0" encoding="utf-8"?>
<ds:datastoreItem xmlns:ds="http://schemas.openxmlformats.org/officeDocument/2006/customXml" ds:itemID="{0E7E419E-AABD-4579-9CDA-9821369FFDBA}">
  <ds:schemaRefs>
    <ds:schemaRef ds:uri="http://schemas.openxmlformats.org/officeDocument/2006/bibliography"/>
  </ds:schemaRefs>
</ds:datastoreItem>
</file>

<file path=customXml/itemProps4.xml><?xml version="1.0" encoding="utf-8"?>
<ds:datastoreItem xmlns:ds="http://schemas.openxmlformats.org/officeDocument/2006/customXml" ds:itemID="{65B6E068-B2AA-413B-9F39-48FBB1FE01F8}">
  <ds:schemaRefs>
    <ds:schemaRef ds:uri="http://schemas.microsoft.com/office/2006/metadata/properties"/>
    <ds:schemaRef ds:uri="http://schemas.microsoft.com/office/infopath/2007/PartnerControls"/>
    <ds:schemaRef ds:uri="85bdb67a-68dc-4b72-be68-a086d460c31f"/>
    <ds:schemaRef ds:uri="http://schemas.microsoft.com/sharepoint/v3"/>
    <ds:schemaRef ds:uri="http://schemas.microsoft.com/sharepoint/v3/fields"/>
  </ds:schemaRefs>
</ds:datastoreItem>
</file>

<file path=customXml/itemProps5.xml><?xml version="1.0" encoding="utf-8"?>
<ds:datastoreItem xmlns:ds="http://schemas.openxmlformats.org/officeDocument/2006/customXml" ds:itemID="{22828A33-ED72-4967-9C5C-4538B9190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27c8ac-3f90-4e58-bd34-a22d05150451"/>
    <ds:schemaRef ds:uri="85bdb67a-68dc-4b72-be68-a086d460c31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11540</Words>
  <Characters>64282</Characters>
  <Application>Microsoft Office Word</Application>
  <DocSecurity>0</DocSecurity>
  <Lines>1460</Lines>
  <Paragraphs>1067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SAP</Company>
  <LinksUpToDate>false</LinksUpToDate>
  <CharactersWithSpaces>74755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Oleg Filippov</dc:creator>
  <cp:lastModifiedBy>Enchilwar, Vidhya</cp:lastModifiedBy>
  <cp:revision>2</cp:revision>
  <cp:lastPrinted>2016-12-16T09:28:00Z</cp:lastPrinted>
  <dcterms:created xsi:type="dcterms:W3CDTF">2026-10-14T06:10:00Z</dcterms:created>
  <dcterms:modified xsi:type="dcterms:W3CDTF">2026-10-14T06:10:00Z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y fmtid="{D5CDD505-2E9C-101B-9397-08002B2CF9AE}" pid="8" name="ContentTypeId">
    <vt:lpwstr>0x010100E1CE07E3F52F0B4299E42BF982AF1F04</vt:lpwstr>
  </property>
  <property fmtid="{D5CDD505-2E9C-101B-9397-08002B2CF9AE}" pid="9" name="_dlc_DocIdItemGuid">
    <vt:lpwstr>5ebab86a-8ee3-45b1-ba86-3c33036bc28f</vt:lpwstr>
  </property>
</Properties>
</file>