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– ASSIGNMENT 1</w:t>
        <w:br/>
        <w:t>TASK 12 – Re-evaluate and Adapt the Design</w:t>
      </w:r>
    </w:p>
    <w:p>
      <w:pPr>
        <w:jc w:val="center"/>
      </w:pPr>
      <w:r>
        <w:rPr>
          <w:i/>
        </w:rPr>
        <w:t>Marks: 8 | Grama Jyothi Rural Electricity Co-operative</w:t>
      </w:r>
    </w:p>
    <w:p>
      <w:pPr>
        <w:pStyle w:val="Heading1"/>
      </w:pPr>
      <w:r>
        <w:t>A. Impact Analysis</w:t>
      </w:r>
    </w:p>
    <w:p>
      <w:r>
        <w:t>The changed requirement introduces smart-meter readings in watt-hours every 15 minutes, 35,040 readings per house per year, a peak tariff from 6 PM to 10 PM, and tariffs that must change without recompilation. The original single reading pair and compile-time #define tariff model is therefore no longer sufficient.</w:t>
      </w:r>
    </w:p>
    <w:p>
      <w:pPr>
        <w:pStyle w:val="ListBullet"/>
      </w:pPr>
      <w:r>
        <w:t>Energy values may require wider integer types for cumulative yearly and district totals.</w:t>
      </w:r>
    </w:p>
    <w:p>
      <w:pPr>
        <w:pStyle w:val="ListBullet"/>
      </w:pPr>
      <w:r>
        <w:t>Each reading needs a timestamp or time-of-day classification.</w:t>
      </w:r>
    </w:p>
    <w:p>
      <w:pPr>
        <w:pStyle w:val="ListBullet"/>
      </w:pPr>
      <w:r>
        <w:t>Peak-hour pricing requires tariff logic based on time.</w:t>
      </w:r>
    </w:p>
    <w:p>
      <w:pPr>
        <w:pStyle w:val="ListBullet"/>
      </w:pPr>
      <w:r>
        <w:t>Tariff values should be loaded from a configuration file rather than fixed only by #define.</w:t>
      </w:r>
    </w:p>
    <w:p>
      <w:pPr>
        <w:pStyle w:val="Heading1"/>
      </w:pPr>
      <w:r>
        <w:t>B. Evaluation of the Original Design</w:t>
      </w:r>
    </w:p>
    <w:p>
      <w:r>
        <w:t>For one house, 35,040 readings per year are manageable. For 800,000 houses, the annual reading count would be 35,040 × 800,000 = 28,032,000,000 readings. This is far beyond a simple per-house annual counter stored in a small int. A 64-bit counter is appropriate for system-wide accumulation.</w:t>
      </w:r>
    </w:p>
    <w:p>
      <w:pPr>
        <w:pStyle w:val="Heading1"/>
      </w:pPr>
      <w:r>
        <w:t>C. Adapted Design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#include &lt;stdio.h&gt;\n#include &lt;stdint.h&gt;\n\ntypedef struct {\n    long long normal_paise_per_unit;\n    long long peak_paise_per_unit;\n    long long fixed_charge_paise;\n} Tariff;\n\nint is_peak_hour(int hour) {\n    return hour &gt;= 18 &amp;&amp; hour &lt; 22;\n}\n\nlong long charge_for_wh(long long wh, int hour, const Tariff *t) {\n    long long rate = is_peak_hour(hour) ? t-&gt;peak_paise_per_unit\n                                       : t-&gt;normal_paise_per_unit;\n    return wh * rate;\n}\n\nint load_tariff(const char *file, Tariff *t) {\n    FILE *fp=fopen(file,"r");\n    if (!fp) return 0;\n    int ok=fscanf(fp,"%lld %lld %lld", &amp;t-&gt;normal_paise_per_unit,\n                  &amp;t-&gt;peak_paise_per_unit, &amp;t-&gt;fixed_charge_paise)==3;\n    fclose(fp);\n    return ok;\n}\n\nint main(void) {\n    Tariff t;\n    if (!load_tariff("tariff.cfg", &amp;t)) {\n        printf("Could not load tariff\\n");\n        return 1;\n    }\n    printf("100 Wh at 19:00 -&gt; %lld paise\\n", charge_for_wh(100,19,&amp;t));\n    printf("100 Wh at 14:00 -&gt; %lld paise\\n", charge_for_wh(100,14,&amp;t));\n    return 0;\n}</w:t>
      </w:r>
    </w:p>
    <w:p>
      <w:pPr>
        <w:pStyle w:val="Heading1"/>
      </w:pPr>
      <w:r>
        <w:t>D. Example Configuration File</w:t>
      </w:r>
    </w:p>
    <w:p>
      <w:r>
        <w:t>Completed C code:</w:t>
      </w:r>
    </w:p>
    <w:p>
      <w:pPr>
        <w:pStyle w:val="NoSpacing"/>
      </w:pPr>
      <w:r>
        <w:rPr>
          <w:rFonts w:ascii="Courier New" w:hAnsi="Courier New"/>
          <w:sz w:val="18"/>
        </w:rPr>
        <w:t>/* tariff.cfg: normal rate, peak rate, fixed charge (all in paise) */\n225 270 5000</w:t>
      </w:r>
    </w:p>
    <w:p>
      <w:pPr>
        <w:pStyle w:val="Heading1"/>
      </w:pPr>
      <w:r>
        <w:t>E. Decision</w:t>
      </w:r>
    </w:p>
    <w:p>
      <w:r>
        <w:t>REDESIGN is the strongest choice. The original design can be retained as a small arithmetic foundation, but the smart-meter system needs 64-bit accumulation, timestamps/time-of-day handling, runtime tariff configuration and a scalable data-processing architecture. Loading t tariff values at startup costs O(t) time and O(t) space, while avoiding recompilation and redistribution after every tariff revision.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