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6783F" w14:textId="77777777" w:rsidR="00797A39" w:rsidRPr="007E2D21" w:rsidRDefault="00797A39" w:rsidP="00797A39">
      <w:pPr>
        <w:pStyle w:val="NormalWeb"/>
        <w:spacing w:before="0" w:beforeAutospacing="0" w:after="0" w:afterAutospacing="0"/>
        <w:jc w:val="center"/>
      </w:pPr>
      <w:r w:rsidRPr="007E2D21">
        <w:rPr>
          <w:b/>
          <w:bCs/>
          <w:color w:val="000000"/>
          <w:sz w:val="28"/>
          <w:szCs w:val="28"/>
        </w:rPr>
        <w:t>Ideation Phase</w:t>
      </w:r>
    </w:p>
    <w:p w14:paraId="224FD6AA" w14:textId="77777777" w:rsidR="006D573B" w:rsidRPr="007E2D21" w:rsidRDefault="006D573B" w:rsidP="00E42C9E">
      <w:pPr>
        <w:jc w:val="center"/>
        <w:rPr>
          <w:rFonts w:ascii="Times New Roman" w:hAnsi="Times New Roman" w:cs="Times New Roman"/>
          <w:b/>
          <w:sz w:val="28"/>
          <w:szCs w:val="28"/>
        </w:rPr>
      </w:pPr>
      <w:r w:rsidRPr="007E2D21">
        <w:rPr>
          <w:rFonts w:ascii="Times New Roman" w:hAnsi="Times New Roman" w:cs="Times New Roman"/>
          <w:b/>
          <w:sz w:val="28"/>
          <w:szCs w:val="28"/>
        </w:rPr>
        <w:t>Empathize and Discover</w:t>
      </w:r>
    </w:p>
    <w:tbl>
      <w:tblPr>
        <w:tblStyle w:val="TableGrid"/>
        <w:tblW w:w="9742" w:type="dxa"/>
        <w:tblLook w:val="04A0" w:firstRow="1" w:lastRow="0" w:firstColumn="1" w:lastColumn="0" w:noHBand="0" w:noVBand="1"/>
      </w:tblPr>
      <w:tblGrid>
        <w:gridCol w:w="4871"/>
        <w:gridCol w:w="4871"/>
      </w:tblGrid>
      <w:tr w:rsidR="00797A39" w:rsidRPr="007E2D21" w14:paraId="6F2D8896" w14:textId="77777777" w:rsidTr="006D573B">
        <w:trPr>
          <w:trHeight w:val="300"/>
        </w:trPr>
        <w:tc>
          <w:tcPr>
            <w:tcW w:w="4871" w:type="dxa"/>
          </w:tcPr>
          <w:p w14:paraId="6BEB0010" w14:textId="77777777" w:rsidR="00797A39" w:rsidRPr="007E2D21" w:rsidRDefault="00797A39" w:rsidP="009E3C54">
            <w:pPr>
              <w:rPr>
                <w:rFonts w:ascii="Times New Roman" w:hAnsi="Times New Roman" w:cs="Times New Roman"/>
              </w:rPr>
            </w:pPr>
            <w:r w:rsidRPr="007E2D21">
              <w:rPr>
                <w:rFonts w:ascii="Times New Roman" w:hAnsi="Times New Roman" w:cs="Times New Roman"/>
              </w:rPr>
              <w:t>Date</w:t>
            </w:r>
          </w:p>
        </w:tc>
        <w:tc>
          <w:tcPr>
            <w:tcW w:w="4871" w:type="dxa"/>
          </w:tcPr>
          <w:p w14:paraId="316E4A84" w14:textId="77777777" w:rsidR="00797A39" w:rsidRPr="007E2D21" w:rsidRDefault="00797A39" w:rsidP="009E3C54">
            <w:pPr>
              <w:rPr>
                <w:rFonts w:ascii="Times New Roman" w:hAnsi="Times New Roman" w:cs="Times New Roman"/>
              </w:rPr>
            </w:pPr>
            <w:r w:rsidRPr="007E2D21">
              <w:rPr>
                <w:rFonts w:ascii="Times New Roman" w:hAnsi="Times New Roman" w:cs="Times New Roman"/>
              </w:rPr>
              <w:t>14 February 2026</w:t>
            </w:r>
          </w:p>
        </w:tc>
      </w:tr>
      <w:tr w:rsidR="00797A39" w:rsidRPr="007E2D21" w14:paraId="08723349" w14:textId="77777777" w:rsidTr="006D573B">
        <w:trPr>
          <w:trHeight w:val="300"/>
        </w:trPr>
        <w:tc>
          <w:tcPr>
            <w:tcW w:w="4871" w:type="dxa"/>
          </w:tcPr>
          <w:p w14:paraId="40DDCC24" w14:textId="77777777" w:rsidR="00797A39" w:rsidRPr="007E2D21" w:rsidRDefault="00797A39" w:rsidP="009E3C54">
            <w:pPr>
              <w:rPr>
                <w:rFonts w:ascii="Times New Roman" w:hAnsi="Times New Roman" w:cs="Times New Roman"/>
              </w:rPr>
            </w:pPr>
            <w:r w:rsidRPr="007E2D21">
              <w:rPr>
                <w:rFonts w:ascii="Times New Roman" w:hAnsi="Times New Roman" w:cs="Times New Roman"/>
              </w:rPr>
              <w:t>Team ID</w:t>
            </w:r>
          </w:p>
        </w:tc>
        <w:tc>
          <w:tcPr>
            <w:tcW w:w="4871" w:type="dxa"/>
          </w:tcPr>
          <w:p w14:paraId="17ED5F6A" w14:textId="7AA413AD" w:rsidR="00797A39" w:rsidRPr="00B34C16" w:rsidRDefault="00B34C16" w:rsidP="009E3C54">
            <w:r>
              <w:rPr>
                <w:rFonts w:ascii="Times New Roman" w:hAnsi="Times New Roman" w:cs="Times New Roman"/>
                <w:color w:val="222222"/>
                <w:sz w:val="20"/>
                <w:szCs w:val="20"/>
                <w:shd w:val="clear" w:color="auto" w:fill="FFFFFF"/>
              </w:rPr>
              <w:t>LTVIP2026TMIDS24417</w:t>
            </w:r>
          </w:p>
        </w:tc>
      </w:tr>
      <w:tr w:rsidR="00797A39" w:rsidRPr="007E2D21" w14:paraId="11428FB2" w14:textId="77777777" w:rsidTr="006D573B">
        <w:trPr>
          <w:trHeight w:val="692"/>
        </w:trPr>
        <w:tc>
          <w:tcPr>
            <w:tcW w:w="4871" w:type="dxa"/>
          </w:tcPr>
          <w:p w14:paraId="20263FD4" w14:textId="77777777" w:rsidR="00797A39" w:rsidRPr="007E2D21" w:rsidRDefault="006D573B" w:rsidP="009E3C54">
            <w:pPr>
              <w:rPr>
                <w:rFonts w:ascii="Times New Roman" w:hAnsi="Times New Roman" w:cs="Times New Roman"/>
              </w:rPr>
            </w:pPr>
            <w:r w:rsidRPr="007E2D21">
              <w:rPr>
                <w:rFonts w:ascii="Times New Roman" w:hAnsi="Times New Roman" w:cs="Times New Roman"/>
              </w:rPr>
              <w:t>Projec</w:t>
            </w:r>
            <w:r w:rsidR="00797A39" w:rsidRPr="007E2D21">
              <w:rPr>
                <w:rFonts w:ascii="Times New Roman" w:hAnsi="Times New Roman" w:cs="Times New Roman"/>
              </w:rPr>
              <w:t>t Name</w:t>
            </w:r>
          </w:p>
        </w:tc>
        <w:tc>
          <w:tcPr>
            <w:tcW w:w="4871" w:type="dxa"/>
          </w:tcPr>
          <w:p w14:paraId="766B665A" w14:textId="77777777" w:rsidR="00797A39" w:rsidRPr="007E2D21" w:rsidRDefault="00797A39" w:rsidP="009E3C54">
            <w:pPr>
              <w:shd w:val="clear" w:color="auto" w:fill="FFFFFF"/>
              <w:spacing w:before="100" w:beforeAutospacing="1" w:after="100" w:afterAutospacing="1"/>
              <w:rPr>
                <w:rFonts w:ascii="Times New Roman" w:eastAsia="Times New Roman" w:hAnsi="Times New Roman" w:cs="Times New Roman"/>
                <w:color w:val="35475C"/>
                <w:sz w:val="24"/>
                <w:szCs w:val="24"/>
              </w:rPr>
            </w:pPr>
            <w:r w:rsidRPr="00D97406">
              <w:rPr>
                <w:rFonts w:ascii="Times New Roman" w:eastAsia="Times New Roman" w:hAnsi="Times New Roman" w:cs="Times New Roman"/>
                <w:bCs/>
                <w:color w:val="2D2828"/>
                <w:sz w:val="24"/>
                <w:szCs w:val="24"/>
              </w:rPr>
              <w:t>HematoVision: Advanced Blood Cell Classification Using Transfer Learning</w:t>
            </w:r>
          </w:p>
        </w:tc>
      </w:tr>
      <w:tr w:rsidR="00797A39" w:rsidRPr="007E2D21" w14:paraId="2DEA18F6" w14:textId="77777777" w:rsidTr="006D573B">
        <w:trPr>
          <w:trHeight w:val="319"/>
        </w:trPr>
        <w:tc>
          <w:tcPr>
            <w:tcW w:w="4871" w:type="dxa"/>
          </w:tcPr>
          <w:p w14:paraId="418F6306" w14:textId="77777777" w:rsidR="00797A39" w:rsidRPr="007E2D21" w:rsidRDefault="00797A39" w:rsidP="009E3C54">
            <w:pPr>
              <w:rPr>
                <w:rFonts w:ascii="Times New Roman" w:hAnsi="Times New Roman" w:cs="Times New Roman"/>
              </w:rPr>
            </w:pPr>
            <w:r w:rsidRPr="007E2D21">
              <w:rPr>
                <w:rFonts w:ascii="Times New Roman" w:hAnsi="Times New Roman" w:cs="Times New Roman"/>
              </w:rPr>
              <w:t>Marks</w:t>
            </w:r>
          </w:p>
        </w:tc>
        <w:tc>
          <w:tcPr>
            <w:tcW w:w="4871" w:type="dxa"/>
          </w:tcPr>
          <w:p w14:paraId="34D6C255" w14:textId="77777777" w:rsidR="00797A39" w:rsidRPr="007E2D21" w:rsidRDefault="00797A39" w:rsidP="009E3C54">
            <w:pPr>
              <w:rPr>
                <w:rFonts w:ascii="Times New Roman" w:hAnsi="Times New Roman" w:cs="Times New Roman"/>
              </w:rPr>
            </w:pPr>
            <w:r w:rsidRPr="007E2D21">
              <w:rPr>
                <w:rFonts w:ascii="Times New Roman" w:hAnsi="Times New Roman" w:cs="Times New Roman"/>
              </w:rPr>
              <w:t>4 Marks</w:t>
            </w:r>
          </w:p>
        </w:tc>
      </w:tr>
    </w:tbl>
    <w:p w14:paraId="08CC664B" w14:textId="77777777" w:rsidR="0004411D" w:rsidRPr="007E2D21" w:rsidRDefault="0004411D" w:rsidP="00797A39">
      <w:pPr>
        <w:rPr>
          <w:rFonts w:ascii="Times New Roman" w:hAnsi="Times New Roman" w:cs="Times New Roman"/>
        </w:rPr>
      </w:pPr>
    </w:p>
    <w:p w14:paraId="247D0551" w14:textId="77777777" w:rsidR="00797A39" w:rsidRPr="007E2D21" w:rsidRDefault="00797A39" w:rsidP="00797A39">
      <w:pPr>
        <w:rPr>
          <w:rFonts w:ascii="Times New Roman" w:hAnsi="Times New Roman" w:cs="Times New Roman"/>
          <w:b/>
        </w:rPr>
      </w:pPr>
      <w:r w:rsidRPr="007E2D21">
        <w:rPr>
          <w:rFonts w:ascii="Times New Roman" w:hAnsi="Times New Roman" w:cs="Times New Roman"/>
          <w:b/>
        </w:rPr>
        <w:t>Empathy Map Canvas:</w:t>
      </w:r>
    </w:p>
    <w:p w14:paraId="6B41C57F" w14:textId="77777777" w:rsidR="00797A39" w:rsidRPr="007E2D21" w:rsidRDefault="00797A39" w:rsidP="00E42C9E">
      <w:pPr>
        <w:pStyle w:val="NormalWeb"/>
        <w:jc w:val="both"/>
      </w:pPr>
      <w:r w:rsidRPr="007E2D21">
        <w:t>An Empathy Map Canvas is a simple visual tool used to understand a user’s thoughts, feelings, behaviors, and challenges. It helps teams see the problem from the user’s perspective and identify what the user truly needs. By organizing information into sections like Think &amp; Feel, See, Hear, Say &amp; Do, Pains, and Gains, it becomes easier to design a solution that directly addresses the user’s real problems.In the HematoVision project, the empathy map focuses on laboratory technicians and pathologists who manually classify blood cells. It highlights their stress, workload, fear of errors, and need for faster diagnosis. The map also shows their challenges such as time-consuming manual analysis and reporting delays. From this understanding, HematoVision is designed to provide an AI-powered solution that improves accuracy, reduces workload, and supports faster and more reliable blood cell classification.</w:t>
      </w:r>
    </w:p>
    <w:p w14:paraId="55428781" w14:textId="77777777" w:rsidR="006D573B" w:rsidRPr="007E2D21" w:rsidRDefault="006D573B" w:rsidP="00797A39">
      <w:pPr>
        <w:jc w:val="both"/>
        <w:rPr>
          <w:rFonts w:ascii="Times New Roman" w:hAnsi="Times New Roman" w:cs="Times New Roman"/>
          <w:sz w:val="24"/>
          <w:szCs w:val="24"/>
        </w:rPr>
      </w:pPr>
    </w:p>
    <w:p w14:paraId="74554F21" w14:textId="77777777" w:rsidR="006D573B" w:rsidRPr="007E2D21" w:rsidRDefault="00E42C9E" w:rsidP="00797A3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C99B14" wp14:editId="5C4F0BEE">
            <wp:extent cx="5810250" cy="3390900"/>
            <wp:effectExtent l="19050" t="0" r="0" b="0"/>
            <wp:docPr id="1" name="Picture 1" descr="C:\Users\HI\Downloads\ChatGPT Image Feb 19, 2026, 11_30_3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I\Downloads\ChatGPT Image Feb 19, 2026, 11_30_30 PM.png"/>
                    <pic:cNvPicPr>
                      <a:picLocks noChangeAspect="1" noChangeArrowheads="1"/>
                    </pic:cNvPicPr>
                  </pic:nvPicPr>
                  <pic:blipFill>
                    <a:blip r:embed="rId4" cstate="print"/>
                    <a:srcRect/>
                    <a:stretch>
                      <a:fillRect/>
                    </a:stretch>
                  </pic:blipFill>
                  <pic:spPr bwMode="auto">
                    <a:xfrm>
                      <a:off x="0" y="0"/>
                      <a:ext cx="5810250" cy="3390900"/>
                    </a:xfrm>
                    <a:prstGeom prst="rect">
                      <a:avLst/>
                    </a:prstGeom>
                    <a:noFill/>
                    <a:ln w="9525">
                      <a:noFill/>
                      <a:miter lim="800000"/>
                      <a:headEnd/>
                      <a:tailEnd/>
                    </a:ln>
                  </pic:spPr>
                </pic:pic>
              </a:graphicData>
            </a:graphic>
          </wp:inline>
        </w:drawing>
      </w:r>
    </w:p>
    <w:sectPr w:rsidR="006D573B" w:rsidRPr="007E2D21" w:rsidSect="000441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97A39"/>
    <w:rsid w:val="0004411D"/>
    <w:rsid w:val="006D573B"/>
    <w:rsid w:val="00797A39"/>
    <w:rsid w:val="007E2D21"/>
    <w:rsid w:val="008356BF"/>
    <w:rsid w:val="00B004B6"/>
    <w:rsid w:val="00B33CB2"/>
    <w:rsid w:val="00B34C16"/>
    <w:rsid w:val="00E42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A9700"/>
  <w15:docId w15:val="{AF741BA4-2418-4F4F-ACB0-0B59EBBEB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A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97A3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797A3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42C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2C9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0888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Pages>
  <Words>168</Words>
  <Characters>958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Bandi Sravanthi</cp:lastModifiedBy>
  <cp:revision>3</cp:revision>
  <dcterms:created xsi:type="dcterms:W3CDTF">2026-02-19T10:16:00Z</dcterms:created>
  <dcterms:modified xsi:type="dcterms:W3CDTF">2026-02-20T16:33:00Z</dcterms:modified>
</cp:coreProperties>
</file>