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0D8C" w14:textId="77777777" w:rsidR="006448A8" w:rsidRDefault="00000000">
      <w:pPr>
        <w:pStyle w:val="Heading1"/>
        <w:spacing w:before="20"/>
        <w:ind w:firstLine="100"/>
      </w:pPr>
      <w:r>
        <w:t>Assignment-based Subjective Questions</w:t>
      </w:r>
    </w:p>
    <w:p w14:paraId="42900D8D" w14:textId="77777777" w:rsidR="006448A8" w:rsidRDefault="006448A8">
      <w:pPr>
        <w:pStyle w:val="Heading1"/>
        <w:spacing w:before="20"/>
        <w:ind w:firstLine="100"/>
        <w:rPr>
          <w:b w:val="0"/>
          <w:sz w:val="22"/>
          <w:szCs w:val="22"/>
        </w:rPr>
      </w:pPr>
    </w:p>
    <w:p w14:paraId="42900D8E" w14:textId="77777777" w:rsidR="006448A8"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42900D8F" w14:textId="77777777" w:rsidR="006448A8"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42900D90" w14:textId="77777777" w:rsidR="006448A8"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42900D91" w14:textId="77777777" w:rsidR="006448A8" w:rsidRDefault="006448A8">
      <w:pPr>
        <w:pStyle w:val="Heading1"/>
        <w:spacing w:before="20"/>
        <w:ind w:firstLine="100"/>
        <w:rPr>
          <w:b w:val="0"/>
          <w:sz w:val="22"/>
          <w:szCs w:val="22"/>
        </w:rPr>
      </w:pPr>
    </w:p>
    <w:p w14:paraId="4F82415A" w14:textId="73992CB4" w:rsidR="00FA0B11" w:rsidRDefault="00FA0B11" w:rsidP="00FA0B11">
      <w:pPr>
        <w:pStyle w:val="Heading1"/>
        <w:numPr>
          <w:ilvl w:val="0"/>
          <w:numId w:val="1"/>
        </w:numPr>
        <w:pBdr>
          <w:bottom w:val="single" w:sz="6" w:space="1" w:color="000000"/>
        </w:pBdr>
        <w:spacing w:before="20"/>
        <w:rPr>
          <w:b w:val="0"/>
          <w:sz w:val="22"/>
          <w:szCs w:val="22"/>
        </w:rPr>
      </w:pPr>
      <w:r w:rsidRPr="00FA0B11">
        <w:rPr>
          <w:b w:val="0"/>
          <w:sz w:val="22"/>
          <w:szCs w:val="22"/>
        </w:rPr>
        <w:t xml:space="preserve">Bike usage was higher in 2019. </w:t>
      </w:r>
    </w:p>
    <w:p w14:paraId="471518ED" w14:textId="10A444E8" w:rsidR="009B08A8" w:rsidRDefault="00FA0B11" w:rsidP="00FA0B11">
      <w:pPr>
        <w:pStyle w:val="Heading1"/>
        <w:numPr>
          <w:ilvl w:val="0"/>
          <w:numId w:val="1"/>
        </w:numPr>
        <w:pBdr>
          <w:bottom w:val="single" w:sz="6" w:space="1" w:color="000000"/>
        </w:pBdr>
        <w:spacing w:before="20"/>
        <w:rPr>
          <w:b w:val="0"/>
          <w:sz w:val="22"/>
          <w:szCs w:val="22"/>
        </w:rPr>
      </w:pPr>
      <w:r w:rsidRPr="00FA0B11">
        <w:rPr>
          <w:b w:val="0"/>
          <w:sz w:val="22"/>
          <w:szCs w:val="22"/>
        </w:rPr>
        <w:t>There was an increase in bike usage from May through September, followed by a decrease.</w:t>
      </w:r>
    </w:p>
    <w:p w14:paraId="194B2E25" w14:textId="55B10527" w:rsidR="009B08A8" w:rsidRDefault="00FA0B11" w:rsidP="00FA0B11">
      <w:pPr>
        <w:pStyle w:val="Heading1"/>
        <w:numPr>
          <w:ilvl w:val="0"/>
          <w:numId w:val="1"/>
        </w:numPr>
        <w:pBdr>
          <w:bottom w:val="single" w:sz="6" w:space="1" w:color="000000"/>
        </w:pBdr>
        <w:spacing w:before="20"/>
        <w:rPr>
          <w:b w:val="0"/>
          <w:sz w:val="22"/>
          <w:szCs w:val="22"/>
        </w:rPr>
      </w:pPr>
      <w:r w:rsidRPr="00FA0B11">
        <w:rPr>
          <w:b w:val="0"/>
          <w:sz w:val="22"/>
          <w:szCs w:val="22"/>
        </w:rPr>
        <w:t xml:space="preserve"> Bikes usage is higher in the summer and fall seasons. </w:t>
      </w:r>
    </w:p>
    <w:p w14:paraId="42900D92" w14:textId="52AD1739" w:rsidR="006448A8" w:rsidRDefault="00056313" w:rsidP="00FA0B11">
      <w:pPr>
        <w:pStyle w:val="Heading1"/>
        <w:numPr>
          <w:ilvl w:val="0"/>
          <w:numId w:val="1"/>
        </w:numPr>
        <w:pBdr>
          <w:bottom w:val="single" w:sz="6" w:space="1" w:color="000000"/>
        </w:pBdr>
        <w:spacing w:before="20"/>
        <w:rPr>
          <w:b w:val="0"/>
          <w:sz w:val="22"/>
          <w:szCs w:val="22"/>
        </w:rPr>
      </w:pPr>
      <w:r w:rsidRPr="00FA0B11">
        <w:rPr>
          <w:b w:val="0"/>
          <w:sz w:val="22"/>
          <w:szCs w:val="22"/>
        </w:rPr>
        <w:t xml:space="preserve">Bikes </w:t>
      </w:r>
      <w:proofErr w:type="gramStart"/>
      <w:r>
        <w:rPr>
          <w:b w:val="0"/>
          <w:sz w:val="22"/>
          <w:szCs w:val="22"/>
        </w:rPr>
        <w:t>usage</w:t>
      </w:r>
      <w:proofErr w:type="gramEnd"/>
      <w:r>
        <w:rPr>
          <w:b w:val="0"/>
          <w:sz w:val="22"/>
          <w:szCs w:val="22"/>
        </w:rPr>
        <w:t xml:space="preserve"> </w:t>
      </w:r>
      <w:proofErr w:type="gramStart"/>
      <w:r>
        <w:rPr>
          <w:b w:val="0"/>
          <w:sz w:val="22"/>
          <w:szCs w:val="22"/>
        </w:rPr>
        <w:t>are</w:t>
      </w:r>
      <w:proofErr w:type="gramEnd"/>
      <w:r w:rsidR="00FA0B11" w:rsidRPr="00FA0B11">
        <w:rPr>
          <w:b w:val="0"/>
          <w:sz w:val="22"/>
          <w:szCs w:val="22"/>
        </w:rPr>
        <w:t xml:space="preserve"> particularly high when the weather is clear.</w:t>
      </w:r>
    </w:p>
    <w:p w14:paraId="42900D93" w14:textId="77777777" w:rsidR="006448A8" w:rsidRDefault="006448A8">
      <w:pPr>
        <w:pStyle w:val="Heading1"/>
        <w:pBdr>
          <w:bottom w:val="single" w:sz="6" w:space="1" w:color="000000"/>
        </w:pBdr>
        <w:spacing w:before="20"/>
        <w:ind w:firstLine="100"/>
        <w:rPr>
          <w:b w:val="0"/>
          <w:sz w:val="22"/>
          <w:szCs w:val="22"/>
        </w:rPr>
      </w:pPr>
    </w:p>
    <w:p w14:paraId="42900D94" w14:textId="77777777" w:rsidR="006448A8" w:rsidRDefault="00000000">
      <w:pPr>
        <w:pStyle w:val="Heading1"/>
        <w:spacing w:before="20"/>
        <w:ind w:left="0"/>
        <w:rPr>
          <w:b w:val="0"/>
          <w:sz w:val="22"/>
          <w:szCs w:val="22"/>
        </w:rPr>
      </w:pPr>
      <w:r>
        <w:rPr>
          <w:sz w:val="22"/>
          <w:szCs w:val="22"/>
        </w:rPr>
        <w:t xml:space="preserve">           </w:t>
      </w:r>
    </w:p>
    <w:p w14:paraId="42900D95" w14:textId="77777777" w:rsidR="006448A8"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42900D96" w14:textId="77777777" w:rsidR="006448A8" w:rsidRDefault="00000000">
      <w:pPr>
        <w:tabs>
          <w:tab w:val="left" w:pos="458"/>
          <w:tab w:val="left" w:pos="7882"/>
        </w:tabs>
      </w:pPr>
      <w:r>
        <w:rPr>
          <w:b/>
        </w:rPr>
        <w:t>Total Marks</w:t>
      </w:r>
      <w:proofErr w:type="gramStart"/>
      <w:r>
        <w:rPr>
          <w:b/>
        </w:rPr>
        <w:t>:</w:t>
      </w:r>
      <w:r>
        <w:t xml:space="preserve">  2</w:t>
      </w:r>
      <w:proofErr w:type="gramEnd"/>
      <w:r>
        <w:t xml:space="preserve"> marks (Do not edit)</w:t>
      </w:r>
    </w:p>
    <w:p w14:paraId="42900D97" w14:textId="77777777" w:rsidR="006448A8"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2900D98" w14:textId="77777777" w:rsidR="006448A8" w:rsidRDefault="006448A8">
      <w:pPr>
        <w:pStyle w:val="Heading1"/>
        <w:pBdr>
          <w:bottom w:val="single" w:sz="6" w:space="1" w:color="000000"/>
        </w:pBdr>
        <w:spacing w:before="20"/>
        <w:ind w:left="0"/>
        <w:rPr>
          <w:b w:val="0"/>
          <w:sz w:val="22"/>
          <w:szCs w:val="22"/>
        </w:rPr>
      </w:pPr>
    </w:p>
    <w:p w14:paraId="42900D99" w14:textId="77777777" w:rsidR="006448A8" w:rsidRDefault="006448A8">
      <w:pPr>
        <w:tabs>
          <w:tab w:val="left" w:pos="458"/>
          <w:tab w:val="left" w:pos="7882"/>
        </w:tabs>
      </w:pPr>
    </w:p>
    <w:p w14:paraId="42900D9A" w14:textId="77777777" w:rsidR="006448A8"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42900D9B" w14:textId="77777777" w:rsidR="006448A8" w:rsidRDefault="00000000">
      <w:pPr>
        <w:tabs>
          <w:tab w:val="left" w:pos="7862"/>
        </w:tabs>
      </w:pPr>
      <w:r>
        <w:rPr>
          <w:b/>
        </w:rPr>
        <w:t>Total Marks</w:t>
      </w:r>
      <w:proofErr w:type="gramStart"/>
      <w:r>
        <w:rPr>
          <w:b/>
        </w:rPr>
        <w:t>:</w:t>
      </w:r>
      <w:r>
        <w:t xml:space="preserve">  1</w:t>
      </w:r>
      <w:proofErr w:type="gramEnd"/>
      <w:r>
        <w:t xml:space="preserve"> mark (Do not edit)</w:t>
      </w:r>
    </w:p>
    <w:p w14:paraId="42900D9C" w14:textId="77777777" w:rsidR="006448A8"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42900D9D" w14:textId="77777777" w:rsidR="006448A8" w:rsidRDefault="006448A8">
      <w:pPr>
        <w:pStyle w:val="Heading1"/>
        <w:spacing w:before="20"/>
        <w:ind w:firstLine="100"/>
        <w:rPr>
          <w:b w:val="0"/>
          <w:sz w:val="22"/>
          <w:szCs w:val="22"/>
        </w:rPr>
      </w:pPr>
    </w:p>
    <w:p w14:paraId="42900D9E" w14:textId="7652EE17" w:rsidR="006448A8" w:rsidRPr="00361E24" w:rsidRDefault="001A049B">
      <w:pPr>
        <w:pBdr>
          <w:bottom w:val="single" w:sz="6" w:space="1" w:color="000000"/>
        </w:pBdr>
        <w:tabs>
          <w:tab w:val="left" w:pos="458"/>
          <w:tab w:val="left" w:pos="460"/>
          <w:tab w:val="left" w:pos="7862"/>
        </w:tabs>
        <w:spacing w:line="256" w:lineRule="auto"/>
        <w:ind w:right="164"/>
        <w:rPr>
          <w:bCs/>
        </w:rPr>
      </w:pPr>
      <w:r w:rsidRPr="00361E24">
        <w:rPr>
          <w:bCs/>
        </w:rPr>
        <w:t>“temp” has the highest correlation with the target variable.</w:t>
      </w:r>
    </w:p>
    <w:p w14:paraId="42900D9F" w14:textId="77777777" w:rsidR="006448A8" w:rsidRDefault="006448A8">
      <w:pPr>
        <w:tabs>
          <w:tab w:val="left" w:pos="458"/>
          <w:tab w:val="left" w:pos="460"/>
          <w:tab w:val="left" w:pos="7862"/>
        </w:tabs>
        <w:spacing w:line="256" w:lineRule="auto"/>
        <w:ind w:left="100" w:right="164"/>
      </w:pPr>
    </w:p>
    <w:p w14:paraId="42900DA0" w14:textId="77777777" w:rsidR="006448A8"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42900DA1" w14:textId="77777777" w:rsidR="006448A8" w:rsidRDefault="00000000">
      <w:pPr>
        <w:tabs>
          <w:tab w:val="left" w:pos="7862"/>
        </w:tabs>
      </w:pPr>
      <w:r>
        <w:rPr>
          <w:b/>
        </w:rPr>
        <w:t>Total Marks</w:t>
      </w:r>
      <w:proofErr w:type="gramStart"/>
      <w:r>
        <w:rPr>
          <w:b/>
        </w:rPr>
        <w:t>:</w:t>
      </w:r>
      <w:r>
        <w:t xml:space="preserve">  3</w:t>
      </w:r>
      <w:proofErr w:type="gramEnd"/>
      <w:r>
        <w:t xml:space="preserve"> marks (Do not edit)</w:t>
      </w:r>
    </w:p>
    <w:p w14:paraId="42900DA2" w14:textId="77777777" w:rsidR="006448A8"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7941F83E" w14:textId="329CE5D5" w:rsidR="003D09AD" w:rsidRDefault="006220E0" w:rsidP="00386929">
      <w:pPr>
        <w:pStyle w:val="ListParagraph"/>
        <w:numPr>
          <w:ilvl w:val="0"/>
          <w:numId w:val="2"/>
        </w:numPr>
        <w:pBdr>
          <w:bottom w:val="single" w:sz="6" w:space="1" w:color="000000"/>
        </w:pBdr>
        <w:tabs>
          <w:tab w:val="left" w:pos="458"/>
          <w:tab w:val="left" w:pos="460"/>
          <w:tab w:val="left" w:pos="7862"/>
        </w:tabs>
        <w:spacing w:line="256" w:lineRule="auto"/>
        <w:ind w:right="164"/>
      </w:pPr>
      <w:r>
        <w:t xml:space="preserve">Linearity </w:t>
      </w:r>
      <w:r w:rsidR="003D09AD">
        <w:t>–</w:t>
      </w:r>
      <w:r>
        <w:t xml:space="preserve"> </w:t>
      </w:r>
    </w:p>
    <w:p w14:paraId="18A7AC84" w14:textId="3708FCB4" w:rsidR="00DA78BA" w:rsidRDefault="00DA78BA" w:rsidP="00DA78BA">
      <w:pPr>
        <w:pStyle w:val="ListParagraph"/>
        <w:numPr>
          <w:ilvl w:val="1"/>
          <w:numId w:val="2"/>
        </w:numPr>
        <w:pBdr>
          <w:bottom w:val="single" w:sz="6" w:space="1" w:color="000000"/>
        </w:pBdr>
        <w:tabs>
          <w:tab w:val="left" w:pos="458"/>
          <w:tab w:val="left" w:pos="460"/>
          <w:tab w:val="left" w:pos="7862"/>
        </w:tabs>
        <w:spacing w:line="256" w:lineRule="auto"/>
        <w:ind w:right="164"/>
      </w:pPr>
      <w:r>
        <w:t xml:space="preserve">Draw a scatter plot and check the relationship </w:t>
      </w:r>
      <w:r w:rsidR="00120D88">
        <w:t xml:space="preserve">between X and y. It should </w:t>
      </w:r>
      <w:proofErr w:type="gramStart"/>
      <w:r w:rsidR="00120D88">
        <w:t>displays</w:t>
      </w:r>
      <w:proofErr w:type="gramEnd"/>
      <w:r w:rsidR="00120D88">
        <w:t xml:space="preserve"> some linear relationship</w:t>
      </w:r>
    </w:p>
    <w:p w14:paraId="3F26FE87" w14:textId="7B3E611D" w:rsidR="00120D88" w:rsidRDefault="00DD592E" w:rsidP="00DA78BA">
      <w:pPr>
        <w:pStyle w:val="ListParagraph"/>
        <w:numPr>
          <w:ilvl w:val="1"/>
          <w:numId w:val="2"/>
        </w:numPr>
        <w:pBdr>
          <w:bottom w:val="single" w:sz="6" w:space="1" w:color="000000"/>
        </w:pBdr>
        <w:tabs>
          <w:tab w:val="left" w:pos="458"/>
          <w:tab w:val="left" w:pos="460"/>
          <w:tab w:val="left" w:pos="7862"/>
        </w:tabs>
        <w:spacing w:line="256" w:lineRule="auto"/>
        <w:ind w:right="164"/>
      </w:pPr>
      <w:r>
        <w:t>Residual plots:</w:t>
      </w:r>
      <w:r w:rsidR="00CE3F82">
        <w:t xml:space="preserve"> </w:t>
      </w:r>
      <w:r w:rsidR="00CE3F82" w:rsidRPr="00CE3F82">
        <w:t>against the predicted values</w:t>
      </w:r>
      <w:r w:rsidR="00CE3F82">
        <w:t xml:space="preserve"> and </w:t>
      </w:r>
      <w:proofErr w:type="gramStart"/>
      <w:r w:rsidR="00CE3F82">
        <w:t>it</w:t>
      </w:r>
      <w:proofErr w:type="gramEnd"/>
      <w:r w:rsidR="00CE3F82">
        <w:t xml:space="preserve"> should be </w:t>
      </w:r>
      <w:r w:rsidR="001F35B6" w:rsidRPr="001F35B6">
        <w:t>randomly scattered around zero</w:t>
      </w:r>
    </w:p>
    <w:p w14:paraId="0B50A59C" w14:textId="3888ECE6" w:rsidR="003D09AD" w:rsidRDefault="00756302" w:rsidP="00386929">
      <w:pPr>
        <w:pStyle w:val="ListParagraph"/>
        <w:numPr>
          <w:ilvl w:val="0"/>
          <w:numId w:val="2"/>
        </w:numPr>
        <w:pBdr>
          <w:bottom w:val="single" w:sz="6" w:space="1" w:color="000000"/>
        </w:pBdr>
        <w:tabs>
          <w:tab w:val="left" w:pos="458"/>
          <w:tab w:val="left" w:pos="460"/>
          <w:tab w:val="left" w:pos="7862"/>
        </w:tabs>
        <w:spacing w:line="256" w:lineRule="auto"/>
        <w:ind w:right="164"/>
      </w:pPr>
      <w:r w:rsidRPr="00756302">
        <w:t>Error terms are independent of each other</w:t>
      </w:r>
      <w:r w:rsidR="0088613C">
        <w:t xml:space="preserve">: </w:t>
      </w:r>
      <w:r w:rsidRPr="00756302">
        <w:t>The error terms should not be dependent on one another.</w:t>
      </w:r>
    </w:p>
    <w:p w14:paraId="56F13483" w14:textId="081213A9" w:rsidR="00AF3499" w:rsidRDefault="00DE3EC9" w:rsidP="00386929">
      <w:pPr>
        <w:pStyle w:val="ListParagraph"/>
        <w:numPr>
          <w:ilvl w:val="0"/>
          <w:numId w:val="2"/>
        </w:numPr>
        <w:pBdr>
          <w:bottom w:val="single" w:sz="6" w:space="1" w:color="000000"/>
        </w:pBdr>
        <w:tabs>
          <w:tab w:val="left" w:pos="458"/>
          <w:tab w:val="left" w:pos="460"/>
          <w:tab w:val="left" w:pos="7862"/>
        </w:tabs>
        <w:spacing w:line="256" w:lineRule="auto"/>
        <w:ind w:right="164"/>
      </w:pPr>
      <w:r w:rsidRPr="00DE3EC9">
        <w:t>Normal Distribution of Error terms</w:t>
      </w:r>
      <w:r w:rsidR="0088613C">
        <w:t>:</w:t>
      </w:r>
      <w:r w:rsidRPr="00DE3EC9">
        <w:t xml:space="preserve"> Error terms are normally distributed with mean zero</w:t>
      </w:r>
    </w:p>
    <w:p w14:paraId="42900DA4" w14:textId="77777777" w:rsidR="006448A8" w:rsidRDefault="006448A8">
      <w:pPr>
        <w:tabs>
          <w:tab w:val="left" w:pos="458"/>
          <w:tab w:val="left" w:pos="460"/>
          <w:tab w:val="left" w:pos="7862"/>
        </w:tabs>
        <w:spacing w:before="4" w:line="259" w:lineRule="auto"/>
        <w:ind w:left="100" w:right="297"/>
      </w:pPr>
    </w:p>
    <w:p w14:paraId="42900DA5" w14:textId="77777777" w:rsidR="006448A8" w:rsidRDefault="00000000">
      <w:pPr>
        <w:tabs>
          <w:tab w:val="left" w:pos="458"/>
          <w:tab w:val="left" w:pos="460"/>
          <w:tab w:val="left" w:pos="7862"/>
        </w:tabs>
        <w:spacing w:before="1" w:line="256" w:lineRule="auto"/>
        <w:ind w:right="298"/>
      </w:pPr>
      <w:r>
        <w:rPr>
          <w:b/>
        </w:rPr>
        <w:t xml:space="preserve">Question 5. </w:t>
      </w:r>
      <w:r>
        <w:t>Based on the final model</w:t>
      </w:r>
      <w:proofErr w:type="gramStart"/>
      <w:r>
        <w:t>, which</w:t>
      </w:r>
      <w:proofErr w:type="gramEnd"/>
      <w:r>
        <w:t xml:space="preserve"> are the top 3 features contributing significantly towards explaining the demand of the shared bikes? (Do not edit)</w:t>
      </w:r>
      <w:r>
        <w:tab/>
      </w:r>
    </w:p>
    <w:p w14:paraId="42900DA6" w14:textId="77777777" w:rsidR="006448A8" w:rsidRDefault="00000000">
      <w:pPr>
        <w:tabs>
          <w:tab w:val="left" w:pos="7862"/>
        </w:tabs>
      </w:pPr>
      <w:r>
        <w:rPr>
          <w:b/>
        </w:rPr>
        <w:t>Total Marks</w:t>
      </w:r>
      <w:proofErr w:type="gramStart"/>
      <w:r>
        <w:rPr>
          <w:b/>
        </w:rPr>
        <w:t>:</w:t>
      </w:r>
      <w:r>
        <w:t xml:space="preserve">  2</w:t>
      </w:r>
      <w:proofErr w:type="gramEnd"/>
      <w:r>
        <w:t xml:space="preserve"> marks (Do not edit)</w:t>
      </w:r>
    </w:p>
    <w:p w14:paraId="42900DA8" w14:textId="703C45F0" w:rsidR="006448A8" w:rsidRDefault="00000000" w:rsidP="00ED6DF8">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3DE95CD" w14:textId="77777777" w:rsidR="00ED6DF8" w:rsidRDefault="00ED6DF8" w:rsidP="00ED6DF8">
      <w:pPr>
        <w:pStyle w:val="Heading1"/>
        <w:numPr>
          <w:ilvl w:val="0"/>
          <w:numId w:val="4"/>
        </w:numPr>
        <w:spacing w:before="20"/>
        <w:rPr>
          <w:b w:val="0"/>
          <w:sz w:val="22"/>
          <w:szCs w:val="22"/>
        </w:rPr>
      </w:pPr>
      <w:r w:rsidRPr="00ED6DF8">
        <w:rPr>
          <w:b w:val="0"/>
          <w:sz w:val="22"/>
          <w:szCs w:val="22"/>
        </w:rPr>
        <w:t xml:space="preserve">Temp </w:t>
      </w:r>
    </w:p>
    <w:p w14:paraId="11EE7CFA" w14:textId="77777777" w:rsidR="00ED6DF8" w:rsidRDefault="00ED6DF8" w:rsidP="00ED6DF8">
      <w:pPr>
        <w:pStyle w:val="Heading1"/>
        <w:numPr>
          <w:ilvl w:val="0"/>
          <w:numId w:val="4"/>
        </w:numPr>
        <w:spacing w:before="20"/>
        <w:rPr>
          <w:b w:val="0"/>
          <w:sz w:val="22"/>
          <w:szCs w:val="22"/>
        </w:rPr>
      </w:pPr>
      <w:r w:rsidRPr="00ED6DF8">
        <w:rPr>
          <w:b w:val="0"/>
          <w:sz w:val="22"/>
          <w:szCs w:val="22"/>
        </w:rPr>
        <w:t xml:space="preserve">yr_2019 </w:t>
      </w:r>
    </w:p>
    <w:p w14:paraId="42900DA9" w14:textId="57387915" w:rsidR="006448A8" w:rsidRPr="00ED6DF8" w:rsidRDefault="00ED6DF8" w:rsidP="00ED6DF8">
      <w:pPr>
        <w:pStyle w:val="Heading1"/>
        <w:numPr>
          <w:ilvl w:val="0"/>
          <w:numId w:val="4"/>
        </w:numPr>
        <w:pBdr>
          <w:bottom w:val="single" w:sz="6" w:space="1" w:color="000000"/>
        </w:pBdr>
        <w:spacing w:before="20"/>
        <w:rPr>
          <w:b w:val="0"/>
          <w:sz w:val="22"/>
          <w:szCs w:val="22"/>
        </w:rPr>
      </w:pPr>
      <w:proofErr w:type="spellStart"/>
      <w:r w:rsidRPr="00ED6DF8">
        <w:rPr>
          <w:b w:val="0"/>
          <w:sz w:val="22"/>
          <w:szCs w:val="22"/>
        </w:rPr>
        <w:t>weathersit_snow</w:t>
      </w:r>
      <w:proofErr w:type="spellEnd"/>
    </w:p>
    <w:p w14:paraId="42900DAA" w14:textId="77777777" w:rsidR="006448A8" w:rsidRDefault="006448A8">
      <w:pPr>
        <w:pBdr>
          <w:top w:val="nil"/>
          <w:left w:val="nil"/>
          <w:bottom w:val="nil"/>
          <w:right w:val="nil"/>
          <w:between w:val="nil"/>
        </w:pBdr>
        <w:spacing w:before="77"/>
        <w:rPr>
          <w:color w:val="000000"/>
        </w:rPr>
      </w:pPr>
    </w:p>
    <w:p w14:paraId="42900DAB" w14:textId="77777777" w:rsidR="006448A8" w:rsidRDefault="006448A8">
      <w:pPr>
        <w:pBdr>
          <w:top w:val="nil"/>
          <w:left w:val="nil"/>
          <w:bottom w:val="nil"/>
          <w:right w:val="nil"/>
          <w:between w:val="nil"/>
        </w:pBdr>
        <w:spacing w:before="77"/>
        <w:rPr>
          <w:color w:val="000000"/>
        </w:rPr>
      </w:pPr>
    </w:p>
    <w:p w14:paraId="42900DAC" w14:textId="77777777" w:rsidR="006448A8" w:rsidRDefault="00000000">
      <w:pPr>
        <w:pStyle w:val="Heading1"/>
        <w:ind w:left="0"/>
      </w:pPr>
      <w:r>
        <w:t>General Subjective Questions</w:t>
      </w:r>
    </w:p>
    <w:p w14:paraId="42900DAD" w14:textId="77777777" w:rsidR="006448A8" w:rsidRDefault="00000000">
      <w:pPr>
        <w:tabs>
          <w:tab w:val="left" w:pos="458"/>
          <w:tab w:val="left" w:pos="7661"/>
        </w:tabs>
        <w:spacing w:before="192"/>
      </w:pPr>
      <w:r>
        <w:rPr>
          <w:b/>
        </w:rPr>
        <w:t xml:space="preserve">Question 6. </w:t>
      </w:r>
      <w:r>
        <w:t>Explain the linear regression algorithm in detail. (Do not edit)</w:t>
      </w:r>
      <w:r>
        <w:tab/>
      </w:r>
    </w:p>
    <w:p w14:paraId="42900DAE" w14:textId="77777777" w:rsidR="006448A8" w:rsidRDefault="00000000">
      <w:pPr>
        <w:tabs>
          <w:tab w:val="left" w:pos="7862"/>
        </w:tabs>
      </w:pPr>
      <w:r>
        <w:rPr>
          <w:b/>
        </w:rPr>
        <w:t>Total Marks</w:t>
      </w:r>
      <w:proofErr w:type="gramStart"/>
      <w:r>
        <w:rPr>
          <w:b/>
        </w:rPr>
        <w:t>:</w:t>
      </w:r>
      <w:r>
        <w:t xml:space="preserve">  4</w:t>
      </w:r>
      <w:proofErr w:type="gramEnd"/>
      <w:r>
        <w:t xml:space="preserve"> marks (Do not edit)</w:t>
      </w:r>
    </w:p>
    <w:p w14:paraId="42900DAF"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B0" w14:textId="77777777" w:rsidR="006448A8" w:rsidRDefault="006448A8">
      <w:pPr>
        <w:tabs>
          <w:tab w:val="left" w:pos="458"/>
          <w:tab w:val="left" w:pos="460"/>
          <w:tab w:val="left" w:pos="7862"/>
        </w:tabs>
        <w:spacing w:line="256" w:lineRule="auto"/>
        <w:ind w:right="164"/>
      </w:pPr>
    </w:p>
    <w:p w14:paraId="542DF40E" w14:textId="25BB2423" w:rsidR="00E37CFB" w:rsidRDefault="00E82107" w:rsidP="00155746">
      <w:pPr>
        <w:pStyle w:val="Heading1"/>
        <w:pBdr>
          <w:bottom w:val="single" w:sz="6" w:space="1" w:color="000000"/>
        </w:pBdr>
        <w:spacing w:before="20"/>
        <w:rPr>
          <w:b w:val="0"/>
          <w:sz w:val="22"/>
          <w:szCs w:val="22"/>
        </w:rPr>
      </w:pPr>
      <w:r>
        <w:rPr>
          <w:bCs w:val="0"/>
          <w:sz w:val="22"/>
          <w:szCs w:val="22"/>
        </w:rPr>
        <w:t>&lt;</w:t>
      </w:r>
      <w:r w:rsidR="00E37CFB" w:rsidRPr="00155746">
        <w:rPr>
          <w:bCs w:val="0"/>
          <w:sz w:val="22"/>
          <w:szCs w:val="22"/>
        </w:rPr>
        <w:t>Linear regression</w:t>
      </w:r>
      <w:r w:rsidR="00E37CFB" w:rsidRPr="00E37CFB">
        <w:rPr>
          <w:b w:val="0"/>
          <w:sz w:val="22"/>
          <w:szCs w:val="22"/>
        </w:rPr>
        <w:t xml:space="preserve"> is a statistical method used to model the relationship between a dependent variable and one or more independent variables. It assumes a linear relationship between the variables, meaning the change in the dependent variable is proportional to the change in the independent variables.</w:t>
      </w:r>
    </w:p>
    <w:p w14:paraId="3AF63A6C" w14:textId="77777777" w:rsidR="00E37CFB" w:rsidRDefault="00E37CFB">
      <w:pPr>
        <w:pStyle w:val="Heading1"/>
        <w:pBdr>
          <w:bottom w:val="single" w:sz="6" w:space="1" w:color="000000"/>
        </w:pBdr>
        <w:spacing w:before="20"/>
        <w:ind w:firstLine="100"/>
        <w:rPr>
          <w:b w:val="0"/>
          <w:sz w:val="22"/>
          <w:szCs w:val="22"/>
        </w:rPr>
      </w:pPr>
    </w:p>
    <w:p w14:paraId="75CF84C5" w14:textId="77777777" w:rsidR="008167A1" w:rsidRPr="00B25653" w:rsidRDefault="008167A1">
      <w:pPr>
        <w:pStyle w:val="Heading1"/>
        <w:pBdr>
          <w:bottom w:val="single" w:sz="6" w:space="1" w:color="000000"/>
        </w:pBdr>
        <w:spacing w:before="20"/>
        <w:ind w:firstLine="100"/>
        <w:rPr>
          <w:bCs w:val="0"/>
          <w:sz w:val="24"/>
          <w:szCs w:val="24"/>
          <w:u w:val="single"/>
        </w:rPr>
      </w:pPr>
      <w:r w:rsidRPr="00B25653">
        <w:rPr>
          <w:bCs w:val="0"/>
          <w:sz w:val="24"/>
          <w:szCs w:val="24"/>
          <w:u w:val="single"/>
        </w:rPr>
        <w:t xml:space="preserve">Types of Linear Regression </w:t>
      </w:r>
    </w:p>
    <w:p w14:paraId="792AB2D5" w14:textId="77777777" w:rsidR="008167A1" w:rsidRDefault="008167A1">
      <w:pPr>
        <w:pStyle w:val="Heading1"/>
        <w:pBdr>
          <w:bottom w:val="single" w:sz="6" w:space="1" w:color="000000"/>
        </w:pBdr>
        <w:spacing w:before="20"/>
        <w:ind w:firstLine="100"/>
        <w:rPr>
          <w:b w:val="0"/>
          <w:sz w:val="22"/>
          <w:szCs w:val="22"/>
        </w:rPr>
      </w:pPr>
      <w:r w:rsidRPr="00B25653">
        <w:rPr>
          <w:bCs w:val="0"/>
          <w:sz w:val="22"/>
          <w:szCs w:val="22"/>
        </w:rPr>
        <w:t>Simple Linear Regression:</w:t>
      </w:r>
      <w:r w:rsidRPr="008167A1">
        <w:rPr>
          <w:b w:val="0"/>
          <w:sz w:val="22"/>
          <w:szCs w:val="22"/>
        </w:rPr>
        <w:t xml:space="preserve"> A single independent variable is used to predict the value of a numerical dependent variable. </w:t>
      </w:r>
    </w:p>
    <w:p w14:paraId="0193557C" w14:textId="2CAE93BD" w:rsidR="00D305BA" w:rsidRDefault="008167A1">
      <w:pPr>
        <w:pStyle w:val="Heading1"/>
        <w:pBdr>
          <w:bottom w:val="single" w:sz="6" w:space="1" w:color="000000"/>
        </w:pBdr>
        <w:spacing w:before="20"/>
        <w:ind w:firstLine="100"/>
        <w:rPr>
          <w:b w:val="0"/>
          <w:sz w:val="22"/>
          <w:szCs w:val="22"/>
        </w:rPr>
      </w:pPr>
      <w:r w:rsidRPr="00B25653">
        <w:rPr>
          <w:bCs w:val="0"/>
          <w:sz w:val="22"/>
          <w:szCs w:val="22"/>
        </w:rPr>
        <w:t>Multiple Linear Regression:</w:t>
      </w:r>
      <w:r w:rsidRPr="008167A1">
        <w:rPr>
          <w:b w:val="0"/>
          <w:sz w:val="22"/>
          <w:szCs w:val="22"/>
        </w:rPr>
        <w:t xml:space="preserve"> When more than one independent variable is used to predict the value of a numerical dependent variable</w:t>
      </w:r>
      <w:r w:rsidR="00D305BA">
        <w:rPr>
          <w:b w:val="0"/>
          <w:sz w:val="22"/>
          <w:szCs w:val="22"/>
        </w:rPr>
        <w:t>.</w:t>
      </w:r>
    </w:p>
    <w:p w14:paraId="09F59054" w14:textId="77777777" w:rsidR="00D305BA" w:rsidRDefault="00D305BA">
      <w:pPr>
        <w:pStyle w:val="Heading1"/>
        <w:pBdr>
          <w:bottom w:val="single" w:sz="6" w:space="1" w:color="000000"/>
        </w:pBdr>
        <w:spacing w:before="20"/>
        <w:ind w:firstLine="100"/>
        <w:rPr>
          <w:b w:val="0"/>
          <w:sz w:val="22"/>
          <w:szCs w:val="22"/>
        </w:rPr>
      </w:pPr>
    </w:p>
    <w:p w14:paraId="1EDA8498" w14:textId="77777777" w:rsidR="00D305BA" w:rsidRDefault="00D305BA" w:rsidP="00D305BA">
      <w:pPr>
        <w:pStyle w:val="Heading1"/>
        <w:pBdr>
          <w:bottom w:val="single" w:sz="6" w:space="1" w:color="000000"/>
        </w:pBdr>
        <w:spacing w:before="20"/>
        <w:ind w:firstLine="100"/>
        <w:rPr>
          <w:b w:val="0"/>
          <w:sz w:val="22"/>
          <w:szCs w:val="22"/>
        </w:rPr>
      </w:pPr>
      <w:r>
        <w:rPr>
          <w:b w:val="0"/>
          <w:sz w:val="22"/>
          <w:szCs w:val="22"/>
        </w:rPr>
        <w:t>Linear Regression model is represented by the equation</w:t>
      </w:r>
    </w:p>
    <w:p w14:paraId="401D89D2" w14:textId="77777777" w:rsidR="00D305BA" w:rsidRPr="00D305BA" w:rsidRDefault="00D305BA" w:rsidP="00D305BA">
      <w:pPr>
        <w:pStyle w:val="Heading1"/>
        <w:pBdr>
          <w:bottom w:val="single" w:sz="6" w:space="1" w:color="000000"/>
        </w:pBdr>
        <w:spacing w:before="20"/>
        <w:ind w:firstLine="100"/>
        <w:rPr>
          <w:bCs w:val="0"/>
          <w:sz w:val="22"/>
          <w:szCs w:val="22"/>
        </w:rPr>
      </w:pPr>
      <w:r w:rsidRPr="00D305BA">
        <w:rPr>
          <w:bCs w:val="0"/>
          <w:sz w:val="22"/>
          <w:szCs w:val="22"/>
        </w:rPr>
        <w:t xml:space="preserve">                         y = β₀ + β₁x₁ + β₂x₂ + ... + βₙxₙ + ε</w:t>
      </w:r>
    </w:p>
    <w:p w14:paraId="0F5453A5" w14:textId="77777777" w:rsidR="00746B40" w:rsidRPr="00746B40" w:rsidRDefault="00746B40" w:rsidP="00746B40">
      <w:pPr>
        <w:pStyle w:val="Heading1"/>
        <w:pBdr>
          <w:bottom w:val="single" w:sz="6" w:space="1" w:color="000000"/>
        </w:pBdr>
        <w:spacing w:before="20"/>
        <w:ind w:firstLine="100"/>
        <w:rPr>
          <w:sz w:val="22"/>
          <w:szCs w:val="22"/>
        </w:rPr>
      </w:pPr>
      <w:r w:rsidRPr="00746B40">
        <w:rPr>
          <w:sz w:val="22"/>
          <w:szCs w:val="22"/>
        </w:rPr>
        <w:t>The Learning Process:</w:t>
      </w:r>
    </w:p>
    <w:p w14:paraId="31199BE9" w14:textId="4618F881" w:rsidR="00746B40" w:rsidRPr="00746B40" w:rsidRDefault="00746B40" w:rsidP="00746B40">
      <w:pPr>
        <w:pStyle w:val="Heading1"/>
        <w:numPr>
          <w:ilvl w:val="0"/>
          <w:numId w:val="5"/>
        </w:numPr>
        <w:pBdr>
          <w:bottom w:val="single" w:sz="6" w:space="1" w:color="000000"/>
        </w:pBdr>
        <w:spacing w:before="20"/>
        <w:rPr>
          <w:b w:val="0"/>
          <w:bCs w:val="0"/>
          <w:sz w:val="22"/>
          <w:szCs w:val="22"/>
        </w:rPr>
      </w:pPr>
      <w:r w:rsidRPr="00746B40">
        <w:rPr>
          <w:b w:val="0"/>
          <w:bCs w:val="0"/>
          <w:sz w:val="22"/>
          <w:szCs w:val="22"/>
        </w:rPr>
        <w:t>Data Preparation:</w:t>
      </w:r>
      <w:r w:rsidR="00E051CE" w:rsidRPr="00155746">
        <w:rPr>
          <w:b w:val="0"/>
          <w:bCs w:val="0"/>
          <w:sz w:val="22"/>
          <w:szCs w:val="22"/>
        </w:rPr>
        <w:t xml:space="preserve"> - Collect and </w:t>
      </w:r>
      <w:proofErr w:type="gramStart"/>
      <w:r w:rsidR="00E051CE" w:rsidRPr="00155746">
        <w:rPr>
          <w:b w:val="0"/>
          <w:bCs w:val="0"/>
          <w:sz w:val="22"/>
          <w:szCs w:val="22"/>
        </w:rPr>
        <w:t>Clean</w:t>
      </w:r>
      <w:proofErr w:type="gramEnd"/>
      <w:r w:rsidR="00E051CE" w:rsidRPr="00155746">
        <w:rPr>
          <w:b w:val="0"/>
          <w:bCs w:val="0"/>
          <w:sz w:val="22"/>
          <w:szCs w:val="22"/>
        </w:rPr>
        <w:t xml:space="preserve"> the data. Split the data into train</w:t>
      </w:r>
      <w:r w:rsidR="003A73E8" w:rsidRPr="00155746">
        <w:rPr>
          <w:b w:val="0"/>
          <w:bCs w:val="0"/>
          <w:sz w:val="22"/>
          <w:szCs w:val="22"/>
        </w:rPr>
        <w:t>ing and test sets</w:t>
      </w:r>
    </w:p>
    <w:p w14:paraId="62A1A7F3" w14:textId="7CF2F1F1" w:rsidR="00746B40" w:rsidRPr="00746B40" w:rsidRDefault="00746B40" w:rsidP="00746B40">
      <w:pPr>
        <w:pStyle w:val="Heading1"/>
        <w:numPr>
          <w:ilvl w:val="0"/>
          <w:numId w:val="5"/>
        </w:numPr>
        <w:pBdr>
          <w:bottom w:val="single" w:sz="6" w:space="1" w:color="000000"/>
        </w:pBdr>
        <w:spacing w:before="20"/>
        <w:rPr>
          <w:b w:val="0"/>
          <w:bCs w:val="0"/>
          <w:sz w:val="22"/>
          <w:szCs w:val="22"/>
        </w:rPr>
      </w:pPr>
      <w:r w:rsidRPr="00746B40">
        <w:rPr>
          <w:b w:val="0"/>
          <w:bCs w:val="0"/>
          <w:sz w:val="22"/>
          <w:szCs w:val="22"/>
        </w:rPr>
        <w:t>Model Training:</w:t>
      </w:r>
      <w:r w:rsidR="003A73E8" w:rsidRPr="00155746">
        <w:rPr>
          <w:b w:val="0"/>
          <w:bCs w:val="0"/>
          <w:sz w:val="22"/>
          <w:szCs w:val="22"/>
        </w:rPr>
        <w:t xml:space="preserve"> Train the model on training data</w:t>
      </w:r>
      <w:r w:rsidR="00C30721" w:rsidRPr="00155746">
        <w:rPr>
          <w:b w:val="0"/>
          <w:bCs w:val="0"/>
          <w:sz w:val="22"/>
          <w:szCs w:val="22"/>
        </w:rPr>
        <w:t xml:space="preserve"> using OLS method</w:t>
      </w:r>
      <w:r w:rsidR="0012611B" w:rsidRPr="00155746">
        <w:rPr>
          <w:b w:val="0"/>
          <w:bCs w:val="0"/>
          <w:sz w:val="22"/>
          <w:szCs w:val="22"/>
        </w:rPr>
        <w:t xml:space="preserve"> and find squared residuals</w:t>
      </w:r>
      <w:r w:rsidR="00BC3883" w:rsidRPr="00155746">
        <w:rPr>
          <w:b w:val="0"/>
          <w:bCs w:val="0"/>
          <w:sz w:val="22"/>
          <w:szCs w:val="22"/>
        </w:rPr>
        <w:t xml:space="preserve">. </w:t>
      </w:r>
      <w:r w:rsidR="00BC3883" w:rsidRPr="00746B40">
        <w:rPr>
          <w:b w:val="0"/>
          <w:bCs w:val="0"/>
          <w:sz w:val="22"/>
          <w:szCs w:val="22"/>
        </w:rPr>
        <w:t>The algorithm iteratively adjusts the coefficients to minimize the error</w:t>
      </w:r>
    </w:p>
    <w:p w14:paraId="76DB075E" w14:textId="5319CA90" w:rsidR="00746B40" w:rsidRPr="00746B40" w:rsidRDefault="00746B40" w:rsidP="00746B40">
      <w:pPr>
        <w:pStyle w:val="Heading1"/>
        <w:numPr>
          <w:ilvl w:val="0"/>
          <w:numId w:val="5"/>
        </w:numPr>
        <w:pBdr>
          <w:bottom w:val="single" w:sz="6" w:space="1" w:color="000000"/>
        </w:pBdr>
        <w:spacing w:before="20"/>
        <w:rPr>
          <w:b w:val="0"/>
          <w:bCs w:val="0"/>
          <w:sz w:val="22"/>
          <w:szCs w:val="22"/>
        </w:rPr>
      </w:pPr>
      <w:r w:rsidRPr="00746B40">
        <w:rPr>
          <w:b w:val="0"/>
          <w:bCs w:val="0"/>
          <w:sz w:val="22"/>
          <w:szCs w:val="22"/>
        </w:rPr>
        <w:t>Model Evaluation:</w:t>
      </w:r>
      <w:r w:rsidR="00BC3883" w:rsidRPr="00155746">
        <w:rPr>
          <w:b w:val="0"/>
          <w:bCs w:val="0"/>
          <w:sz w:val="22"/>
          <w:szCs w:val="22"/>
        </w:rPr>
        <w:t xml:space="preserve"> </w:t>
      </w:r>
      <w:r w:rsidR="00095A90" w:rsidRPr="00155746">
        <w:rPr>
          <w:b w:val="0"/>
          <w:bCs w:val="0"/>
          <w:sz w:val="22"/>
          <w:szCs w:val="22"/>
        </w:rPr>
        <w:t xml:space="preserve">Evaluate the trained model on testing set. </w:t>
      </w:r>
      <w:r w:rsidR="00670025" w:rsidRPr="00155746">
        <w:rPr>
          <w:b w:val="0"/>
          <w:bCs w:val="0"/>
          <w:sz w:val="22"/>
          <w:szCs w:val="22"/>
        </w:rPr>
        <w:t xml:space="preserve">Common evaluation metrics are </w:t>
      </w:r>
      <w:r w:rsidR="00670025" w:rsidRPr="00746B40">
        <w:rPr>
          <w:b w:val="0"/>
          <w:bCs w:val="0"/>
          <w:sz w:val="22"/>
          <w:szCs w:val="22"/>
        </w:rPr>
        <w:t>Mean Squared Error (MSE)</w:t>
      </w:r>
      <w:r w:rsidR="00670025" w:rsidRPr="00155746">
        <w:rPr>
          <w:b w:val="0"/>
          <w:bCs w:val="0"/>
          <w:sz w:val="22"/>
          <w:szCs w:val="22"/>
        </w:rPr>
        <w:t xml:space="preserve">, </w:t>
      </w:r>
      <w:r w:rsidR="00670025" w:rsidRPr="00746B40">
        <w:rPr>
          <w:b w:val="0"/>
          <w:bCs w:val="0"/>
          <w:sz w:val="22"/>
          <w:szCs w:val="22"/>
        </w:rPr>
        <w:t>Root Mean Squared Error (RMSE)</w:t>
      </w:r>
      <w:r w:rsidR="00670025" w:rsidRPr="00155746">
        <w:rPr>
          <w:b w:val="0"/>
          <w:bCs w:val="0"/>
          <w:sz w:val="22"/>
          <w:szCs w:val="22"/>
        </w:rPr>
        <w:t xml:space="preserve">, </w:t>
      </w:r>
      <w:r w:rsidR="00670025" w:rsidRPr="00746B40">
        <w:rPr>
          <w:b w:val="0"/>
          <w:bCs w:val="0"/>
          <w:sz w:val="22"/>
          <w:szCs w:val="22"/>
        </w:rPr>
        <w:t>Mean Absolute Error (MAE)</w:t>
      </w:r>
      <w:r w:rsidR="00145FFA" w:rsidRPr="00155746">
        <w:rPr>
          <w:b w:val="0"/>
          <w:bCs w:val="0"/>
          <w:sz w:val="22"/>
          <w:szCs w:val="22"/>
        </w:rPr>
        <w:t xml:space="preserve">, </w:t>
      </w:r>
      <w:r w:rsidR="00145FFA" w:rsidRPr="00746B40">
        <w:rPr>
          <w:b w:val="0"/>
          <w:bCs w:val="0"/>
          <w:sz w:val="22"/>
          <w:szCs w:val="22"/>
        </w:rPr>
        <w:t>R-squared (R²)</w:t>
      </w:r>
    </w:p>
    <w:p w14:paraId="107B8068" w14:textId="77777777" w:rsidR="00746B40" w:rsidRPr="00746B40" w:rsidRDefault="00746B40" w:rsidP="00746B40">
      <w:pPr>
        <w:pStyle w:val="Heading1"/>
        <w:pBdr>
          <w:bottom w:val="single" w:sz="6" w:space="1" w:color="000000"/>
        </w:pBdr>
        <w:spacing w:before="20"/>
        <w:ind w:firstLine="100"/>
        <w:rPr>
          <w:sz w:val="22"/>
          <w:szCs w:val="22"/>
        </w:rPr>
      </w:pPr>
      <w:r w:rsidRPr="00746B40">
        <w:rPr>
          <w:sz w:val="22"/>
          <w:szCs w:val="22"/>
        </w:rPr>
        <w:t>Limitations and Considerations:</w:t>
      </w:r>
    </w:p>
    <w:p w14:paraId="6CF9CAFA" w14:textId="77777777" w:rsidR="00746B40" w:rsidRPr="00746B40" w:rsidRDefault="00746B40" w:rsidP="00746B40">
      <w:pPr>
        <w:pStyle w:val="Heading1"/>
        <w:numPr>
          <w:ilvl w:val="0"/>
          <w:numId w:val="7"/>
        </w:numPr>
        <w:pBdr>
          <w:bottom w:val="single" w:sz="6" w:space="1" w:color="000000"/>
        </w:pBdr>
        <w:spacing w:before="20"/>
        <w:rPr>
          <w:b w:val="0"/>
          <w:bCs w:val="0"/>
          <w:sz w:val="22"/>
          <w:szCs w:val="22"/>
        </w:rPr>
      </w:pPr>
      <w:r w:rsidRPr="00746B40">
        <w:rPr>
          <w:b w:val="0"/>
          <w:bCs w:val="0"/>
          <w:sz w:val="22"/>
          <w:szCs w:val="22"/>
        </w:rPr>
        <w:t>Linearity Assumption: The relationship between variables must be linear.</w:t>
      </w:r>
    </w:p>
    <w:p w14:paraId="45ECD7AD" w14:textId="77777777" w:rsidR="00746B40" w:rsidRPr="00746B40" w:rsidRDefault="00746B40" w:rsidP="00746B40">
      <w:pPr>
        <w:pStyle w:val="Heading1"/>
        <w:numPr>
          <w:ilvl w:val="0"/>
          <w:numId w:val="7"/>
        </w:numPr>
        <w:pBdr>
          <w:bottom w:val="single" w:sz="6" w:space="1" w:color="000000"/>
        </w:pBdr>
        <w:spacing w:before="20"/>
        <w:rPr>
          <w:b w:val="0"/>
          <w:bCs w:val="0"/>
          <w:sz w:val="22"/>
          <w:szCs w:val="22"/>
        </w:rPr>
      </w:pPr>
      <w:r w:rsidRPr="00746B40">
        <w:rPr>
          <w:b w:val="0"/>
          <w:bCs w:val="0"/>
          <w:sz w:val="22"/>
          <w:szCs w:val="22"/>
        </w:rPr>
        <w:t>Multicollinearity: High correlation between independent variables can affect the model's stability and interpretation.</w:t>
      </w:r>
    </w:p>
    <w:p w14:paraId="2A1ACF42" w14:textId="77777777" w:rsidR="00746B40" w:rsidRPr="00746B40" w:rsidRDefault="00746B40" w:rsidP="00746B40">
      <w:pPr>
        <w:pStyle w:val="Heading1"/>
        <w:numPr>
          <w:ilvl w:val="0"/>
          <w:numId w:val="7"/>
        </w:numPr>
        <w:pBdr>
          <w:bottom w:val="single" w:sz="6" w:space="1" w:color="000000"/>
        </w:pBdr>
        <w:spacing w:before="20"/>
        <w:rPr>
          <w:b w:val="0"/>
          <w:bCs w:val="0"/>
          <w:sz w:val="22"/>
          <w:szCs w:val="22"/>
        </w:rPr>
      </w:pPr>
      <w:r w:rsidRPr="00746B40">
        <w:rPr>
          <w:b w:val="0"/>
          <w:bCs w:val="0"/>
          <w:sz w:val="22"/>
          <w:szCs w:val="22"/>
        </w:rPr>
        <w:t>Outliers: Outliers can significantly impact the model's performance.</w:t>
      </w:r>
    </w:p>
    <w:p w14:paraId="618DCE6C" w14:textId="77777777" w:rsidR="00746B40" w:rsidRPr="00746B40" w:rsidRDefault="00746B40" w:rsidP="00746B40">
      <w:pPr>
        <w:pStyle w:val="Heading1"/>
        <w:numPr>
          <w:ilvl w:val="0"/>
          <w:numId w:val="7"/>
        </w:numPr>
        <w:pBdr>
          <w:bottom w:val="single" w:sz="6" w:space="1" w:color="000000"/>
        </w:pBdr>
        <w:spacing w:before="20"/>
        <w:rPr>
          <w:b w:val="0"/>
          <w:bCs w:val="0"/>
          <w:sz w:val="22"/>
          <w:szCs w:val="22"/>
        </w:rPr>
      </w:pPr>
      <w:r w:rsidRPr="00746B40">
        <w:rPr>
          <w:b w:val="0"/>
          <w:bCs w:val="0"/>
          <w:sz w:val="22"/>
          <w:szCs w:val="22"/>
        </w:rPr>
        <w:t>Overfitting and Underfitting: The model may overfit the training data or underfit the data, leading to poor generalization.</w:t>
      </w:r>
    </w:p>
    <w:p w14:paraId="42900DB4" w14:textId="542B8C88" w:rsidR="006448A8" w:rsidRDefault="00586D41">
      <w:pPr>
        <w:pStyle w:val="Heading1"/>
        <w:pBdr>
          <w:bottom w:val="single" w:sz="6" w:space="1" w:color="000000"/>
        </w:pBdr>
        <w:spacing w:before="20"/>
        <w:ind w:firstLine="100"/>
        <w:rPr>
          <w:b w:val="0"/>
          <w:sz w:val="22"/>
          <w:szCs w:val="22"/>
        </w:rPr>
      </w:pPr>
      <w:r w:rsidRPr="00586D41">
        <w:rPr>
          <w:b w:val="0"/>
          <w:bCs w:val="0"/>
          <w:sz w:val="22"/>
          <w:szCs w:val="22"/>
        </w:rPr>
        <w:t xml:space="preserve">To </w:t>
      </w:r>
      <w:r w:rsidRPr="00586D41">
        <w:rPr>
          <w:b w:val="0"/>
          <w:bCs w:val="0"/>
          <w:sz w:val="22"/>
          <w:szCs w:val="22"/>
        </w:rPr>
        <w:t>check</w:t>
      </w:r>
      <w:r w:rsidRPr="00586D41">
        <w:rPr>
          <w:b w:val="0"/>
          <w:bCs w:val="0"/>
          <w:sz w:val="22"/>
          <w:szCs w:val="22"/>
        </w:rPr>
        <w:t xml:space="preserve"> linear regression is suitable for any given data, a scatter plot is used. If the relationship is linear, we can go for linear </w:t>
      </w:r>
      <w:r w:rsidRPr="00586D41">
        <w:rPr>
          <w:b w:val="0"/>
          <w:bCs w:val="0"/>
          <w:sz w:val="22"/>
          <w:szCs w:val="22"/>
        </w:rPr>
        <w:t>models</w:t>
      </w:r>
      <w:r w:rsidRPr="00586D41">
        <w:rPr>
          <w:b w:val="0"/>
          <w:bCs w:val="0"/>
          <w:sz w:val="22"/>
          <w:szCs w:val="22"/>
        </w:rPr>
        <w:t>. But if it is not linear, we must apply some transformations to make the relationship linear. In case of univariate linear regression plotting a scatter, plot is easy. In multi variate analysis, two dimensional pairwise scatter plots can be plotted.</w:t>
      </w:r>
      <w:r w:rsidR="00E82107">
        <w:rPr>
          <w:b w:val="0"/>
          <w:bCs w:val="0"/>
          <w:sz w:val="22"/>
          <w:szCs w:val="22"/>
        </w:rPr>
        <w:t xml:space="preserve"> &gt;</w:t>
      </w:r>
    </w:p>
    <w:p w14:paraId="42900DB5" w14:textId="77777777" w:rsidR="006448A8" w:rsidRDefault="006448A8">
      <w:pPr>
        <w:tabs>
          <w:tab w:val="left" w:pos="458"/>
          <w:tab w:val="left" w:pos="7661"/>
        </w:tabs>
        <w:spacing w:before="192"/>
        <w:ind w:left="100"/>
      </w:pPr>
    </w:p>
    <w:p w14:paraId="42900DB6" w14:textId="77777777" w:rsidR="006448A8" w:rsidRDefault="00000000">
      <w:pPr>
        <w:tabs>
          <w:tab w:val="left" w:pos="458"/>
          <w:tab w:val="left" w:pos="7661"/>
        </w:tabs>
        <w:spacing w:before="19"/>
      </w:pPr>
      <w:r>
        <w:rPr>
          <w:b/>
        </w:rPr>
        <w:t xml:space="preserve">Question 7. </w:t>
      </w:r>
      <w:r>
        <w:t>Explain the Anscombe’s quartet in detail. (Do not edit)</w:t>
      </w:r>
      <w:r>
        <w:tab/>
      </w:r>
    </w:p>
    <w:p w14:paraId="42900DB7" w14:textId="77777777" w:rsidR="006448A8" w:rsidRDefault="00000000">
      <w:pPr>
        <w:tabs>
          <w:tab w:val="left" w:pos="7862"/>
        </w:tabs>
      </w:pPr>
      <w:r>
        <w:rPr>
          <w:b/>
        </w:rPr>
        <w:t>Total Marks</w:t>
      </w:r>
      <w:proofErr w:type="gramStart"/>
      <w:r>
        <w:rPr>
          <w:b/>
        </w:rPr>
        <w:t>:</w:t>
      </w:r>
      <w:r>
        <w:t xml:space="preserve">  3</w:t>
      </w:r>
      <w:proofErr w:type="gramEnd"/>
      <w:r>
        <w:t xml:space="preserve"> marks (Do not edit)</w:t>
      </w:r>
    </w:p>
    <w:p w14:paraId="42900DB8"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B9" w14:textId="77777777" w:rsidR="006448A8" w:rsidRDefault="006448A8">
      <w:pPr>
        <w:tabs>
          <w:tab w:val="left" w:pos="458"/>
          <w:tab w:val="left" w:pos="460"/>
          <w:tab w:val="left" w:pos="7862"/>
        </w:tabs>
        <w:spacing w:line="256" w:lineRule="auto"/>
        <w:ind w:right="164"/>
      </w:pPr>
    </w:p>
    <w:p w14:paraId="29A411AD" w14:textId="77777777" w:rsidR="00CE19C5" w:rsidRDefault="00000000" w:rsidP="008C45D6">
      <w:pPr>
        <w:pStyle w:val="Heading1"/>
        <w:spacing w:before="20"/>
        <w:ind w:firstLine="100"/>
        <w:rPr>
          <w:b w:val="0"/>
          <w:sz w:val="22"/>
          <w:szCs w:val="22"/>
        </w:rPr>
      </w:pPr>
      <w:r>
        <w:rPr>
          <w:b w:val="0"/>
          <w:sz w:val="22"/>
          <w:szCs w:val="22"/>
        </w:rPr>
        <w:t>&lt;</w:t>
      </w:r>
      <w:r w:rsidR="008C45D6" w:rsidRPr="008C45D6">
        <w:rPr>
          <w:rFonts w:ascii="Times New Roman" w:eastAsia="Times New Roman" w:hAnsi="Times New Roman" w:cs="Times New Roman"/>
          <w:sz w:val="24"/>
          <w:szCs w:val="24"/>
        </w:rPr>
        <w:t xml:space="preserve"> </w:t>
      </w:r>
      <w:r w:rsidR="008C45D6" w:rsidRPr="008C45D6">
        <w:rPr>
          <w:b w:val="0"/>
          <w:bCs w:val="0"/>
          <w:sz w:val="22"/>
          <w:szCs w:val="22"/>
        </w:rPr>
        <w:t>Anscombe's Quartet is a famous set of four datasets, to demonstrate the importance of data visualizatio</w:t>
      </w:r>
      <w:r w:rsidR="009A2DF9">
        <w:rPr>
          <w:b w:val="0"/>
          <w:bCs w:val="0"/>
          <w:sz w:val="22"/>
          <w:szCs w:val="22"/>
        </w:rPr>
        <w:t xml:space="preserve">n. </w:t>
      </w:r>
      <w:r w:rsidR="008C45D6" w:rsidRPr="008C45D6">
        <w:rPr>
          <w:b w:val="0"/>
          <w:sz w:val="22"/>
          <w:szCs w:val="22"/>
        </w:rPr>
        <w:t>Each dataset consists of 11 (x, y) pairs of data points</w:t>
      </w:r>
      <w:r w:rsidR="00F52C01">
        <w:rPr>
          <w:b w:val="0"/>
          <w:sz w:val="22"/>
          <w:szCs w:val="22"/>
        </w:rPr>
        <w:t>. I</w:t>
      </w:r>
      <w:r w:rsidR="00F52C01" w:rsidRPr="00F52C01">
        <w:rPr>
          <w:b w:val="0"/>
          <w:sz w:val="22"/>
          <w:szCs w:val="22"/>
        </w:rPr>
        <w:t>t is crucial to visualize data before performing any statistical analysis.</w:t>
      </w:r>
      <w:r w:rsidR="008C45D6" w:rsidRPr="008C45D6">
        <w:rPr>
          <w:b w:val="0"/>
          <w:sz w:val="22"/>
          <w:szCs w:val="22"/>
        </w:rPr>
        <w:t xml:space="preserve"> </w:t>
      </w:r>
    </w:p>
    <w:p w14:paraId="7849504B" w14:textId="77777777" w:rsidR="001B6623" w:rsidRDefault="00CE19C5" w:rsidP="008C45D6">
      <w:pPr>
        <w:pStyle w:val="Heading1"/>
        <w:spacing w:before="20"/>
        <w:ind w:firstLine="100"/>
        <w:rPr>
          <w:sz w:val="22"/>
          <w:szCs w:val="22"/>
        </w:rPr>
      </w:pPr>
      <w:r w:rsidRPr="00CE19C5">
        <w:rPr>
          <w:b w:val="0"/>
          <w:sz w:val="22"/>
          <w:szCs w:val="22"/>
        </w:rPr>
        <w:t>The surprising fact is that these four datasets have nearly identical statistical properties, including</w:t>
      </w:r>
      <w:r w:rsidR="00215F08">
        <w:rPr>
          <w:sz w:val="22"/>
          <w:szCs w:val="22"/>
        </w:rPr>
        <w:t xml:space="preserve"> </w:t>
      </w:r>
      <w:proofErr w:type="gramStart"/>
      <w:r w:rsidR="00215F08" w:rsidRPr="00215F08">
        <w:rPr>
          <w:sz w:val="22"/>
          <w:szCs w:val="22"/>
        </w:rPr>
        <w:lastRenderedPageBreak/>
        <w:t>Mean</w:t>
      </w:r>
      <w:r w:rsidR="00215F08" w:rsidRPr="00215F08">
        <w:rPr>
          <w:sz w:val="22"/>
          <w:szCs w:val="22"/>
        </w:rPr>
        <w:t xml:space="preserve"> </w:t>
      </w:r>
      <w:r w:rsidR="00215F08">
        <w:rPr>
          <w:sz w:val="22"/>
          <w:szCs w:val="22"/>
        </w:rPr>
        <w:t>,</w:t>
      </w:r>
      <w:proofErr w:type="gramEnd"/>
      <w:r w:rsidR="00215F08">
        <w:rPr>
          <w:sz w:val="22"/>
          <w:szCs w:val="22"/>
        </w:rPr>
        <w:t xml:space="preserve"> Variance, </w:t>
      </w:r>
      <w:r w:rsidR="00093066">
        <w:rPr>
          <w:sz w:val="22"/>
          <w:szCs w:val="22"/>
        </w:rPr>
        <w:t>Correlation and Linear Regression</w:t>
      </w:r>
      <w:r w:rsidR="001B6623">
        <w:rPr>
          <w:sz w:val="22"/>
          <w:szCs w:val="22"/>
        </w:rPr>
        <w:t xml:space="preserve">. </w:t>
      </w:r>
    </w:p>
    <w:p w14:paraId="0E35C7D7" w14:textId="77777777" w:rsidR="00862B03" w:rsidRDefault="001B6623" w:rsidP="00424D5F">
      <w:pPr>
        <w:pStyle w:val="Heading1"/>
        <w:spacing w:before="20"/>
        <w:rPr>
          <w:sz w:val="22"/>
          <w:szCs w:val="22"/>
        </w:rPr>
      </w:pPr>
      <w:r w:rsidRPr="00424D5F">
        <w:rPr>
          <w:b w:val="0"/>
          <w:bCs w:val="0"/>
          <w:sz w:val="22"/>
          <w:szCs w:val="22"/>
        </w:rPr>
        <w:t>when you visualize these datasets, they look dramatically different</w:t>
      </w:r>
      <w:r w:rsidRPr="001B6623">
        <w:rPr>
          <w:sz w:val="22"/>
          <w:szCs w:val="22"/>
        </w:rPr>
        <w:t>:</w:t>
      </w:r>
      <w:r w:rsidRPr="001B6623">
        <w:rPr>
          <w:sz w:val="22"/>
          <w:szCs w:val="22"/>
        </w:rPr>
        <w:t xml:space="preserve"> </w:t>
      </w:r>
    </w:p>
    <w:p w14:paraId="59972797" w14:textId="77777777" w:rsidR="001F0C50" w:rsidRDefault="001F0C50" w:rsidP="00424D5F">
      <w:pPr>
        <w:pStyle w:val="Heading1"/>
        <w:spacing w:before="20"/>
        <w:rPr>
          <w:sz w:val="22"/>
          <w:szCs w:val="22"/>
        </w:rPr>
      </w:pPr>
    </w:p>
    <w:p w14:paraId="42900DBA" w14:textId="08361911" w:rsidR="006448A8" w:rsidRDefault="001F0C50" w:rsidP="00424D5F">
      <w:pPr>
        <w:pStyle w:val="Heading1"/>
        <w:spacing w:before="20"/>
        <w:rPr>
          <w:b w:val="0"/>
          <w:sz w:val="22"/>
          <w:szCs w:val="22"/>
        </w:rPr>
      </w:pPr>
      <w:r>
        <w:rPr>
          <w:b w:val="0"/>
          <w:sz w:val="22"/>
          <w:szCs w:val="22"/>
        </w:rPr>
        <w:t xml:space="preserve"> </w:t>
      </w:r>
      <w:r w:rsidRPr="001F0C50">
        <w:rPr>
          <w:b w:val="0"/>
          <w:sz w:val="22"/>
          <w:szCs w:val="22"/>
        </w:rPr>
        <w:drawing>
          <wp:inline distT="0" distB="0" distL="0" distR="0" wp14:anchorId="1E6C66C9" wp14:editId="4FE3FC1F">
            <wp:extent cx="3534834" cy="2417041"/>
            <wp:effectExtent l="0" t="0" r="8890" b="2540"/>
            <wp:docPr id="187284952" name="Picture 1" descr="A group of graphs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4952" name="Picture 1" descr="A group of graphs with dots&#10;&#10;Description automatically generated"/>
                    <pic:cNvPicPr/>
                  </pic:nvPicPr>
                  <pic:blipFill>
                    <a:blip r:embed="rId6"/>
                    <a:stretch>
                      <a:fillRect/>
                    </a:stretch>
                  </pic:blipFill>
                  <pic:spPr>
                    <a:xfrm>
                      <a:off x="0" y="0"/>
                      <a:ext cx="3549190" cy="2426857"/>
                    </a:xfrm>
                    <a:prstGeom prst="rect">
                      <a:avLst/>
                    </a:prstGeom>
                  </pic:spPr>
                </pic:pic>
              </a:graphicData>
            </a:graphic>
          </wp:inline>
        </w:drawing>
      </w:r>
    </w:p>
    <w:p w14:paraId="42900DBB" w14:textId="77777777" w:rsidR="006448A8" w:rsidRDefault="006448A8">
      <w:pPr>
        <w:pStyle w:val="Heading1"/>
        <w:spacing w:before="20"/>
        <w:ind w:left="0"/>
        <w:rPr>
          <w:b w:val="0"/>
          <w:sz w:val="22"/>
          <w:szCs w:val="22"/>
        </w:rPr>
      </w:pPr>
    </w:p>
    <w:p w14:paraId="19935EBB" w14:textId="25D0BFDD" w:rsidR="005F4141" w:rsidRPr="005F4141" w:rsidRDefault="005F4141" w:rsidP="005F4141">
      <w:pPr>
        <w:pBdr>
          <w:bottom w:val="single" w:sz="6" w:space="1" w:color="000000"/>
        </w:pBdr>
        <w:tabs>
          <w:tab w:val="left" w:pos="458"/>
          <w:tab w:val="left" w:pos="7661"/>
        </w:tabs>
        <w:spacing w:before="19"/>
        <w:ind w:left="100"/>
      </w:pPr>
      <w:r w:rsidRPr="005F4141">
        <w:t xml:space="preserve">Dataset 1: This dataset shows a clear linear relationship between x and y. </w:t>
      </w:r>
    </w:p>
    <w:p w14:paraId="45A5F1B1" w14:textId="387CAC49" w:rsidR="005F4141" w:rsidRPr="005F4141" w:rsidRDefault="005F4141" w:rsidP="005F4141">
      <w:pPr>
        <w:pBdr>
          <w:bottom w:val="single" w:sz="6" w:space="1" w:color="000000"/>
        </w:pBdr>
        <w:tabs>
          <w:tab w:val="left" w:pos="458"/>
          <w:tab w:val="left" w:pos="7661"/>
        </w:tabs>
        <w:spacing w:before="19"/>
        <w:ind w:left="100"/>
      </w:pPr>
      <w:r w:rsidRPr="005F4141">
        <w:t xml:space="preserve">Dataset 2: This dataset shows a perfect quadratic relationship between x and y, but the linear regression line still fits reasonably well due to the limited range of x values. </w:t>
      </w:r>
    </w:p>
    <w:p w14:paraId="0A35F144" w14:textId="263DB289" w:rsidR="005F4141" w:rsidRPr="005F4141" w:rsidRDefault="005F4141" w:rsidP="005F4141">
      <w:pPr>
        <w:pBdr>
          <w:bottom w:val="single" w:sz="6" w:space="1" w:color="000000"/>
        </w:pBdr>
        <w:tabs>
          <w:tab w:val="left" w:pos="458"/>
          <w:tab w:val="left" w:pos="7661"/>
        </w:tabs>
        <w:spacing w:before="19"/>
        <w:ind w:left="100"/>
      </w:pPr>
      <w:r w:rsidRPr="005F4141">
        <w:t xml:space="preserve">Dataset 3: This dataset is almost linear, except for one outlier point that significantly influences the regression line.   </w:t>
      </w:r>
    </w:p>
    <w:p w14:paraId="42900DBC" w14:textId="0F6C1B30" w:rsidR="006448A8" w:rsidRPr="0018496F" w:rsidRDefault="005F4141" w:rsidP="005F4141">
      <w:pPr>
        <w:pBdr>
          <w:bottom w:val="single" w:sz="6" w:space="1" w:color="000000"/>
        </w:pBdr>
        <w:tabs>
          <w:tab w:val="left" w:pos="458"/>
          <w:tab w:val="left" w:pos="7661"/>
        </w:tabs>
        <w:spacing w:before="19"/>
        <w:ind w:left="100"/>
      </w:pPr>
      <w:r w:rsidRPr="0018496F">
        <w:t>Dataset 4: This dataset has a constant x value for all but one point, making it difficult to fit a meaningful regression line.</w:t>
      </w:r>
      <w:r w:rsidR="002B469F">
        <w:t xml:space="preserve"> &gt;</w:t>
      </w:r>
    </w:p>
    <w:p w14:paraId="42900DBD" w14:textId="77777777" w:rsidR="006448A8" w:rsidRDefault="006448A8">
      <w:pPr>
        <w:tabs>
          <w:tab w:val="left" w:pos="458"/>
          <w:tab w:val="left" w:pos="7661"/>
        </w:tabs>
        <w:spacing w:before="19"/>
      </w:pPr>
    </w:p>
    <w:p w14:paraId="42900DBE" w14:textId="77777777" w:rsidR="006448A8" w:rsidRDefault="00000000">
      <w:pPr>
        <w:tabs>
          <w:tab w:val="left" w:pos="458"/>
          <w:tab w:val="left" w:pos="7661"/>
        </w:tabs>
      </w:pPr>
      <w:r>
        <w:rPr>
          <w:b/>
        </w:rPr>
        <w:t xml:space="preserve">Question 8. </w:t>
      </w:r>
      <w:r>
        <w:t>What is Pearson’s R?  (Do not edit)</w:t>
      </w:r>
      <w:r>
        <w:tab/>
      </w:r>
    </w:p>
    <w:p w14:paraId="42900DBF" w14:textId="77777777" w:rsidR="006448A8" w:rsidRDefault="00000000">
      <w:pPr>
        <w:tabs>
          <w:tab w:val="left" w:pos="7862"/>
        </w:tabs>
      </w:pPr>
      <w:r>
        <w:rPr>
          <w:b/>
        </w:rPr>
        <w:t>Total Marks</w:t>
      </w:r>
      <w:proofErr w:type="gramStart"/>
      <w:r>
        <w:rPr>
          <w:b/>
        </w:rPr>
        <w:t>:</w:t>
      </w:r>
      <w:r>
        <w:t xml:space="preserve">  3</w:t>
      </w:r>
      <w:proofErr w:type="gramEnd"/>
      <w:r>
        <w:t xml:space="preserve"> marks (Do not edit)</w:t>
      </w:r>
    </w:p>
    <w:p w14:paraId="42900DC0"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C1" w14:textId="77777777" w:rsidR="006448A8" w:rsidRDefault="006448A8">
      <w:pPr>
        <w:tabs>
          <w:tab w:val="left" w:pos="458"/>
          <w:tab w:val="left" w:pos="460"/>
          <w:tab w:val="left" w:pos="7862"/>
        </w:tabs>
        <w:spacing w:line="256" w:lineRule="auto"/>
        <w:ind w:right="164"/>
      </w:pPr>
    </w:p>
    <w:p w14:paraId="75039569" w14:textId="77777777" w:rsidR="00562AC8" w:rsidRDefault="00000000">
      <w:pPr>
        <w:pStyle w:val="Heading1"/>
        <w:spacing w:before="20"/>
        <w:ind w:firstLine="100"/>
        <w:rPr>
          <w:sz w:val="22"/>
          <w:szCs w:val="22"/>
        </w:rPr>
      </w:pPr>
      <w:r>
        <w:rPr>
          <w:b w:val="0"/>
          <w:sz w:val="22"/>
          <w:szCs w:val="22"/>
        </w:rPr>
        <w:t>&lt;</w:t>
      </w:r>
      <w:r w:rsidR="00D421B5" w:rsidRPr="00D421B5">
        <w:rPr>
          <w:b w:val="0"/>
          <w:bCs w:val="0"/>
          <w:sz w:val="22"/>
          <w:szCs w:val="22"/>
        </w:rPr>
        <w:t xml:space="preserve"> </w:t>
      </w:r>
      <w:r w:rsidR="00D421B5" w:rsidRPr="00D421B5">
        <w:rPr>
          <w:b w:val="0"/>
          <w:sz w:val="22"/>
          <w:szCs w:val="22"/>
        </w:rPr>
        <w:t>Pearson's correlation coefficient, often denoted by the letter "r," is a statistical measure that quantifies the strength and direction of a linear relationship between two variables.</w:t>
      </w:r>
      <w:r w:rsidR="00D421B5" w:rsidRPr="00D421B5">
        <w:rPr>
          <w:sz w:val="22"/>
          <w:szCs w:val="22"/>
        </w:rPr>
        <w:t xml:space="preserve"> </w:t>
      </w:r>
    </w:p>
    <w:p w14:paraId="10C9193A" w14:textId="77777777" w:rsidR="000478D6" w:rsidRDefault="00562AC8">
      <w:pPr>
        <w:pStyle w:val="Heading1"/>
        <w:spacing w:before="20"/>
        <w:ind w:firstLine="100"/>
        <w:rPr>
          <w:sz w:val="22"/>
          <w:szCs w:val="22"/>
        </w:rPr>
      </w:pPr>
      <w:r w:rsidRPr="00562AC8">
        <w:rPr>
          <w:b w:val="0"/>
          <w:sz w:val="22"/>
          <w:szCs w:val="22"/>
        </w:rPr>
        <w:t>The value of "r</w:t>
      </w:r>
      <w:r w:rsidRPr="00562AC8">
        <w:rPr>
          <w:bCs w:val="0"/>
          <w:sz w:val="22"/>
          <w:szCs w:val="22"/>
        </w:rPr>
        <w:t>" ranges from -1 to +1</w:t>
      </w:r>
      <w:r w:rsidRPr="00562AC8">
        <w:rPr>
          <w:sz w:val="22"/>
          <w:szCs w:val="22"/>
        </w:rPr>
        <w:t xml:space="preserve"> </w:t>
      </w:r>
    </w:p>
    <w:p w14:paraId="5D2D0B60" w14:textId="55D83AE0" w:rsidR="000478D6" w:rsidRPr="000478D6" w:rsidRDefault="000478D6" w:rsidP="000478D6">
      <w:pPr>
        <w:pStyle w:val="Heading1"/>
        <w:numPr>
          <w:ilvl w:val="0"/>
          <w:numId w:val="9"/>
        </w:numPr>
        <w:spacing w:before="20"/>
        <w:rPr>
          <w:b w:val="0"/>
          <w:bCs w:val="0"/>
          <w:sz w:val="22"/>
          <w:szCs w:val="22"/>
        </w:rPr>
      </w:pPr>
      <w:r w:rsidRPr="000478D6">
        <w:rPr>
          <w:b w:val="0"/>
          <w:bCs w:val="0"/>
          <w:sz w:val="22"/>
          <w:szCs w:val="22"/>
        </w:rPr>
        <w:t xml:space="preserve">+1: Perfect positive correlation (as one variable increases, the other also increases proportionally).   </w:t>
      </w:r>
    </w:p>
    <w:p w14:paraId="241A387E" w14:textId="483873C3" w:rsidR="000478D6" w:rsidRPr="000478D6" w:rsidRDefault="000478D6" w:rsidP="000478D6">
      <w:pPr>
        <w:pStyle w:val="Heading1"/>
        <w:numPr>
          <w:ilvl w:val="0"/>
          <w:numId w:val="9"/>
        </w:numPr>
        <w:spacing w:before="20"/>
        <w:rPr>
          <w:b w:val="0"/>
          <w:bCs w:val="0"/>
          <w:sz w:val="22"/>
          <w:szCs w:val="22"/>
        </w:rPr>
      </w:pPr>
      <w:r w:rsidRPr="000478D6">
        <w:rPr>
          <w:b w:val="0"/>
          <w:bCs w:val="0"/>
          <w:sz w:val="22"/>
          <w:szCs w:val="22"/>
        </w:rPr>
        <w:t xml:space="preserve">-1: Perfect negative correlation (as one variable increases, the other decreases proportionally).   </w:t>
      </w:r>
    </w:p>
    <w:p w14:paraId="42900DC2" w14:textId="478D381B" w:rsidR="006448A8" w:rsidRDefault="000478D6" w:rsidP="000478D6">
      <w:pPr>
        <w:pStyle w:val="Heading1"/>
        <w:numPr>
          <w:ilvl w:val="0"/>
          <w:numId w:val="9"/>
        </w:numPr>
        <w:spacing w:before="20"/>
        <w:rPr>
          <w:b w:val="0"/>
          <w:sz w:val="22"/>
          <w:szCs w:val="22"/>
        </w:rPr>
      </w:pPr>
      <w:r w:rsidRPr="000478D6">
        <w:rPr>
          <w:b w:val="0"/>
          <w:bCs w:val="0"/>
          <w:sz w:val="22"/>
          <w:szCs w:val="22"/>
        </w:rPr>
        <w:t>0: No correlation (no linear relationship between the variables)</w:t>
      </w:r>
      <w:r w:rsidRPr="000478D6">
        <w:rPr>
          <w:sz w:val="22"/>
          <w:szCs w:val="22"/>
        </w:rPr>
        <w:t xml:space="preserve"> </w:t>
      </w:r>
      <w:r w:rsidR="00000000">
        <w:rPr>
          <w:b w:val="0"/>
          <w:sz w:val="22"/>
          <w:szCs w:val="22"/>
        </w:rPr>
        <w:t>&gt;</w:t>
      </w:r>
    </w:p>
    <w:p w14:paraId="42900DC3" w14:textId="77777777" w:rsidR="006448A8" w:rsidRDefault="006448A8">
      <w:pPr>
        <w:pStyle w:val="Heading1"/>
        <w:spacing w:before="20"/>
        <w:ind w:firstLine="100"/>
      </w:pPr>
    </w:p>
    <w:p w14:paraId="42900DC4" w14:textId="77777777" w:rsidR="006448A8" w:rsidRDefault="006448A8">
      <w:pPr>
        <w:pBdr>
          <w:bottom w:val="single" w:sz="6" w:space="1" w:color="000000"/>
        </w:pBdr>
        <w:tabs>
          <w:tab w:val="left" w:pos="458"/>
          <w:tab w:val="left" w:pos="460"/>
          <w:tab w:val="left" w:pos="7862"/>
        </w:tabs>
        <w:spacing w:before="4" w:line="259" w:lineRule="auto"/>
        <w:ind w:left="100" w:right="297"/>
      </w:pPr>
    </w:p>
    <w:p w14:paraId="42900DC5" w14:textId="77777777" w:rsidR="006448A8" w:rsidRDefault="006448A8">
      <w:pPr>
        <w:tabs>
          <w:tab w:val="left" w:pos="458"/>
          <w:tab w:val="left" w:pos="7661"/>
        </w:tabs>
        <w:ind w:left="100"/>
      </w:pPr>
    </w:p>
    <w:p w14:paraId="42900DC6" w14:textId="77777777" w:rsidR="006448A8"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42900DC7" w14:textId="77777777" w:rsidR="006448A8" w:rsidRDefault="00000000">
      <w:pPr>
        <w:tabs>
          <w:tab w:val="left" w:pos="7862"/>
        </w:tabs>
      </w:pPr>
      <w:r>
        <w:rPr>
          <w:b/>
        </w:rPr>
        <w:t>Total Marks</w:t>
      </w:r>
      <w:proofErr w:type="gramStart"/>
      <w:r>
        <w:rPr>
          <w:b/>
        </w:rPr>
        <w:t>:</w:t>
      </w:r>
      <w:r>
        <w:t xml:space="preserve">  3</w:t>
      </w:r>
      <w:proofErr w:type="gramEnd"/>
      <w:r>
        <w:t xml:space="preserve"> marks (Do not edit)</w:t>
      </w:r>
    </w:p>
    <w:p w14:paraId="42900DC8"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C9" w14:textId="77777777" w:rsidR="006448A8" w:rsidRDefault="006448A8">
      <w:pPr>
        <w:tabs>
          <w:tab w:val="left" w:pos="458"/>
          <w:tab w:val="left" w:pos="460"/>
          <w:tab w:val="left" w:pos="7862"/>
        </w:tabs>
        <w:spacing w:line="256" w:lineRule="auto"/>
        <w:ind w:right="164"/>
      </w:pPr>
    </w:p>
    <w:p w14:paraId="0D6DF7F7" w14:textId="77777777" w:rsidR="00F40185" w:rsidRDefault="00000000">
      <w:pPr>
        <w:pStyle w:val="Heading1"/>
        <w:spacing w:before="20"/>
        <w:ind w:firstLine="100"/>
        <w:rPr>
          <w:b w:val="0"/>
          <w:sz w:val="22"/>
          <w:szCs w:val="22"/>
        </w:rPr>
      </w:pPr>
      <w:r>
        <w:rPr>
          <w:b w:val="0"/>
          <w:sz w:val="22"/>
          <w:szCs w:val="22"/>
        </w:rPr>
        <w:t>&lt;</w:t>
      </w:r>
      <w:r w:rsidR="009F2E38" w:rsidRPr="009F2E38">
        <w:rPr>
          <w:rFonts w:ascii="Nunito" w:hAnsi="Nunito"/>
          <w:b w:val="0"/>
          <w:bCs w:val="0"/>
          <w:color w:val="FFFFFF"/>
          <w:spacing w:val="2"/>
          <w:sz w:val="27"/>
          <w:szCs w:val="27"/>
          <w:bdr w:val="none" w:sz="0" w:space="0" w:color="auto" w:frame="1"/>
          <w:shd w:val="clear" w:color="auto" w:fill="131417"/>
        </w:rPr>
        <w:t xml:space="preserve"> </w:t>
      </w:r>
      <w:r w:rsidR="009F2E38" w:rsidRPr="009F2E38">
        <w:rPr>
          <w:b w:val="0"/>
          <w:sz w:val="22"/>
          <w:szCs w:val="22"/>
        </w:rPr>
        <w:t xml:space="preserve">Feature Scaling is a technique to standardize the independent features present in the data in a fixed range. It is performed during the data pre-processing to handle highly varying magnitudes </w:t>
      </w:r>
      <w:proofErr w:type="gramStart"/>
      <w:r w:rsidR="009F2E38" w:rsidRPr="009F2E38">
        <w:rPr>
          <w:b w:val="0"/>
          <w:sz w:val="22"/>
          <w:szCs w:val="22"/>
        </w:rPr>
        <w:t>or</w:t>
      </w:r>
      <w:proofErr w:type="gramEnd"/>
      <w:r w:rsidR="009F2E38" w:rsidRPr="009F2E38">
        <w:rPr>
          <w:b w:val="0"/>
          <w:sz w:val="22"/>
          <w:szCs w:val="22"/>
        </w:rPr>
        <w:t xml:space="preserve"> values or units. If </w:t>
      </w:r>
      <w:r w:rsidR="009F2E38" w:rsidRPr="009C5C98">
        <w:rPr>
          <w:b w:val="0"/>
          <w:sz w:val="22"/>
          <w:szCs w:val="22"/>
        </w:rPr>
        <w:t>feature scaling</w:t>
      </w:r>
      <w:r w:rsidR="009F2E38" w:rsidRPr="009F2E38">
        <w:rPr>
          <w:b w:val="0"/>
          <w:sz w:val="22"/>
          <w:szCs w:val="22"/>
        </w:rPr>
        <w:t> is not done, then a </w:t>
      </w:r>
      <w:r w:rsidR="009F2E38" w:rsidRPr="009C5C98">
        <w:rPr>
          <w:b w:val="0"/>
          <w:sz w:val="22"/>
          <w:szCs w:val="22"/>
        </w:rPr>
        <w:t>machine learning</w:t>
      </w:r>
      <w:r w:rsidR="009F2E38" w:rsidRPr="009F2E38">
        <w:rPr>
          <w:b w:val="0"/>
          <w:sz w:val="22"/>
          <w:szCs w:val="22"/>
        </w:rPr>
        <w:t xml:space="preserve"> algorithm tends to weigh </w:t>
      </w:r>
      <w:r w:rsidR="009F2E38" w:rsidRPr="009F2E38">
        <w:rPr>
          <w:b w:val="0"/>
          <w:sz w:val="22"/>
          <w:szCs w:val="22"/>
        </w:rPr>
        <w:lastRenderedPageBreak/>
        <w:t>greater values, higher and consider smaller values as the lower values, regardless of the unit of the values.</w:t>
      </w:r>
    </w:p>
    <w:p w14:paraId="638F8F70" w14:textId="77777777" w:rsidR="00F40185" w:rsidRDefault="00F40185">
      <w:pPr>
        <w:pStyle w:val="Heading1"/>
        <w:spacing w:before="20"/>
        <w:ind w:firstLine="100"/>
        <w:rPr>
          <w:b w:val="0"/>
          <w:sz w:val="22"/>
          <w:szCs w:val="22"/>
        </w:rPr>
      </w:pPr>
    </w:p>
    <w:p w14:paraId="177B0847" w14:textId="77777777" w:rsidR="002B06BF" w:rsidRDefault="00F40185">
      <w:pPr>
        <w:pStyle w:val="Heading1"/>
        <w:spacing w:before="20"/>
        <w:ind w:firstLine="100"/>
        <w:rPr>
          <w:bCs w:val="0"/>
          <w:sz w:val="22"/>
          <w:szCs w:val="22"/>
        </w:rPr>
      </w:pPr>
      <w:r>
        <w:rPr>
          <w:b w:val="0"/>
          <w:sz w:val="22"/>
          <w:szCs w:val="22"/>
        </w:rPr>
        <w:t xml:space="preserve">Scaling performed to </w:t>
      </w:r>
      <w:r w:rsidR="00323CAD">
        <w:rPr>
          <w:bCs w:val="0"/>
          <w:sz w:val="22"/>
          <w:szCs w:val="22"/>
        </w:rPr>
        <w:t xml:space="preserve">Improve </w:t>
      </w:r>
      <w:r w:rsidR="007175F4">
        <w:rPr>
          <w:bCs w:val="0"/>
          <w:sz w:val="22"/>
          <w:szCs w:val="22"/>
        </w:rPr>
        <w:t>M</w:t>
      </w:r>
      <w:r w:rsidR="00323CAD">
        <w:rPr>
          <w:bCs w:val="0"/>
          <w:sz w:val="22"/>
          <w:szCs w:val="22"/>
        </w:rPr>
        <w:t xml:space="preserve">odel </w:t>
      </w:r>
      <w:r w:rsidR="007175F4">
        <w:rPr>
          <w:bCs w:val="0"/>
          <w:sz w:val="22"/>
          <w:szCs w:val="22"/>
        </w:rPr>
        <w:t>P</w:t>
      </w:r>
      <w:r w:rsidR="00323CAD">
        <w:rPr>
          <w:bCs w:val="0"/>
          <w:sz w:val="22"/>
          <w:szCs w:val="22"/>
        </w:rPr>
        <w:t xml:space="preserve">erformance, Faster </w:t>
      </w:r>
      <w:r w:rsidR="007175F4">
        <w:rPr>
          <w:bCs w:val="0"/>
          <w:sz w:val="22"/>
          <w:szCs w:val="22"/>
        </w:rPr>
        <w:t>C</w:t>
      </w:r>
      <w:r w:rsidR="00323CAD">
        <w:rPr>
          <w:bCs w:val="0"/>
          <w:sz w:val="22"/>
          <w:szCs w:val="22"/>
        </w:rPr>
        <w:t xml:space="preserve">onvergence, </w:t>
      </w:r>
      <w:r w:rsidR="007175F4">
        <w:rPr>
          <w:bCs w:val="0"/>
          <w:sz w:val="22"/>
          <w:szCs w:val="22"/>
        </w:rPr>
        <w:t>Better Interpretability</w:t>
      </w:r>
    </w:p>
    <w:p w14:paraId="2755FC39" w14:textId="77777777" w:rsidR="002B06BF" w:rsidRDefault="002B06BF">
      <w:pPr>
        <w:pStyle w:val="Heading1"/>
        <w:spacing w:before="20"/>
        <w:ind w:firstLine="100"/>
        <w:rPr>
          <w:bCs w:val="0"/>
          <w:sz w:val="22"/>
          <w:szCs w:val="22"/>
        </w:rPr>
      </w:pPr>
    </w:p>
    <w:p w14:paraId="45794ACD" w14:textId="77777777" w:rsidR="007568D3" w:rsidRDefault="002B06BF" w:rsidP="002B06BF">
      <w:pPr>
        <w:pStyle w:val="Heading1"/>
        <w:spacing w:before="20"/>
        <w:rPr>
          <w:bCs w:val="0"/>
          <w:sz w:val="22"/>
          <w:szCs w:val="22"/>
        </w:rPr>
      </w:pPr>
      <w:r>
        <w:rPr>
          <w:bCs w:val="0"/>
          <w:sz w:val="22"/>
          <w:szCs w:val="22"/>
        </w:rPr>
        <w:t>Types of Scaling:</w:t>
      </w:r>
      <w:r w:rsidR="00BC0A2F">
        <w:rPr>
          <w:bCs w:val="0"/>
          <w:sz w:val="22"/>
          <w:szCs w:val="22"/>
        </w:rPr>
        <w:t xml:space="preserve"> </w:t>
      </w:r>
      <w:r w:rsidR="00BC0A2F" w:rsidRPr="007568D3">
        <w:rPr>
          <w:b w:val="0"/>
          <w:sz w:val="22"/>
          <w:szCs w:val="22"/>
        </w:rPr>
        <w:t>Normalization (Min-Max Scaling)</w:t>
      </w:r>
      <w:r w:rsidR="00BC0A2F" w:rsidRPr="007568D3">
        <w:rPr>
          <w:b w:val="0"/>
          <w:sz w:val="22"/>
          <w:szCs w:val="22"/>
        </w:rPr>
        <w:t xml:space="preserve"> and </w:t>
      </w:r>
      <w:r w:rsidR="007568D3" w:rsidRPr="007568D3">
        <w:rPr>
          <w:b w:val="0"/>
          <w:sz w:val="22"/>
          <w:szCs w:val="22"/>
        </w:rPr>
        <w:t>Standardization (Z-score Normalization)</w:t>
      </w:r>
      <w:r>
        <w:rPr>
          <w:bCs w:val="0"/>
          <w:sz w:val="22"/>
          <w:szCs w:val="22"/>
        </w:rPr>
        <w:t xml:space="preserve"> </w:t>
      </w:r>
    </w:p>
    <w:p w14:paraId="41EB766A" w14:textId="77777777" w:rsidR="007568D3" w:rsidRDefault="007568D3" w:rsidP="002B06BF">
      <w:pPr>
        <w:pStyle w:val="Heading1"/>
        <w:spacing w:before="20"/>
        <w:rPr>
          <w:b w:val="0"/>
          <w:sz w:val="22"/>
          <w:szCs w:val="22"/>
        </w:rPr>
      </w:pPr>
    </w:p>
    <w:p w14:paraId="6F79777E" w14:textId="77777777" w:rsidR="00216642" w:rsidRDefault="007568D3" w:rsidP="002B06BF">
      <w:pPr>
        <w:pStyle w:val="Heading1"/>
        <w:spacing w:before="20"/>
        <w:rPr>
          <w:bCs w:val="0"/>
          <w:sz w:val="22"/>
          <w:szCs w:val="22"/>
        </w:rPr>
      </w:pPr>
      <w:r>
        <w:rPr>
          <w:bCs w:val="0"/>
          <w:sz w:val="22"/>
          <w:szCs w:val="22"/>
        </w:rPr>
        <w:t xml:space="preserve">Difference between </w:t>
      </w:r>
      <w:r w:rsidR="00216642">
        <w:rPr>
          <w:bCs w:val="0"/>
          <w:sz w:val="22"/>
          <w:szCs w:val="22"/>
        </w:rPr>
        <w:t>Normalized scaling and Standardized scaling</w:t>
      </w:r>
    </w:p>
    <w:tbl>
      <w:tblPr>
        <w:tblStyle w:val="TableGrid"/>
        <w:tblW w:w="0" w:type="auto"/>
        <w:tblInd w:w="100" w:type="dxa"/>
        <w:tblLook w:val="04A0" w:firstRow="1" w:lastRow="0" w:firstColumn="1" w:lastColumn="0" w:noHBand="0" w:noVBand="1"/>
      </w:tblPr>
      <w:tblGrid>
        <w:gridCol w:w="4444"/>
        <w:gridCol w:w="4446"/>
      </w:tblGrid>
      <w:tr w:rsidR="00B13109" w14:paraId="559CEBF4" w14:textId="77777777" w:rsidTr="00B13109">
        <w:tc>
          <w:tcPr>
            <w:tcW w:w="4444" w:type="dxa"/>
          </w:tcPr>
          <w:p w14:paraId="015575E3" w14:textId="59DBE0A4" w:rsidR="00C533A9" w:rsidRDefault="00C533A9" w:rsidP="00C533A9">
            <w:pPr>
              <w:pStyle w:val="Heading1"/>
              <w:spacing w:before="20"/>
              <w:ind w:left="0"/>
              <w:jc w:val="center"/>
              <w:rPr>
                <w:bCs w:val="0"/>
                <w:sz w:val="22"/>
                <w:szCs w:val="22"/>
              </w:rPr>
            </w:pPr>
            <w:r>
              <w:rPr>
                <w:bCs w:val="0"/>
                <w:sz w:val="22"/>
                <w:szCs w:val="22"/>
              </w:rPr>
              <w:t>Normalization</w:t>
            </w:r>
          </w:p>
        </w:tc>
        <w:tc>
          <w:tcPr>
            <w:tcW w:w="4446" w:type="dxa"/>
          </w:tcPr>
          <w:p w14:paraId="469823A9" w14:textId="5266502F" w:rsidR="00C533A9" w:rsidRDefault="00C533A9" w:rsidP="00C533A9">
            <w:pPr>
              <w:pStyle w:val="Heading1"/>
              <w:spacing w:before="20"/>
              <w:ind w:left="0"/>
              <w:jc w:val="center"/>
              <w:rPr>
                <w:bCs w:val="0"/>
                <w:sz w:val="22"/>
                <w:szCs w:val="22"/>
              </w:rPr>
            </w:pPr>
            <w:r>
              <w:rPr>
                <w:bCs w:val="0"/>
                <w:sz w:val="22"/>
                <w:szCs w:val="22"/>
              </w:rPr>
              <w:t>Standardization</w:t>
            </w:r>
          </w:p>
        </w:tc>
      </w:tr>
      <w:tr w:rsidR="00B13109" w14:paraId="3DCA1EEE" w14:textId="77777777" w:rsidTr="00B13109">
        <w:tc>
          <w:tcPr>
            <w:tcW w:w="4444" w:type="dxa"/>
          </w:tcPr>
          <w:p w14:paraId="0014C19E" w14:textId="6426954B" w:rsidR="00C533A9" w:rsidRPr="00155C40" w:rsidRDefault="005905DC" w:rsidP="002B06BF">
            <w:pPr>
              <w:pStyle w:val="Heading1"/>
              <w:spacing w:before="20"/>
              <w:ind w:left="0"/>
              <w:rPr>
                <w:b w:val="0"/>
                <w:sz w:val="22"/>
                <w:szCs w:val="22"/>
              </w:rPr>
            </w:pPr>
            <w:r w:rsidRPr="00155C40">
              <w:rPr>
                <w:b w:val="0"/>
                <w:sz w:val="22"/>
                <w:szCs w:val="22"/>
              </w:rPr>
              <w:t>This method scales the model using minimum and maximum values</w:t>
            </w:r>
          </w:p>
        </w:tc>
        <w:tc>
          <w:tcPr>
            <w:tcW w:w="4446" w:type="dxa"/>
          </w:tcPr>
          <w:p w14:paraId="375472EF" w14:textId="5759E55B" w:rsidR="00C533A9" w:rsidRPr="00155C40" w:rsidRDefault="005905DC" w:rsidP="002B06BF">
            <w:pPr>
              <w:pStyle w:val="Heading1"/>
              <w:spacing w:before="20"/>
              <w:ind w:left="0"/>
              <w:rPr>
                <w:b w:val="0"/>
                <w:sz w:val="22"/>
                <w:szCs w:val="22"/>
              </w:rPr>
            </w:pPr>
            <w:r w:rsidRPr="00155C40">
              <w:rPr>
                <w:b w:val="0"/>
                <w:sz w:val="22"/>
                <w:szCs w:val="22"/>
              </w:rPr>
              <w:t>This method scales the model using the mean and standard deviation.</w:t>
            </w:r>
          </w:p>
        </w:tc>
      </w:tr>
      <w:tr w:rsidR="00B13109" w14:paraId="1548A6CE" w14:textId="77777777" w:rsidTr="00B13109">
        <w:tc>
          <w:tcPr>
            <w:tcW w:w="4444" w:type="dxa"/>
          </w:tcPr>
          <w:p w14:paraId="0E116B5A" w14:textId="506AAC88" w:rsidR="00C533A9" w:rsidRPr="00155C40" w:rsidRDefault="005905DC" w:rsidP="002B06BF">
            <w:pPr>
              <w:pStyle w:val="Heading1"/>
              <w:spacing w:before="20"/>
              <w:ind w:left="0"/>
              <w:rPr>
                <w:b w:val="0"/>
                <w:sz w:val="22"/>
                <w:szCs w:val="22"/>
              </w:rPr>
            </w:pPr>
            <w:r w:rsidRPr="00155C40">
              <w:rPr>
                <w:b w:val="0"/>
                <w:sz w:val="22"/>
                <w:szCs w:val="22"/>
              </w:rPr>
              <w:t>Values on the scale fall between [0, 1] and [- 1, 1].</w:t>
            </w:r>
          </w:p>
        </w:tc>
        <w:tc>
          <w:tcPr>
            <w:tcW w:w="4446" w:type="dxa"/>
          </w:tcPr>
          <w:p w14:paraId="4D501BD5" w14:textId="6260AF86" w:rsidR="00C533A9" w:rsidRPr="00155C40" w:rsidRDefault="00A739D7" w:rsidP="002B06BF">
            <w:pPr>
              <w:pStyle w:val="Heading1"/>
              <w:spacing w:before="20"/>
              <w:ind w:left="0"/>
              <w:rPr>
                <w:b w:val="0"/>
                <w:sz w:val="22"/>
                <w:szCs w:val="22"/>
              </w:rPr>
            </w:pPr>
            <w:r w:rsidRPr="00155C40">
              <w:rPr>
                <w:b w:val="0"/>
                <w:sz w:val="22"/>
                <w:szCs w:val="22"/>
              </w:rPr>
              <w:t xml:space="preserve">Values on a scale are not </w:t>
            </w:r>
            <w:r w:rsidR="007C46A4" w:rsidRPr="00155C40">
              <w:rPr>
                <w:b w:val="0"/>
                <w:sz w:val="22"/>
                <w:szCs w:val="22"/>
              </w:rPr>
              <w:t>constrained to a particular range</w:t>
            </w:r>
          </w:p>
        </w:tc>
      </w:tr>
      <w:tr w:rsidR="00B13109" w14:paraId="707992FA" w14:textId="77777777" w:rsidTr="00B13109">
        <w:tc>
          <w:tcPr>
            <w:tcW w:w="4444" w:type="dxa"/>
          </w:tcPr>
          <w:p w14:paraId="1F33D9F2" w14:textId="2B022FE1" w:rsidR="00B13109" w:rsidRPr="00155C40" w:rsidRDefault="00B13109" w:rsidP="00B13109">
            <w:pPr>
              <w:pStyle w:val="Heading1"/>
              <w:spacing w:before="20"/>
              <w:ind w:left="0"/>
              <w:rPr>
                <w:b w:val="0"/>
                <w:sz w:val="22"/>
                <w:szCs w:val="22"/>
              </w:rPr>
            </w:pPr>
            <w:r w:rsidRPr="00155C40">
              <w:rPr>
                <w:b w:val="0"/>
                <w:sz w:val="22"/>
                <w:szCs w:val="22"/>
              </w:rPr>
              <w:t>When features are on various scales, it is functional.</w:t>
            </w:r>
          </w:p>
        </w:tc>
        <w:tc>
          <w:tcPr>
            <w:tcW w:w="4446" w:type="dxa"/>
          </w:tcPr>
          <w:p w14:paraId="233CD9BB" w14:textId="4429BD74" w:rsidR="00B13109" w:rsidRPr="00155C40" w:rsidRDefault="00B13109" w:rsidP="00B13109">
            <w:pPr>
              <w:pStyle w:val="Heading1"/>
              <w:spacing w:before="20"/>
              <w:ind w:left="0"/>
              <w:rPr>
                <w:b w:val="0"/>
                <w:sz w:val="22"/>
                <w:szCs w:val="22"/>
              </w:rPr>
            </w:pPr>
            <w:r w:rsidRPr="00155C40">
              <w:rPr>
                <w:b w:val="0"/>
                <w:sz w:val="22"/>
                <w:szCs w:val="22"/>
              </w:rPr>
              <w:t>When a variable’s Mean and Standard deviation are both set to 0, it is beneficial</w:t>
            </w:r>
          </w:p>
        </w:tc>
      </w:tr>
      <w:tr w:rsidR="00B13109" w14:paraId="158C07E5" w14:textId="77777777" w:rsidTr="00B13109">
        <w:tc>
          <w:tcPr>
            <w:tcW w:w="4444" w:type="dxa"/>
          </w:tcPr>
          <w:p w14:paraId="03087BEE" w14:textId="141ABD2B" w:rsidR="00B13109" w:rsidRPr="00155C40" w:rsidRDefault="007F38D2" w:rsidP="00B13109">
            <w:pPr>
              <w:pStyle w:val="Heading1"/>
              <w:spacing w:before="20"/>
              <w:ind w:left="0"/>
              <w:rPr>
                <w:b w:val="0"/>
                <w:sz w:val="22"/>
                <w:szCs w:val="22"/>
              </w:rPr>
            </w:pPr>
            <w:r w:rsidRPr="00155C40">
              <w:rPr>
                <w:b w:val="0"/>
                <w:sz w:val="22"/>
                <w:szCs w:val="22"/>
              </w:rPr>
              <w:t>Additionally known a</w:t>
            </w:r>
            <w:r w:rsidR="0094121D" w:rsidRPr="00155C40">
              <w:rPr>
                <w:b w:val="0"/>
                <w:sz w:val="22"/>
                <w:szCs w:val="22"/>
              </w:rPr>
              <w:t xml:space="preserve">s </w:t>
            </w:r>
            <w:r w:rsidR="00155C40" w:rsidRPr="00155C40">
              <w:rPr>
                <w:b w:val="0"/>
                <w:sz w:val="22"/>
                <w:szCs w:val="22"/>
              </w:rPr>
              <w:t>scaling Normalization</w:t>
            </w:r>
          </w:p>
        </w:tc>
        <w:tc>
          <w:tcPr>
            <w:tcW w:w="4446" w:type="dxa"/>
          </w:tcPr>
          <w:p w14:paraId="77871DB8" w14:textId="10B61886" w:rsidR="00B13109" w:rsidRPr="00155C40" w:rsidRDefault="009453BB" w:rsidP="00B13109">
            <w:pPr>
              <w:pStyle w:val="Heading1"/>
              <w:spacing w:before="20"/>
              <w:ind w:left="0"/>
              <w:rPr>
                <w:b w:val="0"/>
                <w:sz w:val="22"/>
                <w:szCs w:val="22"/>
              </w:rPr>
            </w:pPr>
            <w:r w:rsidRPr="00155C40">
              <w:rPr>
                <w:b w:val="0"/>
                <w:sz w:val="22"/>
                <w:szCs w:val="22"/>
              </w:rPr>
              <w:t xml:space="preserve">This process is </w:t>
            </w:r>
            <w:proofErr w:type="gramStart"/>
            <w:r w:rsidRPr="00155C40">
              <w:rPr>
                <w:b w:val="0"/>
                <w:sz w:val="22"/>
                <w:szCs w:val="22"/>
              </w:rPr>
              <w:t>called as</w:t>
            </w:r>
            <w:proofErr w:type="gramEnd"/>
            <w:r w:rsidRPr="00155C40">
              <w:rPr>
                <w:b w:val="0"/>
                <w:sz w:val="22"/>
                <w:szCs w:val="22"/>
              </w:rPr>
              <w:t xml:space="preserve"> Z-score Normalization</w:t>
            </w:r>
          </w:p>
        </w:tc>
      </w:tr>
      <w:tr w:rsidR="00A8364B" w14:paraId="6BDA3ECC" w14:textId="77777777" w:rsidTr="00B13109">
        <w:tc>
          <w:tcPr>
            <w:tcW w:w="4444" w:type="dxa"/>
          </w:tcPr>
          <w:p w14:paraId="37BBC5D2" w14:textId="3D26D5D8" w:rsidR="00A8364B" w:rsidRPr="00155C40" w:rsidRDefault="00A8364B" w:rsidP="00B13109">
            <w:pPr>
              <w:pStyle w:val="Heading1"/>
              <w:spacing w:before="20"/>
              <w:ind w:left="0"/>
              <w:rPr>
                <w:b w:val="0"/>
                <w:sz w:val="22"/>
                <w:szCs w:val="22"/>
              </w:rPr>
            </w:pPr>
            <w:r w:rsidRPr="00155C40">
              <w:rPr>
                <w:b w:val="0"/>
                <w:sz w:val="22"/>
                <w:szCs w:val="22"/>
              </w:rPr>
              <w:t>When the feature distribution is unclear, it is helpful.</w:t>
            </w:r>
          </w:p>
        </w:tc>
        <w:tc>
          <w:tcPr>
            <w:tcW w:w="4446" w:type="dxa"/>
          </w:tcPr>
          <w:p w14:paraId="39A0E0BB" w14:textId="68210C44" w:rsidR="00A8364B" w:rsidRPr="00155C40" w:rsidRDefault="00A8364B" w:rsidP="00B13109">
            <w:pPr>
              <w:pStyle w:val="Heading1"/>
              <w:spacing w:before="20"/>
              <w:ind w:left="0"/>
              <w:rPr>
                <w:b w:val="0"/>
                <w:sz w:val="22"/>
                <w:szCs w:val="22"/>
              </w:rPr>
            </w:pPr>
            <w:r w:rsidRPr="00155C40">
              <w:rPr>
                <w:b w:val="0"/>
                <w:sz w:val="22"/>
                <w:szCs w:val="22"/>
              </w:rPr>
              <w:t>When the feature distribution is</w:t>
            </w:r>
            <w:r w:rsidR="00155C40" w:rsidRPr="00155C40">
              <w:rPr>
                <w:b w:val="0"/>
                <w:sz w:val="22"/>
                <w:szCs w:val="22"/>
              </w:rPr>
              <w:t xml:space="preserve"> consistent, it is helpful</w:t>
            </w:r>
          </w:p>
        </w:tc>
      </w:tr>
    </w:tbl>
    <w:p w14:paraId="42900DCA" w14:textId="60D7E4E0" w:rsidR="006448A8" w:rsidRDefault="00000000" w:rsidP="00155C40">
      <w:pPr>
        <w:pStyle w:val="Heading1"/>
        <w:spacing w:before="20"/>
        <w:ind w:left="0"/>
        <w:rPr>
          <w:b w:val="0"/>
          <w:sz w:val="22"/>
          <w:szCs w:val="22"/>
        </w:rPr>
      </w:pPr>
      <w:r>
        <w:rPr>
          <w:b w:val="0"/>
          <w:sz w:val="22"/>
          <w:szCs w:val="22"/>
        </w:rPr>
        <w:t>&gt;</w:t>
      </w:r>
    </w:p>
    <w:p w14:paraId="42900DCB" w14:textId="77777777" w:rsidR="006448A8" w:rsidRDefault="006448A8">
      <w:pPr>
        <w:pStyle w:val="Heading1"/>
        <w:spacing w:before="20"/>
        <w:ind w:firstLine="100"/>
      </w:pPr>
    </w:p>
    <w:p w14:paraId="42900DCC" w14:textId="77777777" w:rsidR="006448A8" w:rsidRDefault="006448A8">
      <w:pPr>
        <w:pBdr>
          <w:bottom w:val="single" w:sz="6" w:space="1" w:color="000000"/>
        </w:pBdr>
        <w:tabs>
          <w:tab w:val="left" w:pos="458"/>
          <w:tab w:val="left" w:pos="460"/>
          <w:tab w:val="left" w:pos="7661"/>
        </w:tabs>
        <w:spacing w:line="259" w:lineRule="auto"/>
        <w:ind w:left="100" w:right="104"/>
        <w:rPr>
          <w:b/>
        </w:rPr>
      </w:pPr>
    </w:p>
    <w:p w14:paraId="42900DCD" w14:textId="77777777" w:rsidR="006448A8" w:rsidRDefault="006448A8">
      <w:pPr>
        <w:tabs>
          <w:tab w:val="left" w:pos="458"/>
          <w:tab w:val="left" w:pos="460"/>
          <w:tab w:val="left" w:pos="7661"/>
        </w:tabs>
        <w:spacing w:line="259" w:lineRule="auto"/>
        <w:ind w:left="100" w:right="104"/>
      </w:pPr>
    </w:p>
    <w:p w14:paraId="42900DCE" w14:textId="77777777" w:rsidR="006448A8"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42900DCF" w14:textId="77777777" w:rsidR="006448A8" w:rsidRDefault="00000000">
      <w:pPr>
        <w:tabs>
          <w:tab w:val="left" w:pos="7862"/>
        </w:tabs>
      </w:pPr>
      <w:r>
        <w:rPr>
          <w:b/>
        </w:rPr>
        <w:t>Total Marks</w:t>
      </w:r>
      <w:proofErr w:type="gramStart"/>
      <w:r>
        <w:rPr>
          <w:b/>
        </w:rPr>
        <w:t>:</w:t>
      </w:r>
      <w:r>
        <w:t xml:space="preserve">  3</w:t>
      </w:r>
      <w:proofErr w:type="gramEnd"/>
      <w:r>
        <w:t xml:space="preserve"> marks (Do not edit)</w:t>
      </w:r>
    </w:p>
    <w:p w14:paraId="42900DD0"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D1" w14:textId="77777777" w:rsidR="006448A8" w:rsidRDefault="006448A8">
      <w:pPr>
        <w:tabs>
          <w:tab w:val="left" w:pos="458"/>
          <w:tab w:val="left" w:pos="460"/>
          <w:tab w:val="left" w:pos="7862"/>
        </w:tabs>
        <w:spacing w:line="256" w:lineRule="auto"/>
        <w:ind w:right="164"/>
      </w:pPr>
    </w:p>
    <w:p w14:paraId="42900DD2" w14:textId="5E1D909F" w:rsidR="006448A8" w:rsidRDefault="00000000" w:rsidP="00D55B2E">
      <w:pPr>
        <w:pStyle w:val="Heading1"/>
        <w:spacing w:before="20"/>
        <w:ind w:firstLine="100"/>
        <w:rPr>
          <w:b w:val="0"/>
          <w:sz w:val="22"/>
          <w:szCs w:val="22"/>
        </w:rPr>
      </w:pPr>
      <w:r>
        <w:rPr>
          <w:b w:val="0"/>
          <w:sz w:val="22"/>
          <w:szCs w:val="22"/>
        </w:rPr>
        <w:t>&lt;</w:t>
      </w:r>
      <w:r w:rsidR="00D55B2E" w:rsidRPr="00D55B2E">
        <w:rPr>
          <w:rFonts w:ascii="Times New Roman" w:eastAsia="Times New Roman" w:hAnsi="Times New Roman" w:cs="Times New Roman"/>
          <w:sz w:val="24"/>
          <w:szCs w:val="24"/>
        </w:rPr>
        <w:t xml:space="preserve"> </w:t>
      </w:r>
      <w:r w:rsidR="00D55B2E" w:rsidRPr="00D55B2E">
        <w:rPr>
          <w:sz w:val="22"/>
          <w:szCs w:val="22"/>
        </w:rPr>
        <w:t>A VIF (Variance Inflation Factor) value of infinity indicates perfect multicollinearity between two or more independent variables in your regression model.</w:t>
      </w:r>
      <w:r w:rsidR="00D55B2E">
        <w:rPr>
          <w:sz w:val="22"/>
          <w:szCs w:val="22"/>
        </w:rPr>
        <w:t xml:space="preserve"> </w:t>
      </w:r>
      <w:r w:rsidR="00D55B2E" w:rsidRPr="00D55B2E">
        <w:rPr>
          <w:b w:val="0"/>
          <w:sz w:val="22"/>
          <w:szCs w:val="22"/>
        </w:rPr>
        <w:t>This means that one or more of your variables can be perfectly predicted by a linear combination of the others</w:t>
      </w:r>
      <w:r>
        <w:rPr>
          <w:b w:val="0"/>
          <w:sz w:val="22"/>
          <w:szCs w:val="22"/>
        </w:rPr>
        <w:t>&gt;</w:t>
      </w:r>
    </w:p>
    <w:p w14:paraId="42900DD3" w14:textId="77777777" w:rsidR="006448A8" w:rsidRDefault="006448A8">
      <w:pPr>
        <w:pStyle w:val="Heading1"/>
        <w:spacing w:before="20"/>
        <w:ind w:firstLine="100"/>
        <w:rPr>
          <w:b w:val="0"/>
          <w:sz w:val="22"/>
          <w:szCs w:val="22"/>
        </w:rPr>
      </w:pPr>
    </w:p>
    <w:p w14:paraId="20645103" w14:textId="2E3FE629" w:rsidR="008E736D" w:rsidRDefault="008E736D" w:rsidP="008E736D">
      <w:pPr>
        <w:pStyle w:val="Heading1"/>
        <w:spacing w:before="20"/>
        <w:rPr>
          <w:b w:val="0"/>
          <w:sz w:val="22"/>
          <w:szCs w:val="22"/>
        </w:rPr>
      </w:pPr>
      <w:r>
        <w:rPr>
          <w:b w:val="0"/>
          <w:sz w:val="22"/>
          <w:szCs w:val="22"/>
        </w:rPr>
        <w:t>It happens due to</w:t>
      </w:r>
    </w:p>
    <w:p w14:paraId="1CBA8CB6" w14:textId="7971A67A" w:rsidR="008E736D" w:rsidRPr="008E736D" w:rsidRDefault="008E736D" w:rsidP="008E736D">
      <w:pPr>
        <w:pStyle w:val="Heading1"/>
        <w:numPr>
          <w:ilvl w:val="0"/>
          <w:numId w:val="10"/>
        </w:numPr>
        <w:spacing w:before="20"/>
        <w:rPr>
          <w:sz w:val="22"/>
          <w:szCs w:val="22"/>
        </w:rPr>
      </w:pPr>
      <w:r w:rsidRPr="008E736D">
        <w:rPr>
          <w:sz w:val="22"/>
          <w:szCs w:val="22"/>
        </w:rPr>
        <w:t xml:space="preserve">Duplicate Variables: </w:t>
      </w:r>
      <w:r w:rsidRPr="008E736D">
        <w:rPr>
          <w:b w:val="0"/>
          <w:bCs w:val="0"/>
          <w:sz w:val="22"/>
          <w:szCs w:val="22"/>
        </w:rPr>
        <w:t>You might have accidentally included the same variable multiple times in your model, either directly or in a transformed form.</w:t>
      </w:r>
      <w:r w:rsidRPr="008E736D">
        <w:rPr>
          <w:sz w:val="22"/>
          <w:szCs w:val="22"/>
        </w:rPr>
        <w:t xml:space="preserve"> </w:t>
      </w:r>
    </w:p>
    <w:p w14:paraId="3BB4F297" w14:textId="7137E272" w:rsidR="008E736D" w:rsidRPr="008E736D" w:rsidRDefault="008E736D" w:rsidP="00175C29">
      <w:pPr>
        <w:pStyle w:val="Heading1"/>
        <w:numPr>
          <w:ilvl w:val="0"/>
          <w:numId w:val="10"/>
        </w:numPr>
        <w:spacing w:before="20"/>
        <w:rPr>
          <w:sz w:val="22"/>
          <w:szCs w:val="22"/>
        </w:rPr>
      </w:pPr>
      <w:r w:rsidRPr="008E736D">
        <w:rPr>
          <w:sz w:val="22"/>
          <w:szCs w:val="22"/>
        </w:rPr>
        <w:t xml:space="preserve">Linear Combinations: </w:t>
      </w:r>
      <w:r w:rsidRPr="008E736D">
        <w:rPr>
          <w:b w:val="0"/>
          <w:bCs w:val="0"/>
          <w:sz w:val="22"/>
          <w:szCs w:val="22"/>
        </w:rPr>
        <w:t xml:space="preserve">One variable might be a linear combination of others. For instance, if you have variables "Height in Inches" and "Height in Centimeters," they are perfectly correlated.   </w:t>
      </w:r>
    </w:p>
    <w:p w14:paraId="57869372" w14:textId="61CAE341" w:rsidR="008E736D" w:rsidRPr="008E736D" w:rsidRDefault="008E736D" w:rsidP="00175C29">
      <w:pPr>
        <w:pStyle w:val="Heading1"/>
        <w:numPr>
          <w:ilvl w:val="0"/>
          <w:numId w:val="10"/>
        </w:numPr>
        <w:spacing w:before="20"/>
        <w:rPr>
          <w:b w:val="0"/>
          <w:sz w:val="22"/>
          <w:szCs w:val="22"/>
        </w:rPr>
      </w:pPr>
      <w:r w:rsidRPr="00175C29">
        <w:rPr>
          <w:bCs w:val="0"/>
          <w:sz w:val="22"/>
          <w:szCs w:val="22"/>
        </w:rPr>
        <w:t>Dummy Variable Trap:</w:t>
      </w:r>
      <w:r w:rsidRPr="008E736D">
        <w:rPr>
          <w:b w:val="0"/>
          <w:sz w:val="22"/>
          <w:szCs w:val="22"/>
        </w:rPr>
        <w:t xml:space="preserve"> If you create dummy variables for a categorical variable with n categories, you should only include n-1 of them in your model to avoid perfect multicollinearity.</w:t>
      </w:r>
    </w:p>
    <w:p w14:paraId="42900DD4" w14:textId="77777777" w:rsidR="006448A8" w:rsidRDefault="006448A8">
      <w:pPr>
        <w:pStyle w:val="Heading1"/>
        <w:spacing w:before="20"/>
        <w:ind w:firstLine="100"/>
        <w:rPr>
          <w:b w:val="0"/>
          <w:sz w:val="22"/>
          <w:szCs w:val="22"/>
        </w:rPr>
      </w:pPr>
    </w:p>
    <w:p w14:paraId="42900DD5" w14:textId="77777777" w:rsidR="006448A8" w:rsidRDefault="006448A8">
      <w:pPr>
        <w:pStyle w:val="Heading1"/>
        <w:pBdr>
          <w:bottom w:val="single" w:sz="6" w:space="1" w:color="000000"/>
        </w:pBdr>
        <w:spacing w:before="20"/>
        <w:ind w:firstLine="100"/>
        <w:rPr>
          <w:b w:val="0"/>
          <w:sz w:val="22"/>
          <w:szCs w:val="22"/>
        </w:rPr>
      </w:pPr>
    </w:p>
    <w:p w14:paraId="42900DD6" w14:textId="77777777" w:rsidR="006448A8" w:rsidRDefault="006448A8">
      <w:pPr>
        <w:tabs>
          <w:tab w:val="left" w:pos="458"/>
        </w:tabs>
        <w:spacing w:line="267" w:lineRule="auto"/>
        <w:rPr>
          <w:b/>
        </w:rPr>
      </w:pPr>
    </w:p>
    <w:p w14:paraId="42900DD7" w14:textId="77777777" w:rsidR="006448A8" w:rsidRDefault="006448A8">
      <w:pPr>
        <w:tabs>
          <w:tab w:val="left" w:pos="458"/>
        </w:tabs>
        <w:spacing w:line="267" w:lineRule="auto"/>
      </w:pPr>
    </w:p>
    <w:p w14:paraId="42900DD8" w14:textId="77777777" w:rsidR="006448A8" w:rsidRDefault="00000000">
      <w:pPr>
        <w:tabs>
          <w:tab w:val="left" w:pos="458"/>
        </w:tabs>
      </w:pPr>
      <w:r>
        <w:rPr>
          <w:b/>
        </w:rPr>
        <w:t xml:space="preserve">Question 11. </w:t>
      </w:r>
      <w:r>
        <w:t>What is a Q-Q plot? Explain the use and importance of a Q-Q plot in linear regression.</w:t>
      </w:r>
    </w:p>
    <w:p w14:paraId="42900DD9" w14:textId="77777777" w:rsidR="006448A8" w:rsidRDefault="00000000">
      <w:pPr>
        <w:tabs>
          <w:tab w:val="left" w:pos="458"/>
          <w:tab w:val="left" w:pos="460"/>
          <w:tab w:val="left" w:pos="7661"/>
        </w:tabs>
        <w:spacing w:line="259" w:lineRule="auto"/>
        <w:ind w:right="104"/>
      </w:pPr>
      <w:r>
        <w:t xml:space="preserve"> (Do not edit)</w:t>
      </w:r>
      <w:r>
        <w:tab/>
      </w:r>
    </w:p>
    <w:p w14:paraId="42900DDA" w14:textId="77777777" w:rsidR="006448A8" w:rsidRDefault="00000000">
      <w:pPr>
        <w:tabs>
          <w:tab w:val="left" w:pos="7862"/>
        </w:tabs>
      </w:pPr>
      <w:r>
        <w:rPr>
          <w:b/>
        </w:rPr>
        <w:t>Total Marks</w:t>
      </w:r>
      <w:proofErr w:type="gramStart"/>
      <w:r>
        <w:rPr>
          <w:b/>
        </w:rPr>
        <w:t>:</w:t>
      </w:r>
      <w:r>
        <w:t xml:space="preserve">  3</w:t>
      </w:r>
      <w:proofErr w:type="gramEnd"/>
      <w:r>
        <w:t xml:space="preserve"> marks (Do not edit)</w:t>
      </w:r>
    </w:p>
    <w:p w14:paraId="42900DDB"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DC" w14:textId="77777777" w:rsidR="006448A8" w:rsidRDefault="006448A8">
      <w:pPr>
        <w:tabs>
          <w:tab w:val="left" w:pos="458"/>
          <w:tab w:val="left" w:pos="460"/>
          <w:tab w:val="left" w:pos="7862"/>
        </w:tabs>
        <w:spacing w:line="256" w:lineRule="auto"/>
        <w:ind w:right="164"/>
      </w:pPr>
    </w:p>
    <w:p w14:paraId="42900DDD" w14:textId="7D02153F" w:rsidR="006448A8" w:rsidRDefault="00000000" w:rsidP="00D3755C">
      <w:pPr>
        <w:pStyle w:val="Heading1"/>
        <w:spacing w:before="20"/>
        <w:ind w:firstLine="100"/>
      </w:pPr>
      <w:r>
        <w:rPr>
          <w:b w:val="0"/>
          <w:sz w:val="22"/>
          <w:szCs w:val="22"/>
        </w:rPr>
        <w:lastRenderedPageBreak/>
        <w:t>&lt;</w:t>
      </w:r>
      <w:r w:rsidR="00D3755C" w:rsidRPr="00D3755C">
        <w:t xml:space="preserve"> </w:t>
      </w:r>
      <w:r w:rsidR="00D3755C" w:rsidRPr="00D3755C">
        <w:rPr>
          <w:bCs w:val="0"/>
          <w:sz w:val="22"/>
          <w:szCs w:val="22"/>
        </w:rPr>
        <w:t>A Q-Q plot, or Quantile-Quantile plot</w:t>
      </w:r>
      <w:r w:rsidR="00D3755C" w:rsidRPr="00D3755C">
        <w:rPr>
          <w:b w:val="0"/>
          <w:sz w:val="22"/>
          <w:szCs w:val="22"/>
        </w:rPr>
        <w:t>, is a graphical tool used to compare two probability distributions.</w:t>
      </w:r>
      <w:r w:rsidR="00D3755C">
        <w:rPr>
          <w:b w:val="0"/>
          <w:sz w:val="22"/>
          <w:szCs w:val="22"/>
        </w:rPr>
        <w:t xml:space="preserve"> </w:t>
      </w:r>
      <w:r w:rsidR="00D3755C" w:rsidRPr="00D3755C">
        <w:rPr>
          <w:b w:val="0"/>
          <w:sz w:val="22"/>
          <w:szCs w:val="22"/>
        </w:rPr>
        <w:t>In the context of linear regression, it's primarily used to assess the normality of residuals</w:t>
      </w:r>
      <w:r>
        <w:rPr>
          <w:b w:val="0"/>
          <w:sz w:val="22"/>
          <w:szCs w:val="22"/>
        </w:rPr>
        <w:t>&gt;</w:t>
      </w:r>
    </w:p>
    <w:p w14:paraId="64F7EB38" w14:textId="605C18F2" w:rsidR="00524349" w:rsidRDefault="000D0DCE" w:rsidP="007B1A11">
      <w:pPr>
        <w:pStyle w:val="Heading1"/>
        <w:pBdr>
          <w:bottom w:val="single" w:sz="6" w:space="1" w:color="000000"/>
        </w:pBdr>
        <w:spacing w:before="20"/>
        <w:ind w:firstLine="100"/>
        <w:jc w:val="both"/>
        <w:rPr>
          <w:b w:val="0"/>
          <w:bCs w:val="0"/>
          <w:sz w:val="22"/>
          <w:szCs w:val="22"/>
        </w:rPr>
      </w:pPr>
      <w:r w:rsidRPr="00524349">
        <w:rPr>
          <w:sz w:val="22"/>
          <w:szCs w:val="22"/>
        </w:rPr>
        <w:t>Use of Q-Q plot:</w:t>
      </w:r>
      <w:r w:rsidRPr="00F469E8">
        <w:rPr>
          <w:b w:val="0"/>
          <w:bCs w:val="0"/>
          <w:sz w:val="22"/>
          <w:szCs w:val="22"/>
        </w:rPr>
        <w:t xml:space="preserve"> A q-q plot is a plot of the quantiles of the first data set against the quantiles of the second dataset. By a quantile, we mean the fraction (or percent) of points below the given value. That is, the 0.3 (or 30%) quantile is the point at which 30% percent of the data </w:t>
      </w:r>
      <w:r w:rsidR="00524349" w:rsidRPr="00F469E8">
        <w:rPr>
          <w:b w:val="0"/>
          <w:bCs w:val="0"/>
          <w:sz w:val="22"/>
          <w:szCs w:val="22"/>
        </w:rPr>
        <w:t>fall</w:t>
      </w:r>
      <w:r w:rsidR="007B1A11">
        <w:rPr>
          <w:b w:val="0"/>
          <w:bCs w:val="0"/>
          <w:sz w:val="22"/>
          <w:szCs w:val="22"/>
        </w:rPr>
        <w:t>s</w:t>
      </w:r>
      <w:r w:rsidRPr="00F469E8">
        <w:rPr>
          <w:b w:val="0"/>
          <w:bCs w:val="0"/>
          <w:sz w:val="22"/>
          <w:szCs w:val="22"/>
        </w:rPr>
        <w:t xml:space="preserve"> below and 70% fall</w:t>
      </w:r>
      <w:r w:rsidR="007B1A11">
        <w:rPr>
          <w:b w:val="0"/>
          <w:bCs w:val="0"/>
          <w:sz w:val="22"/>
          <w:szCs w:val="22"/>
        </w:rPr>
        <w:t>s</w:t>
      </w:r>
      <w:r w:rsidRPr="00F469E8">
        <w:rPr>
          <w:b w:val="0"/>
          <w:bCs w:val="0"/>
          <w:sz w:val="22"/>
          <w:szCs w:val="22"/>
        </w:rPr>
        <w:t xml:space="preserve">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 </w:t>
      </w:r>
    </w:p>
    <w:p w14:paraId="40985E0B" w14:textId="77777777" w:rsidR="00524349" w:rsidRDefault="00524349" w:rsidP="007B1A11">
      <w:pPr>
        <w:pStyle w:val="Heading1"/>
        <w:pBdr>
          <w:bottom w:val="single" w:sz="6" w:space="1" w:color="000000"/>
        </w:pBdr>
        <w:spacing w:before="20"/>
        <w:ind w:firstLine="100"/>
        <w:jc w:val="both"/>
        <w:rPr>
          <w:b w:val="0"/>
          <w:bCs w:val="0"/>
          <w:sz w:val="22"/>
          <w:szCs w:val="22"/>
        </w:rPr>
      </w:pPr>
    </w:p>
    <w:p w14:paraId="42900DDE" w14:textId="5C05F2BF" w:rsidR="006448A8" w:rsidRPr="00F469E8" w:rsidRDefault="000D0DCE" w:rsidP="007B1A11">
      <w:pPr>
        <w:pStyle w:val="Heading1"/>
        <w:pBdr>
          <w:bottom w:val="single" w:sz="6" w:space="1" w:color="000000"/>
        </w:pBdr>
        <w:spacing w:before="20"/>
        <w:jc w:val="both"/>
        <w:rPr>
          <w:b w:val="0"/>
          <w:bCs w:val="0"/>
          <w:sz w:val="22"/>
          <w:szCs w:val="22"/>
        </w:rPr>
      </w:pPr>
      <w:r w:rsidRPr="00524349">
        <w:rPr>
          <w:sz w:val="22"/>
          <w:szCs w:val="22"/>
        </w:rPr>
        <w:t>Importance of Q-Q plot:</w:t>
      </w:r>
      <w:r w:rsidRPr="00F469E8">
        <w:rPr>
          <w:b w:val="0"/>
          <w:bCs w:val="0"/>
          <w:sz w:val="22"/>
          <w:szCs w:val="22"/>
        </w:rPr>
        <w:t xml:space="preserve"> 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w:t>
      </w:r>
      <w:r w:rsidR="007B1A11" w:rsidRPr="00F469E8">
        <w:rPr>
          <w:b w:val="0"/>
          <w:bCs w:val="0"/>
          <w:sz w:val="22"/>
          <w:szCs w:val="22"/>
        </w:rPr>
        <w:t>2 sample</w:t>
      </w:r>
      <w:r w:rsidRPr="00F469E8">
        <w:rPr>
          <w:b w:val="0"/>
          <w:bCs w:val="0"/>
          <w:sz w:val="22"/>
          <w:szCs w:val="22"/>
        </w:rPr>
        <w:t xml:space="preserve"> tests.</w:t>
      </w:r>
    </w:p>
    <w:p w14:paraId="42900DDF" w14:textId="77777777" w:rsidR="006448A8" w:rsidRDefault="006448A8">
      <w:pPr>
        <w:pStyle w:val="Heading1"/>
        <w:pBdr>
          <w:bottom w:val="single" w:sz="6" w:space="1" w:color="000000"/>
        </w:pBdr>
        <w:spacing w:before="20"/>
        <w:ind w:firstLine="100"/>
      </w:pPr>
    </w:p>
    <w:p w14:paraId="42900DE0" w14:textId="77777777" w:rsidR="006448A8" w:rsidRDefault="006448A8">
      <w:pPr>
        <w:pStyle w:val="Heading1"/>
        <w:spacing w:before="20"/>
        <w:ind w:firstLine="100"/>
      </w:pPr>
    </w:p>
    <w:p w14:paraId="42900DE1" w14:textId="77777777" w:rsidR="006448A8" w:rsidRDefault="006448A8">
      <w:pPr>
        <w:pBdr>
          <w:top w:val="nil"/>
          <w:left w:val="nil"/>
          <w:bottom w:val="nil"/>
          <w:right w:val="nil"/>
          <w:between w:val="nil"/>
        </w:pBdr>
        <w:spacing w:before="22"/>
        <w:ind w:left="458" w:hanging="358"/>
        <w:rPr>
          <w:color w:val="000000"/>
        </w:rPr>
      </w:pPr>
    </w:p>
    <w:p w14:paraId="42900DE2" w14:textId="77777777" w:rsidR="006448A8" w:rsidRDefault="006448A8">
      <w:pPr>
        <w:pBdr>
          <w:top w:val="nil"/>
          <w:left w:val="nil"/>
          <w:bottom w:val="nil"/>
          <w:right w:val="nil"/>
          <w:between w:val="nil"/>
        </w:pBdr>
        <w:spacing w:before="22"/>
        <w:ind w:left="458" w:hanging="358"/>
        <w:rPr>
          <w:color w:val="000000"/>
        </w:rPr>
      </w:pPr>
    </w:p>
    <w:sectPr w:rsidR="006448A8">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48B"/>
    <w:multiLevelType w:val="multilevel"/>
    <w:tmpl w:val="B6E88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4B6D"/>
    <w:multiLevelType w:val="multilevel"/>
    <w:tmpl w:val="A7F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74F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C151BF"/>
    <w:multiLevelType w:val="multilevel"/>
    <w:tmpl w:val="804C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4542B"/>
    <w:multiLevelType w:val="hybridMultilevel"/>
    <w:tmpl w:val="6762785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3A102D30"/>
    <w:multiLevelType w:val="hybridMultilevel"/>
    <w:tmpl w:val="75AE1A76"/>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4C15029F"/>
    <w:multiLevelType w:val="hybridMultilevel"/>
    <w:tmpl w:val="04D6E9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62EC5525"/>
    <w:multiLevelType w:val="multilevel"/>
    <w:tmpl w:val="7C1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82BC7"/>
    <w:multiLevelType w:val="hybridMultilevel"/>
    <w:tmpl w:val="663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960CD"/>
    <w:multiLevelType w:val="hybridMultilevel"/>
    <w:tmpl w:val="F5F69F2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583147703">
    <w:abstractNumId w:val="5"/>
  </w:num>
  <w:num w:numId="2" w16cid:durableId="253247148">
    <w:abstractNumId w:val="2"/>
  </w:num>
  <w:num w:numId="3" w16cid:durableId="477697352">
    <w:abstractNumId w:val="4"/>
  </w:num>
  <w:num w:numId="4" w16cid:durableId="1972250575">
    <w:abstractNumId w:val="8"/>
  </w:num>
  <w:num w:numId="5" w16cid:durableId="655577196">
    <w:abstractNumId w:val="0"/>
  </w:num>
  <w:num w:numId="6" w16cid:durableId="431586699">
    <w:abstractNumId w:val="1"/>
  </w:num>
  <w:num w:numId="7" w16cid:durableId="904947133">
    <w:abstractNumId w:val="3"/>
  </w:num>
  <w:num w:numId="8" w16cid:durableId="1180701131">
    <w:abstractNumId w:val="7"/>
  </w:num>
  <w:num w:numId="9" w16cid:durableId="1212887249">
    <w:abstractNumId w:val="9"/>
  </w:num>
  <w:num w:numId="10" w16cid:durableId="1983535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8A8"/>
    <w:rsid w:val="000253A9"/>
    <w:rsid w:val="000478D6"/>
    <w:rsid w:val="00056313"/>
    <w:rsid w:val="00093066"/>
    <w:rsid w:val="0009413D"/>
    <w:rsid w:val="00095A90"/>
    <w:rsid w:val="000A6C2F"/>
    <w:rsid w:val="000D0DCE"/>
    <w:rsid w:val="00120D88"/>
    <w:rsid w:val="0012611B"/>
    <w:rsid w:val="00145FFA"/>
    <w:rsid w:val="00155746"/>
    <w:rsid w:val="00155C40"/>
    <w:rsid w:val="00175C29"/>
    <w:rsid w:val="0018496F"/>
    <w:rsid w:val="00191726"/>
    <w:rsid w:val="001A049B"/>
    <w:rsid w:val="001B6623"/>
    <w:rsid w:val="001F0C50"/>
    <w:rsid w:val="001F35B6"/>
    <w:rsid w:val="00215F08"/>
    <w:rsid w:val="00216642"/>
    <w:rsid w:val="00242280"/>
    <w:rsid w:val="00242663"/>
    <w:rsid w:val="002B06BF"/>
    <w:rsid w:val="002B469F"/>
    <w:rsid w:val="002D5BA7"/>
    <w:rsid w:val="00305A8D"/>
    <w:rsid w:val="00323CAD"/>
    <w:rsid w:val="0035020C"/>
    <w:rsid w:val="00361E24"/>
    <w:rsid w:val="00386929"/>
    <w:rsid w:val="003A73E8"/>
    <w:rsid w:val="003D09AD"/>
    <w:rsid w:val="00424D5F"/>
    <w:rsid w:val="00524349"/>
    <w:rsid w:val="00562AC8"/>
    <w:rsid w:val="00586D41"/>
    <w:rsid w:val="005905DC"/>
    <w:rsid w:val="005F4141"/>
    <w:rsid w:val="006220E0"/>
    <w:rsid w:val="006448A8"/>
    <w:rsid w:val="00670025"/>
    <w:rsid w:val="007175F4"/>
    <w:rsid w:val="00746B40"/>
    <w:rsid w:val="00756302"/>
    <w:rsid w:val="007568D3"/>
    <w:rsid w:val="007B1A11"/>
    <w:rsid w:val="007C46A4"/>
    <w:rsid w:val="007F38D2"/>
    <w:rsid w:val="008167A1"/>
    <w:rsid w:val="0085485D"/>
    <w:rsid w:val="00862B03"/>
    <w:rsid w:val="0088613C"/>
    <w:rsid w:val="008C45D6"/>
    <w:rsid w:val="008E019E"/>
    <w:rsid w:val="008E736D"/>
    <w:rsid w:val="0094121D"/>
    <w:rsid w:val="009453BB"/>
    <w:rsid w:val="009700CB"/>
    <w:rsid w:val="009A2DF9"/>
    <w:rsid w:val="009B08A8"/>
    <w:rsid w:val="009C5C98"/>
    <w:rsid w:val="009F2E38"/>
    <w:rsid w:val="00A250C2"/>
    <w:rsid w:val="00A739D7"/>
    <w:rsid w:val="00A8364B"/>
    <w:rsid w:val="00AF3499"/>
    <w:rsid w:val="00B13109"/>
    <w:rsid w:val="00B25653"/>
    <w:rsid w:val="00BA0D9B"/>
    <w:rsid w:val="00BC0A2F"/>
    <w:rsid w:val="00BC3883"/>
    <w:rsid w:val="00BD3772"/>
    <w:rsid w:val="00C30721"/>
    <w:rsid w:val="00C533A9"/>
    <w:rsid w:val="00CD2C27"/>
    <w:rsid w:val="00CE19C5"/>
    <w:rsid w:val="00CE3F82"/>
    <w:rsid w:val="00D27B3C"/>
    <w:rsid w:val="00D305BA"/>
    <w:rsid w:val="00D3755C"/>
    <w:rsid w:val="00D421B5"/>
    <w:rsid w:val="00D55B2E"/>
    <w:rsid w:val="00DA78BA"/>
    <w:rsid w:val="00DD592E"/>
    <w:rsid w:val="00DE3EC9"/>
    <w:rsid w:val="00E051CE"/>
    <w:rsid w:val="00E37CFB"/>
    <w:rsid w:val="00E82107"/>
    <w:rsid w:val="00E9096D"/>
    <w:rsid w:val="00EC4C0F"/>
    <w:rsid w:val="00ED6DF8"/>
    <w:rsid w:val="00F00EFE"/>
    <w:rsid w:val="00F40185"/>
    <w:rsid w:val="00F469E8"/>
    <w:rsid w:val="00F52C01"/>
    <w:rsid w:val="00F626C7"/>
    <w:rsid w:val="00FA0B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0D8C"/>
  <w15:docId w15:val="{7F078164-8520-40CB-9845-95BAC1FC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46B40"/>
    <w:rPr>
      <w:color w:val="0000FF" w:themeColor="hyperlink"/>
      <w:u w:val="single"/>
    </w:rPr>
  </w:style>
  <w:style w:type="character" w:styleId="UnresolvedMention">
    <w:name w:val="Unresolved Mention"/>
    <w:basedOn w:val="DefaultParagraphFont"/>
    <w:uiPriority w:val="99"/>
    <w:semiHidden/>
    <w:unhideWhenUsed/>
    <w:rsid w:val="00746B40"/>
    <w:rPr>
      <w:color w:val="605E5C"/>
      <w:shd w:val="clear" w:color="auto" w:fill="E1DFDD"/>
    </w:rPr>
  </w:style>
  <w:style w:type="table" w:styleId="TableGrid">
    <w:name w:val="Table Grid"/>
    <w:basedOn w:val="TableNormal"/>
    <w:uiPriority w:val="39"/>
    <w:rsid w:val="00C53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548284">
      <w:bodyDiv w:val="1"/>
      <w:marLeft w:val="0"/>
      <w:marRight w:val="0"/>
      <w:marTop w:val="0"/>
      <w:marBottom w:val="0"/>
      <w:divBdr>
        <w:top w:val="none" w:sz="0" w:space="0" w:color="auto"/>
        <w:left w:val="none" w:sz="0" w:space="0" w:color="auto"/>
        <w:bottom w:val="none" w:sz="0" w:space="0" w:color="auto"/>
        <w:right w:val="none" w:sz="0" w:space="0" w:color="auto"/>
      </w:divBdr>
    </w:div>
    <w:div w:id="645597362">
      <w:bodyDiv w:val="1"/>
      <w:marLeft w:val="0"/>
      <w:marRight w:val="0"/>
      <w:marTop w:val="0"/>
      <w:marBottom w:val="0"/>
      <w:divBdr>
        <w:top w:val="none" w:sz="0" w:space="0" w:color="auto"/>
        <w:left w:val="none" w:sz="0" w:space="0" w:color="auto"/>
        <w:bottom w:val="none" w:sz="0" w:space="0" w:color="auto"/>
        <w:right w:val="none" w:sz="0" w:space="0" w:color="auto"/>
      </w:divBdr>
    </w:div>
    <w:div w:id="756905783">
      <w:bodyDiv w:val="1"/>
      <w:marLeft w:val="0"/>
      <w:marRight w:val="0"/>
      <w:marTop w:val="0"/>
      <w:marBottom w:val="0"/>
      <w:divBdr>
        <w:top w:val="none" w:sz="0" w:space="0" w:color="auto"/>
        <w:left w:val="none" w:sz="0" w:space="0" w:color="auto"/>
        <w:bottom w:val="none" w:sz="0" w:space="0" w:color="auto"/>
        <w:right w:val="none" w:sz="0" w:space="0" w:color="auto"/>
      </w:divBdr>
    </w:div>
    <w:div w:id="899174039">
      <w:bodyDiv w:val="1"/>
      <w:marLeft w:val="0"/>
      <w:marRight w:val="0"/>
      <w:marTop w:val="0"/>
      <w:marBottom w:val="0"/>
      <w:divBdr>
        <w:top w:val="none" w:sz="0" w:space="0" w:color="auto"/>
        <w:left w:val="none" w:sz="0" w:space="0" w:color="auto"/>
        <w:bottom w:val="none" w:sz="0" w:space="0" w:color="auto"/>
        <w:right w:val="none" w:sz="0" w:space="0" w:color="auto"/>
      </w:divBdr>
    </w:div>
    <w:div w:id="1031296935">
      <w:bodyDiv w:val="1"/>
      <w:marLeft w:val="0"/>
      <w:marRight w:val="0"/>
      <w:marTop w:val="0"/>
      <w:marBottom w:val="0"/>
      <w:divBdr>
        <w:top w:val="none" w:sz="0" w:space="0" w:color="auto"/>
        <w:left w:val="none" w:sz="0" w:space="0" w:color="auto"/>
        <w:bottom w:val="none" w:sz="0" w:space="0" w:color="auto"/>
        <w:right w:val="none" w:sz="0" w:space="0" w:color="auto"/>
      </w:divBdr>
    </w:div>
    <w:div w:id="1233660111">
      <w:bodyDiv w:val="1"/>
      <w:marLeft w:val="0"/>
      <w:marRight w:val="0"/>
      <w:marTop w:val="0"/>
      <w:marBottom w:val="0"/>
      <w:divBdr>
        <w:top w:val="none" w:sz="0" w:space="0" w:color="auto"/>
        <w:left w:val="none" w:sz="0" w:space="0" w:color="auto"/>
        <w:bottom w:val="none" w:sz="0" w:space="0" w:color="auto"/>
        <w:right w:val="none" w:sz="0" w:space="0" w:color="auto"/>
      </w:divBdr>
      <w:divsChild>
        <w:div w:id="1352878299">
          <w:marLeft w:val="0"/>
          <w:marRight w:val="0"/>
          <w:marTop w:val="0"/>
          <w:marBottom w:val="0"/>
          <w:divBdr>
            <w:top w:val="none" w:sz="0" w:space="0" w:color="auto"/>
            <w:left w:val="none" w:sz="0" w:space="0" w:color="auto"/>
            <w:bottom w:val="none" w:sz="0" w:space="0" w:color="auto"/>
            <w:right w:val="none" w:sz="0" w:space="0" w:color="auto"/>
          </w:divBdr>
        </w:div>
        <w:div w:id="644891244">
          <w:marLeft w:val="0"/>
          <w:marRight w:val="0"/>
          <w:marTop w:val="0"/>
          <w:marBottom w:val="0"/>
          <w:divBdr>
            <w:top w:val="none" w:sz="0" w:space="0" w:color="auto"/>
            <w:left w:val="none" w:sz="0" w:space="0" w:color="auto"/>
            <w:bottom w:val="none" w:sz="0" w:space="0" w:color="auto"/>
            <w:right w:val="none" w:sz="0" w:space="0" w:color="auto"/>
          </w:divBdr>
          <w:divsChild>
            <w:div w:id="203105042">
              <w:marLeft w:val="0"/>
              <w:marRight w:val="0"/>
              <w:marTop w:val="0"/>
              <w:marBottom w:val="0"/>
              <w:divBdr>
                <w:top w:val="none" w:sz="0" w:space="0" w:color="auto"/>
                <w:left w:val="none" w:sz="0" w:space="0" w:color="auto"/>
                <w:bottom w:val="none" w:sz="0" w:space="0" w:color="auto"/>
                <w:right w:val="none" w:sz="0" w:space="0" w:color="auto"/>
              </w:divBdr>
            </w:div>
            <w:div w:id="1729571147">
              <w:marLeft w:val="0"/>
              <w:marRight w:val="0"/>
              <w:marTop w:val="0"/>
              <w:marBottom w:val="0"/>
              <w:divBdr>
                <w:top w:val="none" w:sz="0" w:space="0" w:color="auto"/>
                <w:left w:val="none" w:sz="0" w:space="0" w:color="auto"/>
                <w:bottom w:val="none" w:sz="0" w:space="0" w:color="auto"/>
                <w:right w:val="none" w:sz="0" w:space="0" w:color="auto"/>
              </w:divBdr>
              <w:divsChild>
                <w:div w:id="981228383">
                  <w:marLeft w:val="0"/>
                  <w:marRight w:val="0"/>
                  <w:marTop w:val="0"/>
                  <w:marBottom w:val="0"/>
                  <w:divBdr>
                    <w:top w:val="none" w:sz="0" w:space="0" w:color="auto"/>
                    <w:left w:val="none" w:sz="0" w:space="0" w:color="auto"/>
                    <w:bottom w:val="none" w:sz="0" w:space="0" w:color="auto"/>
                    <w:right w:val="none" w:sz="0" w:space="0" w:color="auto"/>
                  </w:divBdr>
                  <w:divsChild>
                    <w:div w:id="955211611">
                      <w:marLeft w:val="0"/>
                      <w:marRight w:val="0"/>
                      <w:marTop w:val="0"/>
                      <w:marBottom w:val="0"/>
                      <w:divBdr>
                        <w:top w:val="none" w:sz="0" w:space="0" w:color="auto"/>
                        <w:left w:val="none" w:sz="0" w:space="0" w:color="auto"/>
                        <w:bottom w:val="none" w:sz="0" w:space="0" w:color="auto"/>
                        <w:right w:val="none" w:sz="0" w:space="0" w:color="auto"/>
                      </w:divBdr>
                      <w:divsChild>
                        <w:div w:id="840896274">
                          <w:marLeft w:val="0"/>
                          <w:marRight w:val="0"/>
                          <w:marTop w:val="0"/>
                          <w:marBottom w:val="0"/>
                          <w:divBdr>
                            <w:top w:val="none" w:sz="0" w:space="0" w:color="auto"/>
                            <w:left w:val="none" w:sz="0" w:space="0" w:color="auto"/>
                            <w:bottom w:val="none" w:sz="0" w:space="0" w:color="auto"/>
                            <w:right w:val="none" w:sz="0" w:space="0" w:color="auto"/>
                          </w:divBdr>
                          <w:divsChild>
                            <w:div w:id="2127889529">
                              <w:marLeft w:val="0"/>
                              <w:marRight w:val="0"/>
                              <w:marTop w:val="0"/>
                              <w:marBottom w:val="0"/>
                              <w:divBdr>
                                <w:top w:val="none" w:sz="0" w:space="0" w:color="auto"/>
                                <w:left w:val="none" w:sz="0" w:space="0" w:color="auto"/>
                                <w:bottom w:val="none" w:sz="0" w:space="0" w:color="auto"/>
                                <w:right w:val="none" w:sz="0" w:space="0" w:color="auto"/>
                              </w:divBdr>
                              <w:divsChild>
                                <w:div w:id="8543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197291">
      <w:bodyDiv w:val="1"/>
      <w:marLeft w:val="0"/>
      <w:marRight w:val="0"/>
      <w:marTop w:val="0"/>
      <w:marBottom w:val="0"/>
      <w:divBdr>
        <w:top w:val="none" w:sz="0" w:space="0" w:color="auto"/>
        <w:left w:val="none" w:sz="0" w:space="0" w:color="auto"/>
        <w:bottom w:val="none" w:sz="0" w:space="0" w:color="auto"/>
        <w:right w:val="none" w:sz="0" w:space="0" w:color="auto"/>
      </w:divBdr>
      <w:divsChild>
        <w:div w:id="795560185">
          <w:marLeft w:val="0"/>
          <w:marRight w:val="0"/>
          <w:marTop w:val="0"/>
          <w:marBottom w:val="0"/>
          <w:divBdr>
            <w:top w:val="none" w:sz="0" w:space="0" w:color="auto"/>
            <w:left w:val="none" w:sz="0" w:space="0" w:color="auto"/>
            <w:bottom w:val="none" w:sz="0" w:space="0" w:color="auto"/>
            <w:right w:val="none" w:sz="0" w:space="0" w:color="auto"/>
          </w:divBdr>
        </w:div>
        <w:div w:id="41446343">
          <w:marLeft w:val="0"/>
          <w:marRight w:val="0"/>
          <w:marTop w:val="0"/>
          <w:marBottom w:val="0"/>
          <w:divBdr>
            <w:top w:val="none" w:sz="0" w:space="0" w:color="auto"/>
            <w:left w:val="none" w:sz="0" w:space="0" w:color="auto"/>
            <w:bottom w:val="none" w:sz="0" w:space="0" w:color="auto"/>
            <w:right w:val="none" w:sz="0" w:space="0" w:color="auto"/>
          </w:divBdr>
          <w:divsChild>
            <w:div w:id="392509919">
              <w:marLeft w:val="0"/>
              <w:marRight w:val="0"/>
              <w:marTop w:val="0"/>
              <w:marBottom w:val="0"/>
              <w:divBdr>
                <w:top w:val="none" w:sz="0" w:space="0" w:color="auto"/>
                <w:left w:val="none" w:sz="0" w:space="0" w:color="auto"/>
                <w:bottom w:val="none" w:sz="0" w:space="0" w:color="auto"/>
                <w:right w:val="none" w:sz="0" w:space="0" w:color="auto"/>
              </w:divBdr>
            </w:div>
            <w:div w:id="1002003279">
              <w:marLeft w:val="0"/>
              <w:marRight w:val="0"/>
              <w:marTop w:val="0"/>
              <w:marBottom w:val="0"/>
              <w:divBdr>
                <w:top w:val="none" w:sz="0" w:space="0" w:color="auto"/>
                <w:left w:val="none" w:sz="0" w:space="0" w:color="auto"/>
                <w:bottom w:val="none" w:sz="0" w:space="0" w:color="auto"/>
                <w:right w:val="none" w:sz="0" w:space="0" w:color="auto"/>
              </w:divBdr>
              <w:divsChild>
                <w:div w:id="1277978923">
                  <w:marLeft w:val="0"/>
                  <w:marRight w:val="0"/>
                  <w:marTop w:val="0"/>
                  <w:marBottom w:val="0"/>
                  <w:divBdr>
                    <w:top w:val="none" w:sz="0" w:space="0" w:color="auto"/>
                    <w:left w:val="none" w:sz="0" w:space="0" w:color="auto"/>
                    <w:bottom w:val="none" w:sz="0" w:space="0" w:color="auto"/>
                    <w:right w:val="none" w:sz="0" w:space="0" w:color="auto"/>
                  </w:divBdr>
                  <w:divsChild>
                    <w:div w:id="1262955732">
                      <w:marLeft w:val="0"/>
                      <w:marRight w:val="0"/>
                      <w:marTop w:val="0"/>
                      <w:marBottom w:val="0"/>
                      <w:divBdr>
                        <w:top w:val="none" w:sz="0" w:space="0" w:color="auto"/>
                        <w:left w:val="none" w:sz="0" w:space="0" w:color="auto"/>
                        <w:bottom w:val="none" w:sz="0" w:space="0" w:color="auto"/>
                        <w:right w:val="none" w:sz="0" w:space="0" w:color="auto"/>
                      </w:divBdr>
                      <w:divsChild>
                        <w:div w:id="1066687600">
                          <w:marLeft w:val="0"/>
                          <w:marRight w:val="0"/>
                          <w:marTop w:val="0"/>
                          <w:marBottom w:val="0"/>
                          <w:divBdr>
                            <w:top w:val="none" w:sz="0" w:space="0" w:color="auto"/>
                            <w:left w:val="none" w:sz="0" w:space="0" w:color="auto"/>
                            <w:bottom w:val="none" w:sz="0" w:space="0" w:color="auto"/>
                            <w:right w:val="none" w:sz="0" w:space="0" w:color="auto"/>
                          </w:divBdr>
                          <w:divsChild>
                            <w:div w:id="729230197">
                              <w:marLeft w:val="0"/>
                              <w:marRight w:val="0"/>
                              <w:marTop w:val="0"/>
                              <w:marBottom w:val="0"/>
                              <w:divBdr>
                                <w:top w:val="none" w:sz="0" w:space="0" w:color="auto"/>
                                <w:left w:val="none" w:sz="0" w:space="0" w:color="auto"/>
                                <w:bottom w:val="none" w:sz="0" w:space="0" w:color="auto"/>
                                <w:right w:val="none" w:sz="0" w:space="0" w:color="auto"/>
                              </w:divBdr>
                              <w:divsChild>
                                <w:div w:id="747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599805">
      <w:bodyDiv w:val="1"/>
      <w:marLeft w:val="0"/>
      <w:marRight w:val="0"/>
      <w:marTop w:val="0"/>
      <w:marBottom w:val="0"/>
      <w:divBdr>
        <w:top w:val="none" w:sz="0" w:space="0" w:color="auto"/>
        <w:left w:val="none" w:sz="0" w:space="0" w:color="auto"/>
        <w:bottom w:val="none" w:sz="0" w:space="0" w:color="auto"/>
        <w:right w:val="none" w:sz="0" w:space="0" w:color="auto"/>
      </w:divBdr>
    </w:div>
    <w:div w:id="1465659684">
      <w:bodyDiv w:val="1"/>
      <w:marLeft w:val="0"/>
      <w:marRight w:val="0"/>
      <w:marTop w:val="0"/>
      <w:marBottom w:val="0"/>
      <w:divBdr>
        <w:top w:val="none" w:sz="0" w:space="0" w:color="auto"/>
        <w:left w:val="none" w:sz="0" w:space="0" w:color="auto"/>
        <w:bottom w:val="none" w:sz="0" w:space="0" w:color="auto"/>
        <w:right w:val="none" w:sz="0" w:space="0" w:color="auto"/>
      </w:divBdr>
    </w:div>
    <w:div w:id="1582136824">
      <w:bodyDiv w:val="1"/>
      <w:marLeft w:val="0"/>
      <w:marRight w:val="0"/>
      <w:marTop w:val="0"/>
      <w:marBottom w:val="0"/>
      <w:divBdr>
        <w:top w:val="none" w:sz="0" w:space="0" w:color="auto"/>
        <w:left w:val="none" w:sz="0" w:space="0" w:color="auto"/>
        <w:bottom w:val="none" w:sz="0" w:space="0" w:color="auto"/>
        <w:right w:val="none" w:sz="0" w:space="0" w:color="auto"/>
      </w:divBdr>
    </w:div>
    <w:div w:id="1814299305">
      <w:bodyDiv w:val="1"/>
      <w:marLeft w:val="0"/>
      <w:marRight w:val="0"/>
      <w:marTop w:val="0"/>
      <w:marBottom w:val="0"/>
      <w:divBdr>
        <w:top w:val="none" w:sz="0" w:space="0" w:color="auto"/>
        <w:left w:val="none" w:sz="0" w:space="0" w:color="auto"/>
        <w:bottom w:val="none" w:sz="0" w:space="0" w:color="auto"/>
        <w:right w:val="none" w:sz="0" w:space="0" w:color="auto"/>
      </w:divBdr>
    </w:div>
    <w:div w:id="1937132161">
      <w:bodyDiv w:val="1"/>
      <w:marLeft w:val="0"/>
      <w:marRight w:val="0"/>
      <w:marTop w:val="0"/>
      <w:marBottom w:val="0"/>
      <w:divBdr>
        <w:top w:val="none" w:sz="0" w:space="0" w:color="auto"/>
        <w:left w:val="none" w:sz="0" w:space="0" w:color="auto"/>
        <w:bottom w:val="none" w:sz="0" w:space="0" w:color="auto"/>
        <w:right w:val="none" w:sz="0" w:space="0" w:color="auto"/>
      </w:divBdr>
    </w:div>
    <w:div w:id="2083675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Krishna Chundi</cp:lastModifiedBy>
  <cp:revision>97</cp:revision>
  <dcterms:created xsi:type="dcterms:W3CDTF">2024-08-29T05:36:00Z</dcterms:created>
  <dcterms:modified xsi:type="dcterms:W3CDTF">2024-10-30T03:20:00Z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