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724392" w14:textId="77777777" w:rsidR="00BC2477" w:rsidRDefault="00000000">
      <w:pPr>
        <w:jc w:val="center"/>
      </w:pPr>
      <w:r>
        <w:rPr>
          <w:b/>
          <w:sz w:val="32"/>
        </w:rPr>
        <w:t>SIMATS ENGINEERING</w:t>
      </w:r>
    </w:p>
    <w:p w14:paraId="1D971F25" w14:textId="77777777" w:rsidR="00BC2477" w:rsidRDefault="00000000">
      <w:pPr>
        <w:jc w:val="center"/>
      </w:pPr>
      <w:r>
        <w:rPr>
          <w:b/>
          <w:sz w:val="28"/>
        </w:rPr>
        <w:t>ASSESSMENT TOOL 3 – ANSWERS</w:t>
      </w:r>
    </w:p>
    <w:p w14:paraId="19296B86" w14:textId="7E27EB56" w:rsidR="00F36768" w:rsidRDefault="00000000" w:rsidP="00F36768">
      <w:pPr>
        <w:jc w:val="center"/>
      </w:pPr>
      <w:r>
        <w:rPr>
          <w:b/>
        </w:rPr>
        <w:t>Course: Data Warehousing and Data Mining (CSA16</w:t>
      </w:r>
      <w:r w:rsidR="00F36768">
        <w:rPr>
          <w:b/>
        </w:rPr>
        <w:t>12</w:t>
      </w:r>
      <w:r>
        <w:rPr>
          <w:b/>
        </w:rPr>
        <w:t>)</w:t>
      </w:r>
      <w:r>
        <w:rPr>
          <w:b/>
        </w:rPr>
        <w:br/>
      </w:r>
      <w:r>
        <w:t>CO5: Association Rule Mining</w:t>
      </w:r>
    </w:p>
    <w:p w14:paraId="7F602D7E" w14:textId="77777777" w:rsidR="00F36768" w:rsidRDefault="00F36768">
      <w:pPr>
        <w:jc w:val="center"/>
      </w:pPr>
    </w:p>
    <w:p w14:paraId="1432EA2F" w14:textId="77777777" w:rsidR="00BC2477" w:rsidRDefault="00000000">
      <w:r>
        <w:rPr>
          <w:b/>
          <w:sz w:val="26"/>
        </w:rPr>
        <w:t>Q1. Association Rule Mining in Retail Transactions</w:t>
      </w:r>
    </w:p>
    <w:p w14:paraId="004ED0E3" w14:textId="77777777" w:rsidR="00BC2477" w:rsidRDefault="00000000">
      <w:r>
        <w:t>Association rule mining finds products that are frequently purchased together. In a retail store, it helps identify buying patterns and supports product placement, promotions, cross-selling and recommendation systems.</w:t>
      </w:r>
    </w:p>
    <w:p w14:paraId="6AB056B3" w14:textId="77777777" w:rsidR="00BC2477" w:rsidRDefault="00000000">
      <w:r>
        <w:t>From the dataset, Milk occurs in T1, T2, T4 and T5 (4/5 = 80%). Bread occurs in T1, T3 and T4 (3/5 = 60%). Butter occurs in T2, T3 and T4 (3/5 = 60%).</w:t>
      </w:r>
    </w:p>
    <w:p w14:paraId="09FB00C0" w14:textId="77777777" w:rsidR="00BC2477" w:rsidRDefault="00000000">
      <w:r>
        <w:t>Example rule: Milk → Bread. The combination {Milk, Bread} occurs in T1 and T4, so support = 2/5 = 40%. Confidence = support(Milk ∩ Bread) / support(Milk) = (2/5)/(4/5) = 50%.</w:t>
      </w:r>
    </w:p>
    <w:p w14:paraId="7D5880F1" w14:textId="77777777" w:rsidR="00BC2477" w:rsidRDefault="00000000">
      <w:r>
        <w:t>Practical use: The store can place bread near milk or provide a Milk + Bread combo offer. This can make shopping easier and encourage customers to purchase both products.</w:t>
      </w:r>
    </w:p>
    <w:p w14:paraId="47578A6C" w14:textId="77777777" w:rsidR="00BC2477" w:rsidRDefault="00000000">
      <w:r>
        <w:t>Interview answer: Association mining converts transaction history into useful buying relationships, helping retailers improve product recommendations, shelf arrangement and targeted promotions.</w:t>
      </w:r>
    </w:p>
    <w:p w14:paraId="459EF4F3" w14:textId="77777777" w:rsidR="00F36768" w:rsidRDefault="00F36768"/>
    <w:p w14:paraId="0466283B" w14:textId="77777777" w:rsidR="00BC2477" w:rsidRDefault="00000000">
      <w:r>
        <w:rPr>
          <w:b/>
          <w:sz w:val="26"/>
        </w:rPr>
        <w:t>Q2. Apriori vs FP-Growth</w:t>
      </w:r>
    </w:p>
    <w:p w14:paraId="5E220E7D" w14:textId="77777777" w:rsidR="00BC2477" w:rsidRDefault="00000000">
      <w:r>
        <w:t>Apriori and FP-Growth are frequent-itemset mining algorithms used to discover items that commonly occur together.</w:t>
      </w:r>
    </w:p>
    <w:p w14:paraId="5B92ADF2" w14:textId="77777777" w:rsidR="00BC2477" w:rsidRDefault="00000000">
      <w:r>
        <w:t>Apriori works level by level. It first finds frequent 1-itemsets, generates candidate 2-itemsets, counts their support, and continues to larger itemsets. It uses the Apriori property: if an itemset is infrequent, all of its supersets are also infrequent.</w:t>
      </w:r>
    </w:p>
    <w:p w14:paraId="25280345" w14:textId="77777777" w:rsidR="00BC2477" w:rsidRDefault="00000000">
      <w:r>
        <w:t>FP-Growth avoids generating a large number of explicit candidate itemsets. It compresses transactions into an FP-tree and recursively mines frequent patterns from the tree.</w:t>
      </w:r>
    </w:p>
    <w:p w14:paraId="0B122631" w14:textId="77777777" w:rsidR="00BC2477" w:rsidRDefault="00000000">
      <w:r>
        <w:t>For the sample, frequent pairs such as {A,B}, {B,C} and {A,C} can be found using either method, depending on the selected minimum-support threshold.</w:t>
      </w:r>
    </w:p>
    <w:p w14:paraId="524FDB26" w14:textId="77777777" w:rsidR="00BC2477" w:rsidRDefault="00000000">
      <w:r>
        <w:t>Comparison: Apriori is simple and easy to understand but may require many database scans and candidate-generation operations. FP-Growth is generally faster for large or dense datasets because it reduces candidate generation.</w:t>
      </w:r>
    </w:p>
    <w:p w14:paraId="5C97273B" w14:textId="77777777" w:rsidR="00BC2477" w:rsidRDefault="00000000">
      <w:r>
        <w:t>When to use: Use Apriori for small datasets, learning purposes, or when transparency is important. Use FP-Growth for large datasets with many transactions or items where candidate generation becomes expensive.</w:t>
      </w:r>
    </w:p>
    <w:p w14:paraId="2DC8E7E3" w14:textId="77777777" w:rsidR="00BC2477" w:rsidRDefault="00000000">
      <w:r>
        <w:rPr>
          <w:b/>
          <w:sz w:val="26"/>
        </w:rPr>
        <w:lastRenderedPageBreak/>
        <w:t>Q3. Support and Confidence</w:t>
      </w:r>
    </w:p>
    <w:p w14:paraId="0F74C70F" w14:textId="77777777" w:rsidR="00BC2477" w:rsidRDefault="00000000">
      <w:r>
        <w:t>Support measures how frequently an itemset appears in the complete transaction database.</w:t>
      </w:r>
    </w:p>
    <w:p w14:paraId="0E054AE4" w14:textId="77777777" w:rsidR="00BC2477" w:rsidRDefault="00000000">
      <w:r>
        <w:t>For example, A appears in T1, T2, T4 and T5 = 4 transactions out of 5. Therefore, Support(A) = 4/5 = 80%.</w:t>
      </w:r>
    </w:p>
    <w:p w14:paraId="7C16C865" w14:textId="77777777" w:rsidR="00BC2477" w:rsidRDefault="00000000">
      <w:r>
        <w:t>For the rule A → B, the combination {A,B} occurs in T1 and T4 = 2/5. Therefore, Support(A → B) = 2/5 = 40%.</w:t>
      </w:r>
    </w:p>
    <w:p w14:paraId="1112B40B" w14:textId="77777777" w:rsidR="00BC2477" w:rsidRDefault="00000000">
      <w:r>
        <w:t>Confidence measures how often B occurs when A occurs.</w:t>
      </w:r>
    </w:p>
    <w:p w14:paraId="1591CC76" w14:textId="77777777" w:rsidR="00BC2477" w:rsidRDefault="00000000">
      <w:r>
        <w:t>Confidence(A → B) = Support(A ∩ B) / Support(A) = (2/5)/(4/5) = 50%.</w:t>
      </w:r>
    </w:p>
    <w:p w14:paraId="155D82C4" w14:textId="77777777" w:rsidR="00BC2477" w:rsidRDefault="00000000">
      <w:r>
        <w:t>Importance: High support means the pattern is common enough to be useful. High confidence indicates that the rule is reliable when the antecedent occurs. Together they help filter useful association rules from many possible combinations.</w:t>
      </w:r>
    </w:p>
    <w:p w14:paraId="3F6E6003" w14:textId="77777777" w:rsidR="00BC2477" w:rsidRDefault="00000000">
      <w:r>
        <w:t>Example interpretation: 50% confidence means that among transactions containing A, 50% also contain B.</w:t>
      </w:r>
    </w:p>
    <w:p w14:paraId="526B49BC" w14:textId="77777777" w:rsidR="00F36768" w:rsidRDefault="00F36768"/>
    <w:p w14:paraId="08661F85" w14:textId="77777777" w:rsidR="00BC2477" w:rsidRDefault="00000000">
      <w:r>
        <w:rPr>
          <w:b/>
          <w:sz w:val="26"/>
        </w:rPr>
        <w:t>Q4. Multilevel Association Rules</w:t>
      </w:r>
    </w:p>
    <w:p w14:paraId="50D3EF48" w14:textId="77777777" w:rsidR="00BC2477" w:rsidRDefault="00000000">
      <w:r>
        <w:t>Multilevel association mining discovers relationships at different levels of a concept hierarchy. For example, Electronics is a higher-level category and Mobile/Laptop are more specific items.</w:t>
      </w:r>
    </w:p>
    <w:p w14:paraId="6D8F7F4F" w14:textId="77777777" w:rsidR="00BC2477" w:rsidRDefault="00000000">
      <w:r>
        <w:t>In the dataset, Electronics appears in all 5 transactions, while Mobile appears in T1, T3 and T4 (60%), and Laptop appears in T2 and T5 (40%).</w:t>
      </w:r>
    </w:p>
    <w:p w14:paraId="3513F7F4" w14:textId="77777777" w:rsidR="00BC2477" w:rsidRDefault="00000000">
      <w:r>
        <w:t>A multilevel pattern can be expressed as Electronics → Mobile, where Electronics is a higher-level concept and Mobile is a lower-level concept. Support = 3/5 = 60%.</w:t>
      </w:r>
    </w:p>
    <w:p w14:paraId="5A1C2807" w14:textId="77777777" w:rsidR="00BC2477" w:rsidRDefault="00000000">
      <w:r>
        <w:t>The hierarchy allows the analyst to first discover broad patterns such as Electronics and then examine detailed patterns such as Mobile or Laptop.</w:t>
      </w:r>
    </w:p>
    <w:p w14:paraId="05386CF6" w14:textId="77777777" w:rsidR="00BC2477" w:rsidRDefault="00000000">
      <w:r>
        <w:t>Comparison with multidimensional rules: Multilevel rules use different abstraction levels within a concept hierarchy. Multidimensional rules combine different attributes or dimensions, such as Age = Young, Income = High → Policy = Health Insurance.</w:t>
      </w:r>
    </w:p>
    <w:p w14:paraId="60B8D9BB" w14:textId="77777777" w:rsidR="00BC2477" w:rsidRDefault="00000000">
      <w:r>
        <w:t>Therefore, multilevel mining focuses on levels of abstraction, whereas multidimensional mining combines different attributes.</w:t>
      </w:r>
    </w:p>
    <w:p w14:paraId="729408A9" w14:textId="77777777" w:rsidR="00F36768" w:rsidRDefault="00F36768"/>
    <w:p w14:paraId="2E85B5E6" w14:textId="77777777" w:rsidR="00BC2477" w:rsidRDefault="00000000">
      <w:r>
        <w:rPr>
          <w:b/>
          <w:sz w:val="26"/>
        </w:rPr>
        <w:t>Q5. Challenges in Mining Large Datasets and Scalable Methods</w:t>
      </w:r>
    </w:p>
    <w:p w14:paraId="5A9FFFA9" w14:textId="77777777" w:rsidR="00BC2477" w:rsidRDefault="00000000">
      <w:r>
        <w:t>Mining large transaction datasets creates challenges such as high memory usage, long processing time, huge numbers of candidate itemsets, repeated database scans and difficulty handling high-dimensional data.</w:t>
      </w:r>
    </w:p>
    <w:p w14:paraId="471FDEB2" w14:textId="77777777" w:rsidR="00BC2477" w:rsidRDefault="00000000">
      <w:r>
        <w:t>In the sample, combinations of A, B and C can generate multiple candidate itemsets. As the number of items increases, the number of possible combinations grows rapidly.</w:t>
      </w:r>
    </w:p>
    <w:p w14:paraId="2CAF2683" w14:textId="77777777" w:rsidR="00BC2477" w:rsidRDefault="00000000">
      <w:r>
        <w:lastRenderedPageBreak/>
        <w:t>Apriori may become expensive because it generates candidates and scans the database repeatedly. FP-Growth improves scalability by using an FP-tree and avoiding extensive candidate generation.</w:t>
      </w:r>
    </w:p>
    <w:p w14:paraId="56652CE1" w14:textId="77777777" w:rsidR="00BC2477" w:rsidRDefault="00000000">
      <w:r>
        <w:t>Other scalable approaches include parallel and distributed mining, data partitioning, efficient data structures, sampling, and MapReduce/Spark-based processing.</w:t>
      </w:r>
    </w:p>
    <w:p w14:paraId="0277A3E9" w14:textId="77777777" w:rsidR="00BC2477" w:rsidRDefault="00000000">
      <w:r>
        <w:t>Interview answer: Scalable methods reduce computation and memory requirements by distributing work, compressing transaction information, and avoiding unnecessary candidate generation. This makes association mining practical for very large transaction databases.</w:t>
      </w:r>
    </w:p>
    <w:p w14:paraId="42D7D1E6" w14:textId="77777777" w:rsidR="00BC2477" w:rsidRDefault="00000000">
      <w:r>
        <w:rPr>
          <w:b/>
          <w:sz w:val="26"/>
        </w:rPr>
        <w:t>Quick Interview Revision</w:t>
      </w:r>
    </w:p>
    <w:tbl>
      <w:tblPr>
        <w:tblStyle w:val="TableGrid"/>
        <w:tblW w:w="0" w:type="auto"/>
        <w:tblLook w:val="04A0" w:firstRow="1" w:lastRow="0" w:firstColumn="1" w:lastColumn="0" w:noHBand="0" w:noVBand="1"/>
      </w:tblPr>
      <w:tblGrid>
        <w:gridCol w:w="5114"/>
        <w:gridCol w:w="5116"/>
      </w:tblGrid>
      <w:tr w:rsidR="00BC2477" w14:paraId="55129CDC" w14:textId="77777777">
        <w:tc>
          <w:tcPr>
            <w:tcW w:w="5120" w:type="dxa"/>
          </w:tcPr>
          <w:p w14:paraId="6C9C3D7F" w14:textId="77777777" w:rsidR="00BC2477" w:rsidRDefault="00000000">
            <w:r>
              <w:t>Question</w:t>
            </w:r>
          </w:p>
        </w:tc>
        <w:tc>
          <w:tcPr>
            <w:tcW w:w="5120" w:type="dxa"/>
          </w:tcPr>
          <w:p w14:paraId="40F012EB" w14:textId="77777777" w:rsidR="00BC2477" w:rsidRDefault="00000000">
            <w:r>
              <w:t>Key Point</w:t>
            </w:r>
          </w:p>
        </w:tc>
      </w:tr>
      <w:tr w:rsidR="00BC2477" w14:paraId="46DD581E" w14:textId="77777777">
        <w:tc>
          <w:tcPr>
            <w:tcW w:w="5120" w:type="dxa"/>
          </w:tcPr>
          <w:p w14:paraId="46187572" w14:textId="77777777" w:rsidR="00BC2477" w:rsidRDefault="00000000">
            <w:r>
              <w:t>Q1</w:t>
            </w:r>
          </w:p>
        </w:tc>
        <w:tc>
          <w:tcPr>
            <w:tcW w:w="5120" w:type="dxa"/>
          </w:tcPr>
          <w:p w14:paraId="335E61DE" w14:textId="77777777" w:rsidR="00BC2477" w:rsidRDefault="00000000">
            <w:r>
              <w:t>Association rules help discover products bought together and improve sales.</w:t>
            </w:r>
          </w:p>
        </w:tc>
      </w:tr>
      <w:tr w:rsidR="00BC2477" w14:paraId="579693EA" w14:textId="77777777">
        <w:tc>
          <w:tcPr>
            <w:tcW w:w="5120" w:type="dxa"/>
          </w:tcPr>
          <w:p w14:paraId="348A41E7" w14:textId="77777777" w:rsidR="00BC2477" w:rsidRDefault="00000000">
            <w:r>
              <w:t>Q2</w:t>
            </w:r>
          </w:p>
        </w:tc>
        <w:tc>
          <w:tcPr>
            <w:tcW w:w="5120" w:type="dxa"/>
          </w:tcPr>
          <w:p w14:paraId="370F0DF0" w14:textId="77777777" w:rsidR="00BC2477" w:rsidRDefault="00000000">
            <w:r>
              <w:t>Apriori generates candidates; FP-Growth uses an FP-tree and is usually better for large datasets.</w:t>
            </w:r>
          </w:p>
        </w:tc>
      </w:tr>
      <w:tr w:rsidR="00BC2477" w14:paraId="7311C080" w14:textId="77777777">
        <w:tc>
          <w:tcPr>
            <w:tcW w:w="5120" w:type="dxa"/>
          </w:tcPr>
          <w:p w14:paraId="46B56F25" w14:textId="77777777" w:rsidR="00BC2477" w:rsidRDefault="00000000">
            <w:r>
              <w:t>Q3</w:t>
            </w:r>
          </w:p>
        </w:tc>
        <w:tc>
          <w:tcPr>
            <w:tcW w:w="5120" w:type="dxa"/>
          </w:tcPr>
          <w:p w14:paraId="3975B0F0" w14:textId="77777777" w:rsidR="00BC2477" w:rsidRDefault="00000000">
            <w:r>
              <w:t>Support = frequency of pattern; Confidence = reliability of a rule.</w:t>
            </w:r>
          </w:p>
        </w:tc>
      </w:tr>
      <w:tr w:rsidR="00BC2477" w14:paraId="4A052730" w14:textId="77777777">
        <w:tc>
          <w:tcPr>
            <w:tcW w:w="5120" w:type="dxa"/>
          </w:tcPr>
          <w:p w14:paraId="0B12DC20" w14:textId="77777777" w:rsidR="00BC2477" w:rsidRDefault="00000000">
            <w:r>
              <w:t>Q4</w:t>
            </w:r>
          </w:p>
        </w:tc>
        <w:tc>
          <w:tcPr>
            <w:tcW w:w="5120" w:type="dxa"/>
          </w:tcPr>
          <w:p w14:paraId="6D936135" w14:textId="77777777" w:rsidR="00BC2477" w:rsidRDefault="00000000">
            <w:r>
              <w:t>Multilevel = different hierarchy levels; Multidimensional = different attributes.</w:t>
            </w:r>
          </w:p>
        </w:tc>
      </w:tr>
      <w:tr w:rsidR="00BC2477" w14:paraId="37A3FC00" w14:textId="77777777">
        <w:tc>
          <w:tcPr>
            <w:tcW w:w="5120" w:type="dxa"/>
          </w:tcPr>
          <w:p w14:paraId="42BD3CDF" w14:textId="77777777" w:rsidR="00BC2477" w:rsidRDefault="00000000">
            <w:r>
              <w:t>Q5</w:t>
            </w:r>
          </w:p>
        </w:tc>
        <w:tc>
          <w:tcPr>
            <w:tcW w:w="5120" w:type="dxa"/>
          </w:tcPr>
          <w:p w14:paraId="70D50815" w14:textId="77777777" w:rsidR="00BC2477" w:rsidRDefault="00000000">
            <w:r>
              <w:t>Large datasets cause time/memory/candidate problems; scalable methods reduce computation.</w:t>
            </w:r>
          </w:p>
        </w:tc>
      </w:tr>
    </w:tbl>
    <w:p w14:paraId="290754E8" w14:textId="77777777" w:rsidR="003A10D3" w:rsidRDefault="003A10D3"/>
    <w:sectPr w:rsidR="003A10D3" w:rsidSect="00034616">
      <w:pgSz w:w="12240" w:h="15840"/>
      <w:pgMar w:top="900" w:right="1000" w:bottom="900" w:left="10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07315052">
    <w:abstractNumId w:val="8"/>
  </w:num>
  <w:num w:numId="2" w16cid:durableId="1723746316">
    <w:abstractNumId w:val="6"/>
  </w:num>
  <w:num w:numId="3" w16cid:durableId="782269467">
    <w:abstractNumId w:val="5"/>
  </w:num>
  <w:num w:numId="4" w16cid:durableId="589627539">
    <w:abstractNumId w:val="4"/>
  </w:num>
  <w:num w:numId="5" w16cid:durableId="302277837">
    <w:abstractNumId w:val="7"/>
  </w:num>
  <w:num w:numId="6" w16cid:durableId="1429934246">
    <w:abstractNumId w:val="3"/>
  </w:num>
  <w:num w:numId="7" w16cid:durableId="650445423">
    <w:abstractNumId w:val="2"/>
  </w:num>
  <w:num w:numId="8" w16cid:durableId="1189175863">
    <w:abstractNumId w:val="1"/>
  </w:num>
  <w:num w:numId="9" w16cid:durableId="11122140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A10D3"/>
    <w:rsid w:val="00A00673"/>
    <w:rsid w:val="00AA1D8D"/>
    <w:rsid w:val="00B47730"/>
    <w:rsid w:val="00BC2477"/>
    <w:rsid w:val="00CB0664"/>
    <w:rsid w:val="00F3676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AC0756"/>
  <w14:defaultImageDpi w14:val="300"/>
  <w15:docId w15:val="{94804A45-13EA-466F-8254-7958D1AADC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839</Words>
  <Characters>4787</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DHANUJA DHANASEKAR</cp:lastModifiedBy>
  <cp:revision>2</cp:revision>
  <dcterms:created xsi:type="dcterms:W3CDTF">2026-08-24T04:15:00Z</dcterms:created>
  <dcterms:modified xsi:type="dcterms:W3CDTF">2026-08-24T04:15:00Z</dcterms:modified>
  <cp:category/>
</cp:coreProperties>
</file>