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8B666">
      <w:pPr>
        <w:pStyle w:val="6"/>
        <w:spacing w:line="256" w:lineRule="auto"/>
      </w:pPr>
      <w:r>
        <w:t>Ideation Phase Empathize</w:t>
      </w:r>
      <w:r>
        <w:rPr>
          <w:spacing w:val="-16"/>
        </w:rPr>
        <w:t xml:space="preserve"> </w:t>
      </w:r>
      <w:r>
        <w:t>&amp;</w:t>
      </w:r>
      <w:r>
        <w:rPr>
          <w:spacing w:val="-16"/>
        </w:rPr>
        <w:t xml:space="preserve"> </w:t>
      </w:r>
      <w:r>
        <w:t>Discover</w:t>
      </w:r>
    </w:p>
    <w:p w14:paraId="4C9A2A0A">
      <w:pPr>
        <w:pStyle w:val="5"/>
        <w:spacing w:before="131" w:after="1"/>
        <w:rPr>
          <w:b/>
          <w:sz w:val="20"/>
        </w:rPr>
      </w:pPr>
    </w:p>
    <w:tbl>
      <w:tblPr>
        <w:tblStyle w:val="4"/>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14:paraId="22B6DA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514BAA4F">
            <w:pPr>
              <w:pStyle w:val="8"/>
            </w:pPr>
            <w:r>
              <w:rPr>
                <w:spacing w:val="-4"/>
              </w:rPr>
              <w:t>Date</w:t>
            </w:r>
          </w:p>
        </w:tc>
        <w:tc>
          <w:tcPr>
            <w:tcW w:w="4511" w:type="dxa"/>
          </w:tcPr>
          <w:p w14:paraId="5ED16905">
            <w:pPr>
              <w:pStyle w:val="8"/>
            </w:pPr>
            <w:r>
              <w:t>27</w:t>
            </w:r>
            <w:r>
              <w:rPr>
                <w:spacing w:val="-5"/>
              </w:rPr>
              <w:t xml:space="preserve"> </w:t>
            </w:r>
            <w:r>
              <w:t>June</w:t>
            </w:r>
            <w:r>
              <w:rPr>
                <w:spacing w:val="-2"/>
              </w:rPr>
              <w:t xml:space="preserve"> </w:t>
            </w:r>
            <w:r>
              <w:rPr>
                <w:spacing w:val="-4"/>
              </w:rPr>
              <w:t>2025</w:t>
            </w:r>
          </w:p>
        </w:tc>
      </w:tr>
      <w:tr w14:paraId="0ADD7F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5BDED51C">
            <w:pPr>
              <w:pStyle w:val="8"/>
            </w:pPr>
            <w:bookmarkStart w:id="0" w:name="_GoBack" w:colFirst="1" w:colLast="1"/>
            <w:r>
              <w:t>Team</w:t>
            </w:r>
            <w:r>
              <w:rPr>
                <w:spacing w:val="-2"/>
              </w:rPr>
              <w:t xml:space="preserve"> </w:t>
            </w:r>
            <w:r>
              <w:rPr>
                <w:spacing w:val="-5"/>
              </w:rPr>
              <w:t>ID</w:t>
            </w:r>
          </w:p>
        </w:tc>
        <w:tc>
          <w:tcPr>
            <w:tcW w:w="4511" w:type="dxa"/>
          </w:tcPr>
          <w:p w14:paraId="0EA27E8C">
            <w:pPr>
              <w:pStyle w:val="8"/>
              <w:rPr>
                <w:b/>
                <w:bCs/>
                <w:lang w:val="en-IN"/>
              </w:rPr>
            </w:pPr>
            <w:r>
              <w:rPr>
                <w:rFonts w:ascii="Verdana" w:hAnsi="Verdana" w:eastAsia="SimSun" w:cs="Verdana"/>
                <w:b/>
                <w:bCs/>
                <w:i w:val="0"/>
                <w:iCs w:val="0"/>
                <w:caps w:val="0"/>
                <w:color w:val="222222"/>
                <w:spacing w:val="0"/>
                <w:sz w:val="15"/>
                <w:szCs w:val="15"/>
                <w:shd w:val="clear" w:fill="FFFFFF"/>
              </w:rPr>
              <w:t>LTVIP2025TMID24658</w:t>
            </w:r>
          </w:p>
        </w:tc>
      </w:tr>
      <w:bookmarkEnd w:id="0"/>
      <w:tr w14:paraId="65B05F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6E7125A4">
            <w:pPr>
              <w:pStyle w:val="8"/>
            </w:pPr>
            <w:r>
              <w:t>Project</w:t>
            </w:r>
            <w:r>
              <w:rPr>
                <w:spacing w:val="-8"/>
              </w:rPr>
              <w:t xml:space="preserve"> </w:t>
            </w:r>
            <w:r>
              <w:rPr>
                <w:spacing w:val="-4"/>
              </w:rPr>
              <w:t>Name</w:t>
            </w:r>
          </w:p>
        </w:tc>
        <w:tc>
          <w:tcPr>
            <w:tcW w:w="4511" w:type="dxa"/>
          </w:tcPr>
          <w:p w14:paraId="05BE041C">
            <w:pPr>
              <w:pStyle w:val="8"/>
              <w:rPr>
                <w:lang w:val="en-IN"/>
              </w:rPr>
            </w:pPr>
            <w:r>
              <w:rPr>
                <w:b/>
                <w:bCs/>
                <w:lang w:val="en-IN"/>
              </w:rPr>
              <w:t>DocSpot — Seamless Appointment Booking for Health</w:t>
            </w:r>
          </w:p>
        </w:tc>
      </w:tr>
      <w:tr w14:paraId="4C53BC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3A51FCA2">
            <w:pPr>
              <w:pStyle w:val="8"/>
            </w:pPr>
            <w:r>
              <w:t>Maximum</w:t>
            </w:r>
            <w:r>
              <w:rPr>
                <w:spacing w:val="-6"/>
              </w:rPr>
              <w:t xml:space="preserve"> </w:t>
            </w:r>
            <w:r>
              <w:rPr>
                <w:spacing w:val="-2"/>
              </w:rPr>
              <w:t>Marks</w:t>
            </w:r>
          </w:p>
        </w:tc>
        <w:tc>
          <w:tcPr>
            <w:tcW w:w="4511" w:type="dxa"/>
          </w:tcPr>
          <w:p w14:paraId="76559576">
            <w:pPr>
              <w:pStyle w:val="8"/>
            </w:pPr>
            <w:r>
              <w:t xml:space="preserve">4 </w:t>
            </w:r>
            <w:r>
              <w:rPr>
                <w:spacing w:val="-2"/>
              </w:rPr>
              <w:t>Marks</w:t>
            </w:r>
          </w:p>
        </w:tc>
      </w:tr>
    </w:tbl>
    <w:p w14:paraId="436296BE">
      <w:pPr>
        <w:pStyle w:val="5"/>
        <w:spacing w:before="180"/>
        <w:rPr>
          <w:b/>
        </w:rPr>
      </w:pPr>
    </w:p>
    <w:p w14:paraId="383DC433">
      <w:pPr>
        <w:pStyle w:val="2"/>
      </w:pPr>
      <w:r>
        <w:t>Empathy</w:t>
      </w:r>
      <w:r>
        <w:rPr>
          <w:spacing w:val="-2"/>
        </w:rPr>
        <w:t xml:space="preserve"> </w:t>
      </w:r>
      <w:r>
        <w:t xml:space="preserve">Map </w:t>
      </w:r>
      <w:r>
        <w:rPr>
          <w:spacing w:val="-2"/>
        </w:rPr>
        <w:t>Canvas:</w:t>
      </w:r>
    </w:p>
    <w:p w14:paraId="349CB5D0">
      <w:pPr>
        <w:pStyle w:val="5"/>
        <w:spacing w:before="187"/>
        <w:ind w:left="165"/>
      </w:pPr>
      <w:r>
        <w:rPr>
          <w:color w:val="2A2A2A"/>
        </w:rPr>
        <w:t>An empathy map is a simple, easy-to-digest visual that captures knowledge about a user’s</w:t>
      </w:r>
      <w:r>
        <w:rPr>
          <w:color w:val="2A2A2A"/>
          <w:spacing w:val="40"/>
        </w:rPr>
        <w:t xml:space="preserve"> </w:t>
      </w:r>
      <w:r>
        <w:rPr>
          <w:color w:val="2A2A2A"/>
        </w:rPr>
        <w:t>behaviours and attitudes.</w:t>
      </w:r>
    </w:p>
    <w:p w14:paraId="7AF7CBDE">
      <w:pPr>
        <w:pStyle w:val="5"/>
      </w:pPr>
    </w:p>
    <w:p w14:paraId="0F5505A7">
      <w:pPr>
        <w:pStyle w:val="5"/>
        <w:spacing w:line="292" w:lineRule="exact"/>
        <w:ind w:left="165"/>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3"/>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4BC690D6">
      <w:pPr>
        <w:pStyle w:val="5"/>
        <w:spacing w:line="259" w:lineRule="auto"/>
        <w:ind w:left="165" w:right="2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1BAF5249">
      <w:pPr>
        <w:pStyle w:val="2"/>
        <w:spacing w:before="159"/>
      </w:pPr>
      <w:r>
        <w:rPr>
          <w:color w:val="2A2A2A"/>
          <w:spacing w:val="-2"/>
        </w:rPr>
        <w:t>Example:</w:t>
      </w:r>
    </w:p>
    <w:p w14:paraId="2FF48D9E">
      <w:pPr>
        <w:pStyle w:val="5"/>
        <w:spacing w:before="1" w:after="1"/>
        <w:rPr>
          <w:b/>
          <w:sz w:val="15"/>
        </w:rPr>
      </w:pPr>
    </w:p>
    <w:p w14:paraId="53E9AABB">
      <w:pPr>
        <w:pStyle w:val="5"/>
        <w:ind w:left="165" w:right="-101"/>
        <w:rPr>
          <w:sz w:val="20"/>
        </w:rPr>
      </w:pPr>
      <w:r>
        <w:rPr>
          <w:sz w:val="20"/>
        </w:rPr>
        <w:drawing>
          <wp:inline distT="0" distB="0" distL="0" distR="0">
            <wp:extent cx="5777230" cy="4006215"/>
            <wp:effectExtent l="0" t="0" r="0" b="0"/>
            <wp:docPr id="1" name="Image 1"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7845" cy="4006596"/>
                    </a:xfrm>
                    <a:prstGeom prst="rect">
                      <a:avLst/>
                    </a:prstGeom>
                  </pic:spPr>
                </pic:pic>
              </a:graphicData>
            </a:graphic>
          </wp:inline>
        </w:drawing>
      </w:r>
    </w:p>
    <w:p w14:paraId="4647BAF3">
      <w:pPr>
        <w:pStyle w:val="5"/>
        <w:rPr>
          <w:b/>
        </w:rPr>
      </w:pPr>
    </w:p>
    <w:p w14:paraId="48DBCF26">
      <w:pPr>
        <w:pStyle w:val="5"/>
        <w:spacing w:before="21"/>
        <w:rPr>
          <w:b/>
        </w:rPr>
      </w:pPr>
    </w:p>
    <w:p w14:paraId="33A6BA99">
      <w:pPr>
        <w:ind w:left="165"/>
      </w:pPr>
      <w:r>
        <w:rPr>
          <w:spacing w:val="-2"/>
          <w:sz w:val="24"/>
        </w:rPr>
        <w:t>Reference:</w:t>
      </w:r>
      <w:r>
        <w:rPr>
          <w:spacing w:val="70"/>
          <w:sz w:val="24"/>
        </w:rPr>
        <w:t xml:space="preserve"> </w:t>
      </w:r>
      <w:r>
        <w:fldChar w:fldCharType="begin"/>
      </w:r>
      <w:r>
        <w:instrText xml:space="preserve"> HYPERLINK "https://www.mural.co/templates/empathy-map-canvas" \h </w:instrText>
      </w:r>
      <w:r>
        <w:fldChar w:fldCharType="separate"/>
      </w:r>
      <w:r>
        <w:rPr>
          <w:color w:val="0462C1"/>
          <w:spacing w:val="-2"/>
          <w:u w:val="single" w:color="0462C1"/>
        </w:rPr>
        <w:t>https://www.mural.co/templates/empathy-map-canvas</w:t>
      </w:r>
      <w:r>
        <w:rPr>
          <w:color w:val="0462C1"/>
          <w:spacing w:val="-2"/>
          <w:u w:val="single" w:color="0462C1"/>
        </w:rPr>
        <w:fldChar w:fldCharType="end"/>
      </w:r>
    </w:p>
    <w:p w14:paraId="1E515899">
      <w:pPr>
        <w:sectPr>
          <w:type w:val="continuous"/>
          <w:pgSz w:w="11910" w:h="16840"/>
          <w:pgMar w:top="800" w:right="1417" w:bottom="280" w:left="1275" w:header="720" w:footer="720" w:gutter="0"/>
          <w:cols w:space="720" w:num="1"/>
        </w:sectPr>
      </w:pPr>
    </w:p>
    <w:p w14:paraId="31C0B754">
      <w:pPr>
        <w:spacing w:before="30"/>
        <w:ind w:left="165"/>
        <w:rPr>
          <w:b/>
          <w:sz w:val="24"/>
        </w:rPr>
      </w:pPr>
      <w:r>
        <w:rPr>
          <w:b/>
          <w:color w:val="2A2A2A"/>
          <w:sz w:val="24"/>
        </w:rPr>
        <w:t>Example:</w:t>
      </w:r>
      <w:r>
        <w:rPr>
          <w:b/>
          <w:color w:val="2A2A2A"/>
          <w:spacing w:val="-3"/>
          <w:sz w:val="24"/>
        </w:rPr>
        <w:t xml:space="preserve"> </w:t>
      </w:r>
      <w:r>
        <w:rPr>
          <w:b/>
          <w:color w:val="2A2A2A"/>
          <w:sz w:val="24"/>
        </w:rPr>
        <w:t>Food</w:t>
      </w:r>
      <w:r>
        <w:rPr>
          <w:b/>
          <w:color w:val="2A2A2A"/>
          <w:spacing w:val="-3"/>
          <w:sz w:val="24"/>
        </w:rPr>
        <w:t xml:space="preserve"> </w:t>
      </w:r>
      <w:r>
        <w:rPr>
          <w:b/>
          <w:color w:val="2A2A2A"/>
          <w:sz w:val="24"/>
        </w:rPr>
        <w:t>Ordering</w:t>
      </w:r>
      <w:r>
        <w:rPr>
          <w:b/>
          <w:color w:val="2A2A2A"/>
          <w:spacing w:val="-6"/>
          <w:sz w:val="24"/>
        </w:rPr>
        <w:t xml:space="preserve"> </w:t>
      </w:r>
      <w:r>
        <w:rPr>
          <w:b/>
          <w:color w:val="2A2A2A"/>
          <w:sz w:val="24"/>
        </w:rPr>
        <w:t>&amp;</w:t>
      </w:r>
      <w:r>
        <w:rPr>
          <w:b/>
          <w:color w:val="2A2A2A"/>
          <w:spacing w:val="-5"/>
          <w:sz w:val="24"/>
        </w:rPr>
        <w:t xml:space="preserve"> </w:t>
      </w:r>
      <w:r>
        <w:rPr>
          <w:b/>
          <w:color w:val="2A2A2A"/>
          <w:sz w:val="24"/>
        </w:rPr>
        <w:t>Delivery</w:t>
      </w:r>
      <w:r>
        <w:rPr>
          <w:b/>
          <w:color w:val="2A2A2A"/>
          <w:spacing w:val="-4"/>
          <w:sz w:val="24"/>
        </w:rPr>
        <w:t xml:space="preserve"> </w:t>
      </w:r>
      <w:r>
        <w:rPr>
          <w:b/>
          <w:color w:val="2A2A2A"/>
          <w:spacing w:val="-2"/>
          <w:sz w:val="24"/>
        </w:rPr>
        <w:t>Application</w:t>
      </w:r>
    </w:p>
    <w:p w14:paraId="4945F1E0">
      <w:pPr>
        <w:pStyle w:val="5"/>
        <w:spacing w:before="123"/>
        <w:rPr>
          <w:b/>
          <w:sz w:val="20"/>
        </w:rPr>
      </w:pPr>
      <w:r>
        <w:rPr>
          <w:b/>
          <w:sz w:val="20"/>
        </w:rPr>
        <w:drawing>
          <wp:anchor distT="0" distB="0" distL="0" distR="0" simplePos="0" relativeHeight="251659264" behindDoc="1" locked="0" layoutInCell="1" allowOverlap="1">
            <wp:simplePos x="0" y="0"/>
            <wp:positionH relativeFrom="page">
              <wp:posOffset>1012190</wp:posOffset>
            </wp:positionH>
            <wp:positionV relativeFrom="paragraph">
              <wp:posOffset>248285</wp:posOffset>
            </wp:positionV>
            <wp:extent cx="4831080" cy="3968750"/>
            <wp:effectExtent l="0" t="0" r="0" b="0"/>
            <wp:wrapTopAndBottom/>
            <wp:docPr id="2" name="Image 2"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Diagram  Description automatically generated"/>
                    <pic:cNvPicPr/>
                  </pic:nvPicPr>
                  <pic:blipFill>
                    <a:blip r:embed="rId5" cstate="print"/>
                    <a:stretch>
                      <a:fillRect/>
                    </a:stretch>
                  </pic:blipFill>
                  <pic:spPr>
                    <a:xfrm>
                      <a:off x="0" y="0"/>
                      <a:ext cx="4831051" cy="3968496"/>
                    </a:xfrm>
                    <a:prstGeom prst="rect">
                      <a:avLst/>
                    </a:prstGeom>
                  </pic:spPr>
                </pic:pic>
              </a:graphicData>
            </a:graphic>
          </wp:anchor>
        </w:drawing>
      </w:r>
    </w:p>
    <w:sectPr>
      <w:pgSz w:w="11910" w:h="16840"/>
      <w:pgMar w:top="800" w:right="1417" w:bottom="280" w:left="1275"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78"/>
    <w:rsid w:val="002D7720"/>
    <w:rsid w:val="006571AE"/>
    <w:rsid w:val="00ED6F78"/>
    <w:rsid w:val="65DC32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ind w:left="165"/>
      <w:outlineLvl w:val="0"/>
    </w:pPr>
    <w:rPr>
      <w:b/>
      <w:bCs/>
      <w:sz w:val="24"/>
      <w:szCs w:val="24"/>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0"/>
    <w:pPr>
      <w:spacing w:before="33"/>
      <w:ind w:left="3408" w:right="3261" w:hanging="2"/>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pPr>
      <w:spacing w:line="248" w:lineRule="exact"/>
      <w:ind w:left="107"/>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121</Words>
  <Characters>695</Characters>
  <Lines>5</Lines>
  <Paragraphs>1</Paragraphs>
  <TotalTime>0</TotalTime>
  <ScaleCrop>false</ScaleCrop>
  <LinksUpToDate>false</LinksUpToDate>
  <CharactersWithSpaces>815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2025-07-19T12:56:00Z</dcterms:created>
  <dc:creator>Amarender Katkam</dc:creator>
  <cp:lastModifiedBy>Test Mail</cp:lastModifiedBy>
  <cp:lastPrinted>2025-07-19T12:56:00Z</cp:lastPrinted>
  <dcterms:modified xsi:type="dcterms:W3CDTF">2025-07-19T13:41:40Z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y fmtid="{D5CDD505-2E9C-101B-9397-08002B2CF9AE}" pid="6" name="KSOProductBuildVer">
    <vt:lpwstr>1033-12.2.0.21931</vt:lpwstr>
  </property>
  <property fmtid="{D5CDD505-2E9C-101B-9397-08002B2CF9AE}" pid="7" name="ICV">
    <vt:lpwstr>439AED89FAAA4606BA167F2A9494ACFB_12</vt:lpwstr>
  </property>
</Properties>
</file>