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LTVIP2026TMIDS64619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Adavncing 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38624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31964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353935" cy="42252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935" cy="422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bookmarkStart w:colFirst="0" w:colLast="0" w:name="_a247066fnive" w:id="0"/>
      <w:bookmarkEnd w:id="0"/>
      <w:r w:rsidDel="00000000" w:rsidR="00000000" w:rsidRPr="00000000">
        <w:rPr>
          <w:sz w:val="24"/>
          <w:szCs w:val="24"/>
        </w:rPr>
        <w:drawing>
          <wp:inline distB="0" distT="0" distL="0" distR="0">
            <wp:extent cx="3905795" cy="50299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2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