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4: Sentiment140 – Category-wise Sentiment Utilization Summary</w:t>
      </w:r>
    </w:p>
    <w:p>
      <w:pPr>
        <w:pStyle w:val="Heading2"/>
      </w:pPr>
      <w:r>
        <w:t>Objective:</w:t>
      </w:r>
    </w:p>
    <w:p>
      <w:r>
        <w:t>To perform sentiment analysis on tweets using the Sentiment140 dataset, analyzing distribution, emotional tone, and language patterns across sentiment categories.</w:t>
      </w:r>
    </w:p>
    <w:p>
      <w:pPr>
        <w:pStyle w:val="Heading2"/>
      </w:pPr>
      <w:r>
        <w:t>Dataset Overview:</w:t>
      </w:r>
    </w:p>
    <w:p>
      <w:r>
        <w:t>The dataset includes 1.6 million labeled tweets, categorized into positive, negative, or neutral sentiment. For efficiency, a random 100,000 tweet sample was used.</w:t>
      </w:r>
    </w:p>
    <w:p>
      <w:pPr>
        <w:pStyle w:val="Heading2"/>
      </w:pPr>
      <w:r>
        <w:t>Analysis Conducted:</w:t>
      </w:r>
    </w:p>
    <w:p>
      <w:r>
        <w:t>- Cleaned tweet text to remove URLs, mentions, hashtags, and punctuation.</w:t>
        <w:br/>
        <w:t>- Mapped sentiment targets to readable labels (Positive, Negative, Neutral).</w:t>
        <w:br/>
        <w:t>- Visualized sentiment distribution and tweet length by sentiment.</w:t>
        <w:br/>
        <w:t>- Generated WordClouds for each sentiment.</w:t>
        <w:br/>
        <w:t>- Extracted and analyzed most common hashtags.</w:t>
        <w:br/>
        <w:t>- Detected emotion categories using a basic emotion lexicon.</w:t>
      </w:r>
    </w:p>
    <w:p>
      <w:pPr>
        <w:pStyle w:val="Heading2"/>
      </w:pPr>
      <w:r>
        <w:t>Category-wise Summary:</w:t>
      </w:r>
    </w:p>
    <w:p>
      <w:r>
        <w:t>Each sentiment category revealed unique language patterns and tweet lengths. Emotion detection showed that Joy and Anger were the most prominent emotions across the sample.</w:t>
        <w:br/>
        <w:br/>
        <w:t>Word clouds and bar plots further helped visualize key terms and emotional trends across sentiment labels.</w:t>
      </w:r>
    </w:p>
    <w:p>
      <w:pPr>
        <w:pStyle w:val="Heading2"/>
      </w:pPr>
      <w:r>
        <w:t>Conclusion:</w:t>
      </w:r>
    </w:p>
    <w:p>
      <w:r>
        <w:t>The sentiment and emotion analysis provides a high-level overview of public emotional tone on Twitter. These findings can assist in refining models for emotion-aware NLP systems or social media monitoring.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