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9C274" w14:textId="28B91ED7" w:rsidR="0062347A" w:rsidRPr="00FF07A6" w:rsidRDefault="00FF07A6">
      <w:pPr>
        <w:pStyle w:val="Title"/>
        <w:rPr>
          <w:rFonts w:ascii="Bell MT" w:hAnsi="Bell MT"/>
        </w:rPr>
      </w:pPr>
      <w:r w:rsidRPr="00FF07A6">
        <w:rPr>
          <w:rFonts w:ascii="Bell MT" w:hAnsi="Bell MT"/>
        </w:rPr>
        <w:t xml:space="preserve">Internship and Placement Trends Analysis </w:t>
      </w:r>
    </w:p>
    <w:p w14:paraId="2D6BB483" w14:textId="77777777" w:rsidR="0062347A" w:rsidRPr="00FF07A6" w:rsidRDefault="00FF07A6" w:rsidP="0094466D">
      <w:pPr>
        <w:pStyle w:val="Heading1"/>
        <w:rPr>
          <w:rFonts w:ascii="Bell MT" w:hAnsi="Bell MT"/>
          <w:sz w:val="32"/>
          <w:szCs w:val="32"/>
        </w:rPr>
      </w:pPr>
      <w:r w:rsidRPr="00FF07A6">
        <w:rPr>
          <w:rFonts w:ascii="Bell MT" w:hAnsi="Bell MT"/>
          <w:sz w:val="32"/>
          <w:szCs w:val="32"/>
        </w:rPr>
        <w:t>Abstract</w:t>
      </w:r>
    </w:p>
    <w:p w14:paraId="17F8D9E3" w14:textId="719127B1" w:rsidR="0062347A" w:rsidRPr="00FF07A6" w:rsidRDefault="0094466D" w:rsidP="0094466D">
      <w:pPr>
        <w:rPr>
          <w:rFonts w:ascii="Bell MT" w:hAnsi="Bell MT"/>
          <w:sz w:val="24"/>
          <w:szCs w:val="24"/>
        </w:rPr>
      </w:pPr>
      <w:r w:rsidRPr="0094466D">
        <w:rPr>
          <w:sz w:val="24"/>
          <w:szCs w:val="24"/>
        </w:rPr>
        <w:t xml:space="preserve"> </w:t>
      </w:r>
      <w:r w:rsidR="00FF07A6" w:rsidRPr="00FF07A6">
        <w:rPr>
          <w:rFonts w:ascii="Bell MT" w:hAnsi="Bell MT"/>
          <w:sz w:val="24"/>
          <w:szCs w:val="24"/>
        </w:rPr>
        <w:t xml:space="preserve">Internships and placements have become integral to higher education and career </w:t>
      </w:r>
      <w:r w:rsidRPr="00FF07A6">
        <w:rPr>
          <w:rFonts w:ascii="Bell MT" w:hAnsi="Bell MT"/>
          <w:sz w:val="24"/>
          <w:szCs w:val="24"/>
        </w:rPr>
        <w:t xml:space="preserve">                   </w:t>
      </w:r>
      <w:r w:rsidR="00FF07A6" w:rsidRPr="00FF07A6">
        <w:rPr>
          <w:rFonts w:ascii="Bell MT" w:hAnsi="Bell MT"/>
          <w:sz w:val="24"/>
          <w:szCs w:val="24"/>
        </w:rPr>
        <w:t>development. With industries demanding practical exposure and institutions striving to enhance employability, internship and placement trends play a crucial role in shaping student careers. This report analyzes the evolving patterns, significance, benefits, challenges, and future directions of internships and placements. It highlights how industries are adapting to digital transformations, how institutions are aligning with corporate expectations, and how students are preparing for dynamic career opportunit</w:t>
      </w:r>
      <w:r w:rsidR="00FF07A6" w:rsidRPr="00FF07A6">
        <w:rPr>
          <w:rFonts w:ascii="Bell MT" w:hAnsi="Bell MT"/>
          <w:sz w:val="24"/>
          <w:szCs w:val="24"/>
        </w:rPr>
        <w:t>ies.</w:t>
      </w:r>
    </w:p>
    <w:p w14:paraId="40CB9A34" w14:textId="77777777" w:rsidR="0062347A" w:rsidRPr="00FF07A6" w:rsidRDefault="00FF07A6">
      <w:pPr>
        <w:pStyle w:val="Heading1"/>
        <w:rPr>
          <w:rFonts w:ascii="Bell MT" w:hAnsi="Bell MT"/>
          <w:sz w:val="32"/>
          <w:szCs w:val="32"/>
        </w:rPr>
      </w:pPr>
      <w:r w:rsidRPr="00FF07A6">
        <w:rPr>
          <w:rFonts w:ascii="Bell MT" w:hAnsi="Bell MT"/>
          <w:sz w:val="32"/>
          <w:szCs w:val="32"/>
        </w:rPr>
        <w:t>Introduction</w:t>
      </w:r>
    </w:p>
    <w:p w14:paraId="5DE79455" w14:textId="66B7CB1A" w:rsidR="0062347A" w:rsidRPr="00FF07A6" w:rsidRDefault="00FF07A6">
      <w:pPr>
        <w:rPr>
          <w:rFonts w:ascii="Bell MT" w:hAnsi="Bell MT"/>
          <w:sz w:val="24"/>
          <w:szCs w:val="24"/>
        </w:rPr>
      </w:pPr>
      <w:r w:rsidRPr="00FF07A6">
        <w:rPr>
          <w:rFonts w:ascii="Bell MT" w:hAnsi="Bell MT"/>
          <w:sz w:val="24"/>
          <w:szCs w:val="24"/>
        </w:rPr>
        <w:t>Education without practical exposure is often incomplete. Today, employers seek graduates who are not only knowledgeable in theory but also skilled in applying knowledge to real-world problems. This has made internships and placements central to a student’s academic journey.</w:t>
      </w:r>
      <w:r w:rsidRPr="00FF07A6">
        <w:rPr>
          <w:rFonts w:ascii="Bell MT" w:hAnsi="Bell MT"/>
          <w:sz w:val="24"/>
          <w:szCs w:val="24"/>
        </w:rPr>
        <w:br/>
      </w:r>
      <w:r w:rsidRPr="00FF07A6">
        <w:rPr>
          <w:rFonts w:ascii="Bell MT" w:hAnsi="Bell MT"/>
          <w:sz w:val="24"/>
          <w:szCs w:val="24"/>
        </w:rPr>
        <w:br/>
      </w:r>
      <w:r w:rsidRPr="00FF07A6">
        <w:rPr>
          <w:rFonts w:ascii="Bell MT" w:hAnsi="Bell MT"/>
          <w:sz w:val="24"/>
          <w:szCs w:val="24"/>
        </w:rPr>
        <w:t>-</w:t>
      </w:r>
      <w:r w:rsidR="0094466D" w:rsidRPr="00FF07A6">
        <w:rPr>
          <w:rFonts w:ascii="Bell MT" w:hAnsi="Bell MT"/>
          <w:sz w:val="24"/>
          <w:szCs w:val="24"/>
        </w:rPr>
        <w:t>&gt;</w:t>
      </w:r>
      <w:r w:rsidRPr="00FF07A6">
        <w:rPr>
          <w:rFonts w:ascii="Bell MT" w:hAnsi="Bell MT"/>
          <w:sz w:val="24"/>
          <w:szCs w:val="24"/>
        </w:rPr>
        <w:t xml:space="preserve"> Internships provide students with short-term industry exposure, allowing them to apply their learning in real-life projects.</w:t>
      </w:r>
      <w:r w:rsidRPr="00FF07A6">
        <w:rPr>
          <w:rFonts w:ascii="Bell MT" w:hAnsi="Bell MT"/>
          <w:sz w:val="24"/>
          <w:szCs w:val="24"/>
        </w:rPr>
        <w:br/>
        <w:t xml:space="preserve">- </w:t>
      </w:r>
      <w:r w:rsidR="0094466D" w:rsidRPr="00FF07A6">
        <w:rPr>
          <w:rFonts w:ascii="Bell MT" w:hAnsi="Bell MT"/>
          <w:sz w:val="24"/>
          <w:szCs w:val="24"/>
        </w:rPr>
        <w:t>&gt;</w:t>
      </w:r>
      <w:r w:rsidRPr="00FF07A6">
        <w:rPr>
          <w:rFonts w:ascii="Bell MT" w:hAnsi="Bell MT"/>
          <w:sz w:val="24"/>
          <w:szCs w:val="24"/>
        </w:rPr>
        <w:t>Placements are long-term employment opportunities offered to students through institutional support.</w:t>
      </w:r>
      <w:r w:rsidRPr="00FF07A6">
        <w:rPr>
          <w:rFonts w:ascii="Bell MT" w:hAnsi="Bell MT"/>
          <w:sz w:val="24"/>
          <w:szCs w:val="24"/>
        </w:rPr>
        <w:br/>
      </w:r>
      <w:r w:rsidRPr="00FF07A6">
        <w:rPr>
          <w:rFonts w:ascii="Bell MT" w:hAnsi="Bell MT"/>
          <w:sz w:val="24"/>
          <w:szCs w:val="24"/>
        </w:rPr>
        <w:br/>
        <w:t>The analysis of internship and placement trends helps understand how opportunities are evolving across industries, how students are preparing themselves, and how organizations are revising recruitment strategies.</w:t>
      </w:r>
    </w:p>
    <w:p w14:paraId="183259BF" w14:textId="77777777" w:rsidR="0062347A" w:rsidRPr="00FF07A6" w:rsidRDefault="00FF07A6">
      <w:pPr>
        <w:pStyle w:val="Heading1"/>
        <w:rPr>
          <w:rFonts w:ascii="Bell MT" w:hAnsi="Bell MT"/>
          <w:sz w:val="32"/>
          <w:szCs w:val="32"/>
        </w:rPr>
      </w:pPr>
      <w:r w:rsidRPr="00FF07A6">
        <w:rPr>
          <w:rFonts w:ascii="Bell MT" w:hAnsi="Bell MT"/>
          <w:sz w:val="32"/>
          <w:szCs w:val="32"/>
        </w:rPr>
        <w:t>Objectives of the Study</w:t>
      </w:r>
    </w:p>
    <w:p w14:paraId="5EA9B832" w14:textId="77777777" w:rsidR="0062347A" w:rsidRPr="00FF07A6" w:rsidRDefault="00FF07A6">
      <w:pPr>
        <w:rPr>
          <w:rFonts w:ascii="Bell MT" w:hAnsi="Bell MT"/>
          <w:sz w:val="24"/>
          <w:szCs w:val="24"/>
        </w:rPr>
      </w:pPr>
      <w:r w:rsidRPr="00FF07A6">
        <w:rPr>
          <w:rFonts w:ascii="Bell MT" w:hAnsi="Bell MT"/>
        </w:rPr>
        <w:t xml:space="preserve">1. </w:t>
      </w:r>
      <w:r w:rsidRPr="00FF07A6">
        <w:rPr>
          <w:rFonts w:ascii="Bell MT" w:hAnsi="Bell MT"/>
          <w:sz w:val="24"/>
          <w:szCs w:val="24"/>
        </w:rPr>
        <w:t>To study the importance of internships and placements in higher education.</w:t>
      </w:r>
      <w:r w:rsidRPr="00FF07A6">
        <w:rPr>
          <w:rFonts w:ascii="Bell MT" w:hAnsi="Bell MT"/>
          <w:sz w:val="24"/>
          <w:szCs w:val="24"/>
        </w:rPr>
        <w:br/>
        <w:t>2. To analyze recent trends in internship and placement processes.</w:t>
      </w:r>
      <w:r w:rsidRPr="00FF07A6">
        <w:rPr>
          <w:rFonts w:ascii="Bell MT" w:hAnsi="Bell MT"/>
          <w:sz w:val="24"/>
          <w:szCs w:val="24"/>
        </w:rPr>
        <w:br/>
        <w:t>3. To identify the challenges faced by students, institutions, and employers.</w:t>
      </w:r>
      <w:r w:rsidRPr="00FF07A6">
        <w:rPr>
          <w:rFonts w:ascii="Bell MT" w:hAnsi="Bell MT"/>
          <w:sz w:val="24"/>
          <w:szCs w:val="24"/>
        </w:rPr>
        <w:br/>
        <w:t>4. To evaluate the role of placement cells in bridging the industry-academia gap.</w:t>
      </w:r>
      <w:r w:rsidRPr="00FF07A6">
        <w:rPr>
          <w:rFonts w:ascii="Bell MT" w:hAnsi="Bell MT"/>
          <w:sz w:val="24"/>
          <w:szCs w:val="24"/>
        </w:rPr>
        <w:br/>
        <w:t>5. To highlight future directions for improving internship and placement outcomes.</w:t>
      </w:r>
    </w:p>
    <w:p w14:paraId="300C3EC4" w14:textId="77777777" w:rsidR="0062347A" w:rsidRPr="00FF07A6" w:rsidRDefault="00FF07A6">
      <w:pPr>
        <w:pStyle w:val="Heading1"/>
        <w:rPr>
          <w:rFonts w:ascii="Bell MT" w:hAnsi="Bell MT"/>
          <w:sz w:val="32"/>
          <w:szCs w:val="32"/>
        </w:rPr>
      </w:pPr>
      <w:r w:rsidRPr="00FF07A6">
        <w:rPr>
          <w:rFonts w:ascii="Bell MT" w:hAnsi="Bell MT"/>
          <w:sz w:val="32"/>
          <w:szCs w:val="32"/>
        </w:rPr>
        <w:lastRenderedPageBreak/>
        <w:t>Methodology</w:t>
      </w:r>
    </w:p>
    <w:p w14:paraId="60D0AE8E" w14:textId="77777777" w:rsidR="0062347A" w:rsidRPr="00FF07A6" w:rsidRDefault="00FF07A6">
      <w:pPr>
        <w:rPr>
          <w:rFonts w:ascii="Bell MT" w:hAnsi="Bell MT"/>
          <w:sz w:val="24"/>
          <w:szCs w:val="24"/>
        </w:rPr>
      </w:pPr>
      <w:r w:rsidRPr="00FF07A6">
        <w:rPr>
          <w:rFonts w:ascii="Bell MT" w:hAnsi="Bell MT"/>
          <w:sz w:val="24"/>
          <w:szCs w:val="24"/>
        </w:rPr>
        <w:t>The analysis in this report is based on:</w:t>
      </w:r>
      <w:r w:rsidRPr="00FF07A6">
        <w:rPr>
          <w:rFonts w:ascii="Bell MT" w:hAnsi="Bell MT"/>
          <w:sz w:val="24"/>
          <w:szCs w:val="24"/>
        </w:rPr>
        <w:br/>
        <w:t>-&gt; Review of institutional placement records from recent years.</w:t>
      </w:r>
      <w:r w:rsidRPr="00FF07A6">
        <w:rPr>
          <w:rFonts w:ascii="Bell MT" w:hAnsi="Bell MT"/>
          <w:sz w:val="24"/>
          <w:szCs w:val="24"/>
        </w:rPr>
        <w:br/>
        <w:t>- &gt;Secondary data from industry reports and online surveys.</w:t>
      </w:r>
      <w:r w:rsidRPr="00FF07A6">
        <w:rPr>
          <w:rFonts w:ascii="Bell MT" w:hAnsi="Bell MT"/>
          <w:sz w:val="24"/>
          <w:szCs w:val="24"/>
        </w:rPr>
        <w:br/>
        <w:t>- &gt;Observations of student internship experiences.</w:t>
      </w:r>
      <w:r w:rsidRPr="00FF07A6">
        <w:rPr>
          <w:rFonts w:ascii="Bell MT" w:hAnsi="Bell MT"/>
          <w:sz w:val="24"/>
          <w:szCs w:val="24"/>
        </w:rPr>
        <w:br/>
        <w:t>- &gt;Discussions with placement coordinators and HR professionals.</w:t>
      </w:r>
      <w:r w:rsidRPr="00FF07A6">
        <w:rPr>
          <w:rFonts w:ascii="Bell MT" w:hAnsi="Bell MT"/>
          <w:sz w:val="24"/>
          <w:szCs w:val="24"/>
        </w:rPr>
        <w:br/>
      </w:r>
      <w:r w:rsidRPr="00FF07A6">
        <w:rPr>
          <w:rFonts w:ascii="Bell MT" w:hAnsi="Bell MT"/>
          <w:sz w:val="24"/>
          <w:szCs w:val="24"/>
        </w:rPr>
        <w:br/>
        <w:t>This descriptive approach provides a holistic view of internship and placement trends across different sectors.</w:t>
      </w:r>
    </w:p>
    <w:p w14:paraId="40C5771F" w14:textId="77777777" w:rsidR="0062347A" w:rsidRPr="00FF07A6" w:rsidRDefault="00FF07A6">
      <w:pPr>
        <w:pStyle w:val="Heading1"/>
        <w:rPr>
          <w:rFonts w:ascii="Bell MT" w:hAnsi="Bell MT"/>
          <w:sz w:val="32"/>
          <w:szCs w:val="32"/>
        </w:rPr>
      </w:pPr>
      <w:r w:rsidRPr="00FF07A6">
        <w:rPr>
          <w:rFonts w:ascii="Bell MT" w:hAnsi="Bell MT"/>
          <w:sz w:val="32"/>
          <w:szCs w:val="32"/>
        </w:rPr>
        <w:t>Analysis of Internship Trends</w:t>
      </w:r>
    </w:p>
    <w:p w14:paraId="7277AB90" w14:textId="77777777" w:rsidR="0062347A" w:rsidRPr="00FF07A6" w:rsidRDefault="00FF07A6">
      <w:pPr>
        <w:rPr>
          <w:rFonts w:ascii="Bell MT" w:hAnsi="Bell MT"/>
        </w:rPr>
      </w:pPr>
      <w:r w:rsidRPr="00FF07A6">
        <w:rPr>
          <w:rFonts w:ascii="Bell MT" w:hAnsi="Bell MT"/>
          <w:noProof/>
        </w:rPr>
        <w:drawing>
          <wp:inline distT="0" distB="0" distL="0" distR="0" wp14:anchorId="310C5FC1" wp14:editId="42C236F8">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_trends.png"/>
                    <pic:cNvPicPr/>
                  </pic:nvPicPr>
                  <pic:blipFill>
                    <a:blip r:embed="rId6"/>
                    <a:stretch>
                      <a:fillRect/>
                    </a:stretch>
                  </pic:blipFill>
                  <pic:spPr>
                    <a:xfrm>
                      <a:off x="0" y="0"/>
                      <a:ext cx="4572000" cy="3048000"/>
                    </a:xfrm>
                    <a:prstGeom prst="rect">
                      <a:avLst/>
                    </a:prstGeom>
                  </pic:spPr>
                </pic:pic>
              </a:graphicData>
            </a:graphic>
          </wp:inline>
        </w:drawing>
      </w:r>
    </w:p>
    <w:p w14:paraId="73FDA234" w14:textId="77777777" w:rsidR="0062347A" w:rsidRPr="00FF07A6" w:rsidRDefault="00FF07A6">
      <w:pPr>
        <w:rPr>
          <w:rFonts w:ascii="Bell MT" w:hAnsi="Bell MT"/>
          <w:sz w:val="24"/>
          <w:szCs w:val="24"/>
        </w:rPr>
      </w:pPr>
      <w:r w:rsidRPr="00FF07A6">
        <w:rPr>
          <w:rFonts w:ascii="Bell MT" w:hAnsi="Bell MT"/>
          <w:sz w:val="24"/>
          <w:szCs w:val="24"/>
        </w:rPr>
        <w:t>Figure 1: Internship distribution showing growth of virtual and skill-based internships.</w:t>
      </w:r>
    </w:p>
    <w:p w14:paraId="64449E7F" w14:textId="77777777" w:rsidR="0062347A" w:rsidRPr="00FF07A6" w:rsidRDefault="00FF07A6">
      <w:pPr>
        <w:rPr>
          <w:rFonts w:ascii="Bell MT" w:hAnsi="Bell MT"/>
          <w:sz w:val="24"/>
          <w:szCs w:val="24"/>
        </w:rPr>
      </w:pPr>
      <w:r w:rsidRPr="00FF07A6">
        <w:rPr>
          <w:rFonts w:ascii="Bell MT" w:hAnsi="Bell MT"/>
          <w:sz w:val="24"/>
          <w:szCs w:val="24"/>
        </w:rPr>
        <w:t>Internships are no longer just an optional activity but a mandatory requirement in most academic programs. The following patterns are observed:</w:t>
      </w:r>
      <w:r w:rsidRPr="00FF07A6">
        <w:rPr>
          <w:rFonts w:ascii="Bell MT" w:hAnsi="Bell MT"/>
          <w:sz w:val="24"/>
          <w:szCs w:val="24"/>
        </w:rPr>
        <w:br/>
      </w:r>
      <w:r w:rsidRPr="00FF07A6">
        <w:rPr>
          <w:rFonts w:ascii="Bell MT" w:hAnsi="Bell MT"/>
          <w:sz w:val="24"/>
          <w:szCs w:val="24"/>
        </w:rPr>
        <w:br/>
        <w:t>1. Rising Demand for Internships – Students now prefer multiple internships across their study years to gain diverse exposure. Summer internships remain the most popular, but winter and virtual internships are also growing.</w:t>
      </w:r>
      <w:r w:rsidRPr="00FF07A6">
        <w:rPr>
          <w:rFonts w:ascii="Bell MT" w:hAnsi="Bell MT"/>
          <w:sz w:val="24"/>
          <w:szCs w:val="24"/>
        </w:rPr>
        <w:br/>
      </w:r>
      <w:r w:rsidRPr="00FF07A6">
        <w:rPr>
          <w:rFonts w:ascii="Bell MT" w:hAnsi="Bell MT"/>
          <w:sz w:val="24"/>
          <w:szCs w:val="24"/>
        </w:rPr>
        <w:br/>
        <w:t>2. Shift Towards Virtual Internships – Post-pandemic, online internships have become mainstream. They offer flexibility, cost savings, and global exposure, though sometimes lack real workplace interaction.</w:t>
      </w:r>
      <w:r w:rsidRPr="00FF07A6">
        <w:rPr>
          <w:rFonts w:ascii="Bell MT" w:hAnsi="Bell MT"/>
          <w:sz w:val="24"/>
          <w:szCs w:val="24"/>
        </w:rPr>
        <w:br/>
      </w:r>
      <w:r w:rsidRPr="00FF07A6">
        <w:rPr>
          <w:rFonts w:ascii="Bell MT" w:hAnsi="Bell MT"/>
          <w:sz w:val="24"/>
          <w:szCs w:val="24"/>
        </w:rPr>
        <w:br/>
        <w:t>3. Skill-Based Internships – Companies focus on digital skills such as data an</w:t>
      </w:r>
      <w:r w:rsidRPr="00FF07A6">
        <w:rPr>
          <w:rFonts w:ascii="Bell MT" w:hAnsi="Bell MT"/>
          <w:sz w:val="24"/>
          <w:szCs w:val="24"/>
        </w:rPr>
        <w:t xml:space="preserve">alytics, </w:t>
      </w:r>
      <w:r w:rsidRPr="00FF07A6">
        <w:rPr>
          <w:rFonts w:ascii="Bell MT" w:hAnsi="Bell MT"/>
          <w:sz w:val="24"/>
          <w:szCs w:val="24"/>
        </w:rPr>
        <w:lastRenderedPageBreak/>
        <w:t>programming, artificial intelligence, and digital marketing. Soft skills like communication, leadership, and teamwork remain equally important.</w:t>
      </w:r>
      <w:r w:rsidRPr="00FF07A6">
        <w:rPr>
          <w:rFonts w:ascii="Bell MT" w:hAnsi="Bell MT"/>
          <w:sz w:val="24"/>
          <w:szCs w:val="24"/>
        </w:rPr>
        <w:br/>
      </w:r>
      <w:r w:rsidRPr="00FF07A6">
        <w:rPr>
          <w:rFonts w:ascii="Bell MT" w:hAnsi="Bell MT"/>
          <w:sz w:val="24"/>
          <w:szCs w:val="24"/>
        </w:rPr>
        <w:br/>
        <w:t>4. Pre-Placement Offers (PPOs) – High-performing interns are offered PPOs, reducing the uncertainty of final placements. PPOs benefit both students and companies by ensuring early hiring.</w:t>
      </w:r>
    </w:p>
    <w:p w14:paraId="378166D9" w14:textId="77777777" w:rsidR="0062347A" w:rsidRPr="00FF07A6" w:rsidRDefault="00FF07A6">
      <w:pPr>
        <w:pStyle w:val="Heading1"/>
        <w:rPr>
          <w:rFonts w:ascii="Bell MT" w:hAnsi="Bell MT"/>
          <w:sz w:val="32"/>
          <w:szCs w:val="32"/>
        </w:rPr>
      </w:pPr>
      <w:r w:rsidRPr="00FF07A6">
        <w:rPr>
          <w:rFonts w:ascii="Bell MT" w:hAnsi="Bell MT"/>
          <w:sz w:val="32"/>
          <w:szCs w:val="32"/>
        </w:rPr>
        <w:t>Analysis of Placement Trends</w:t>
      </w:r>
    </w:p>
    <w:p w14:paraId="7A535E35" w14:textId="77777777" w:rsidR="0062347A" w:rsidRPr="00FF07A6" w:rsidRDefault="00FF07A6">
      <w:pPr>
        <w:rPr>
          <w:rFonts w:ascii="Bell MT" w:hAnsi="Bell MT"/>
        </w:rPr>
      </w:pPr>
      <w:r w:rsidRPr="00FF07A6">
        <w:rPr>
          <w:rFonts w:ascii="Bell MT" w:hAnsi="Bell MT"/>
          <w:noProof/>
        </w:rPr>
        <w:drawing>
          <wp:inline distT="0" distB="0" distL="0" distR="0" wp14:anchorId="2FC3A95A" wp14:editId="0044B2B2">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_trends.png"/>
                    <pic:cNvPicPr/>
                  </pic:nvPicPr>
                  <pic:blipFill>
                    <a:blip r:embed="rId7"/>
                    <a:stretch>
                      <a:fillRect/>
                    </a:stretch>
                  </pic:blipFill>
                  <pic:spPr>
                    <a:xfrm>
                      <a:off x="0" y="0"/>
                      <a:ext cx="4572000" cy="3048000"/>
                    </a:xfrm>
                    <a:prstGeom prst="rect">
                      <a:avLst/>
                    </a:prstGeom>
                  </pic:spPr>
                </pic:pic>
              </a:graphicData>
            </a:graphic>
          </wp:inline>
        </w:drawing>
      </w:r>
    </w:p>
    <w:p w14:paraId="6B520D1D" w14:textId="77777777" w:rsidR="0062347A" w:rsidRPr="00FF07A6" w:rsidRDefault="00FF07A6">
      <w:pPr>
        <w:rPr>
          <w:rFonts w:ascii="Bell MT" w:hAnsi="Bell MT"/>
          <w:sz w:val="24"/>
          <w:szCs w:val="24"/>
        </w:rPr>
      </w:pPr>
      <w:r w:rsidRPr="00FF07A6">
        <w:rPr>
          <w:rFonts w:ascii="Bell MT" w:hAnsi="Bell MT"/>
          <w:sz w:val="24"/>
          <w:szCs w:val="24"/>
        </w:rPr>
        <w:t>Figure 2: Sector-wise placement opportunities highlighting dominance of IT &amp; Services.</w:t>
      </w:r>
    </w:p>
    <w:p w14:paraId="45CE0719" w14:textId="77777777" w:rsidR="0062347A" w:rsidRPr="00FF07A6" w:rsidRDefault="00FF07A6">
      <w:pPr>
        <w:rPr>
          <w:rFonts w:ascii="Bell MT" w:hAnsi="Bell MT"/>
          <w:sz w:val="24"/>
          <w:szCs w:val="24"/>
        </w:rPr>
      </w:pPr>
      <w:r w:rsidRPr="00FF07A6">
        <w:rPr>
          <w:rFonts w:ascii="Bell MT" w:hAnsi="Bell MT"/>
          <w:sz w:val="24"/>
          <w:szCs w:val="24"/>
        </w:rPr>
        <w:t>Campus placements mark the culmination of a student’s academic journey. The following trends are notable:</w:t>
      </w:r>
      <w:r w:rsidRPr="00FF07A6">
        <w:rPr>
          <w:rFonts w:ascii="Bell MT" w:hAnsi="Bell MT"/>
          <w:sz w:val="24"/>
          <w:szCs w:val="24"/>
        </w:rPr>
        <w:br/>
      </w:r>
      <w:r w:rsidRPr="00FF07A6">
        <w:rPr>
          <w:rFonts w:ascii="Bell MT" w:hAnsi="Bell MT"/>
          <w:sz w:val="24"/>
          <w:szCs w:val="24"/>
        </w:rPr>
        <w:br/>
        <w:t>1. Increased Campus Hiring by IT and Service Sectors Information technology, consulting, and finance companies dominate campus recruitment. Startups are also emerging as major recruiters offering innovative roles.</w:t>
      </w:r>
      <w:r w:rsidRPr="00FF07A6">
        <w:rPr>
          <w:rFonts w:ascii="Bell MT" w:hAnsi="Bell MT"/>
          <w:sz w:val="24"/>
          <w:szCs w:val="24"/>
        </w:rPr>
        <w:br/>
      </w:r>
      <w:r w:rsidRPr="00FF07A6">
        <w:rPr>
          <w:rFonts w:ascii="Bell MT" w:hAnsi="Bell MT"/>
          <w:sz w:val="24"/>
          <w:szCs w:val="24"/>
        </w:rPr>
        <w:br/>
        <w:t>2. Skill-Based Hiring over Grades Employers now prioritize problem-solving ability, technical skills, and practical knowledge rather than just academic scores. Hackathons, coding competitions, and case-study evaluations are common recruitment methods.</w:t>
      </w:r>
      <w:r w:rsidRPr="00FF07A6">
        <w:rPr>
          <w:rFonts w:ascii="Bell MT" w:hAnsi="Bell MT"/>
          <w:sz w:val="24"/>
          <w:szCs w:val="24"/>
        </w:rPr>
        <w:br/>
      </w:r>
      <w:r w:rsidRPr="00FF07A6">
        <w:rPr>
          <w:rFonts w:ascii="Bell MT" w:hAnsi="Bell MT"/>
          <w:sz w:val="24"/>
          <w:szCs w:val="24"/>
        </w:rPr>
        <w:br/>
        <w:t>3. Global Placement Opportunities Many mul</w:t>
      </w:r>
      <w:r w:rsidRPr="00FF07A6">
        <w:rPr>
          <w:rFonts w:ascii="Bell MT" w:hAnsi="Bell MT"/>
          <w:sz w:val="24"/>
          <w:szCs w:val="24"/>
        </w:rPr>
        <w:t>tinational companies provide overseas job offers, giving students international exposure.</w:t>
      </w:r>
      <w:r w:rsidRPr="00FF07A6">
        <w:rPr>
          <w:rFonts w:ascii="Bell MT" w:hAnsi="Bell MT"/>
          <w:sz w:val="24"/>
          <w:szCs w:val="24"/>
        </w:rPr>
        <w:br/>
      </w:r>
      <w:r w:rsidRPr="00FF07A6">
        <w:rPr>
          <w:rFonts w:ascii="Bell MT" w:hAnsi="Bell MT"/>
          <w:sz w:val="24"/>
          <w:szCs w:val="24"/>
        </w:rPr>
        <w:br/>
      </w:r>
      <w:r w:rsidRPr="00FF07A6">
        <w:rPr>
          <w:rFonts w:ascii="Bell MT" w:hAnsi="Bell MT"/>
          <w:sz w:val="24"/>
          <w:szCs w:val="24"/>
        </w:rPr>
        <w:lastRenderedPageBreak/>
        <w:t>4. Rise of Tier-2 and Tier-3 College Placements With digital hiring platforms, companies are reaching beyond premier institutions to tap into diverse talent pools.</w:t>
      </w:r>
    </w:p>
    <w:p w14:paraId="0BF323C6" w14:textId="77777777" w:rsidR="0062347A" w:rsidRPr="00FF07A6" w:rsidRDefault="00FF07A6">
      <w:pPr>
        <w:pStyle w:val="Heading1"/>
        <w:rPr>
          <w:rFonts w:ascii="Bell MT" w:hAnsi="Bell MT"/>
          <w:sz w:val="32"/>
          <w:szCs w:val="32"/>
        </w:rPr>
      </w:pPr>
      <w:r w:rsidRPr="00FF07A6">
        <w:rPr>
          <w:rFonts w:ascii="Bell MT" w:hAnsi="Bell MT"/>
          <w:sz w:val="32"/>
          <w:szCs w:val="32"/>
        </w:rPr>
        <w:t>Findings</w:t>
      </w:r>
    </w:p>
    <w:p w14:paraId="09B026AB" w14:textId="77777777" w:rsidR="0062347A" w:rsidRPr="00FF07A6" w:rsidRDefault="00FF07A6">
      <w:pPr>
        <w:rPr>
          <w:rFonts w:ascii="Bell MT" w:hAnsi="Bell MT"/>
        </w:rPr>
      </w:pPr>
      <w:r w:rsidRPr="00FF07A6">
        <w:rPr>
          <w:rFonts w:ascii="Bell MT" w:hAnsi="Bell MT"/>
          <w:noProof/>
        </w:rPr>
        <w:drawing>
          <wp:inline distT="0" distB="0" distL="0" distR="0" wp14:anchorId="668817B3" wp14:editId="0E022159">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_demand.png"/>
                    <pic:cNvPicPr/>
                  </pic:nvPicPr>
                  <pic:blipFill>
                    <a:blip r:embed="rId8"/>
                    <a:stretch>
                      <a:fillRect/>
                    </a:stretch>
                  </pic:blipFill>
                  <pic:spPr>
                    <a:xfrm>
                      <a:off x="0" y="0"/>
                      <a:ext cx="4572000" cy="3048000"/>
                    </a:xfrm>
                    <a:prstGeom prst="rect">
                      <a:avLst/>
                    </a:prstGeom>
                  </pic:spPr>
                </pic:pic>
              </a:graphicData>
            </a:graphic>
          </wp:inline>
        </w:drawing>
      </w:r>
    </w:p>
    <w:p w14:paraId="45C82964" w14:textId="77777777" w:rsidR="0062347A" w:rsidRPr="00FF07A6" w:rsidRDefault="00FF07A6">
      <w:pPr>
        <w:rPr>
          <w:rFonts w:ascii="Bell MT" w:hAnsi="Bell MT"/>
          <w:sz w:val="24"/>
          <w:szCs w:val="24"/>
        </w:rPr>
      </w:pPr>
      <w:r w:rsidRPr="00FF07A6">
        <w:rPr>
          <w:rFonts w:ascii="Bell MT" w:hAnsi="Bell MT"/>
          <w:sz w:val="24"/>
          <w:szCs w:val="24"/>
        </w:rPr>
        <w:t>Figure 3: Comparison of digital vs traditional skill demand in placements.</w:t>
      </w:r>
    </w:p>
    <w:p w14:paraId="2AE8AECE" w14:textId="77777777" w:rsidR="0062347A" w:rsidRPr="00FF07A6" w:rsidRDefault="00FF07A6">
      <w:pPr>
        <w:rPr>
          <w:rFonts w:ascii="Bell MT" w:hAnsi="Bell MT"/>
          <w:sz w:val="24"/>
          <w:szCs w:val="24"/>
        </w:rPr>
      </w:pPr>
      <w:r w:rsidRPr="00FF07A6">
        <w:rPr>
          <w:rFonts w:ascii="Bell MT" w:hAnsi="Bell MT"/>
          <w:sz w:val="24"/>
          <w:szCs w:val="24"/>
        </w:rPr>
        <w:t>The analysis indicates the following key findings:</w:t>
      </w:r>
      <w:r w:rsidRPr="00FF07A6">
        <w:rPr>
          <w:rFonts w:ascii="Bell MT" w:hAnsi="Bell MT"/>
          <w:sz w:val="24"/>
          <w:szCs w:val="24"/>
        </w:rPr>
        <w:br/>
      </w:r>
      <w:r w:rsidRPr="00FF07A6">
        <w:rPr>
          <w:rFonts w:ascii="Bell MT" w:hAnsi="Bell MT"/>
          <w:sz w:val="24"/>
          <w:szCs w:val="24"/>
        </w:rPr>
        <w:br/>
        <w:t>1. Internships enhance employability: Students with internship experience are more confident and secure better placements.</w:t>
      </w:r>
      <w:r w:rsidRPr="00FF07A6">
        <w:rPr>
          <w:rFonts w:ascii="Bell MT" w:hAnsi="Bell MT"/>
          <w:sz w:val="24"/>
          <w:szCs w:val="24"/>
        </w:rPr>
        <w:br/>
        <w:t>2. Placements are shifting towards digital skills: Roles in AI, machine learning, cloud computing, and fintech are in high demand.</w:t>
      </w:r>
      <w:r w:rsidRPr="00FF07A6">
        <w:rPr>
          <w:rFonts w:ascii="Bell MT" w:hAnsi="Bell MT"/>
          <w:sz w:val="24"/>
          <w:szCs w:val="24"/>
        </w:rPr>
        <w:br/>
        <w:t>3. Soft skills are equally important: Students with strong communication, adaptability, and teamwork skills perform better in interviews.</w:t>
      </w:r>
      <w:r w:rsidRPr="00FF07A6">
        <w:rPr>
          <w:rFonts w:ascii="Bell MT" w:hAnsi="Bell MT"/>
          <w:sz w:val="24"/>
          <w:szCs w:val="24"/>
        </w:rPr>
        <w:br/>
        <w:t>4. Hybrid models are here to stay: Virtual internships and online interview processes will continue alongside traditio</w:t>
      </w:r>
      <w:r w:rsidRPr="00FF07A6">
        <w:rPr>
          <w:rFonts w:ascii="Bell MT" w:hAnsi="Bell MT"/>
          <w:sz w:val="24"/>
          <w:szCs w:val="24"/>
        </w:rPr>
        <w:t>nal models.</w:t>
      </w:r>
      <w:r w:rsidRPr="00FF07A6">
        <w:rPr>
          <w:rFonts w:ascii="Bell MT" w:hAnsi="Bell MT"/>
          <w:sz w:val="24"/>
          <w:szCs w:val="24"/>
        </w:rPr>
        <w:br/>
        <w:t>5. Institutional support is critical: A strong placement cell with industry ties significantly improves student outcomes.</w:t>
      </w:r>
    </w:p>
    <w:p w14:paraId="3B86E7A2" w14:textId="77777777" w:rsidR="0062347A" w:rsidRPr="00FF07A6" w:rsidRDefault="00FF07A6">
      <w:pPr>
        <w:pStyle w:val="Heading1"/>
        <w:rPr>
          <w:rFonts w:ascii="Bell MT" w:hAnsi="Bell MT"/>
          <w:sz w:val="32"/>
          <w:szCs w:val="32"/>
        </w:rPr>
      </w:pPr>
      <w:r w:rsidRPr="00FF07A6">
        <w:rPr>
          <w:rFonts w:ascii="Bell MT" w:hAnsi="Bell MT"/>
          <w:sz w:val="32"/>
          <w:szCs w:val="32"/>
        </w:rPr>
        <w:t>Challenges</w:t>
      </w:r>
    </w:p>
    <w:p w14:paraId="417100AD" w14:textId="77777777" w:rsidR="0062347A" w:rsidRPr="00FF07A6" w:rsidRDefault="00FF07A6">
      <w:pPr>
        <w:rPr>
          <w:rFonts w:ascii="Bell MT" w:hAnsi="Bell MT"/>
          <w:sz w:val="24"/>
          <w:szCs w:val="24"/>
        </w:rPr>
      </w:pPr>
      <w:r w:rsidRPr="00FF07A6">
        <w:rPr>
          <w:rFonts w:ascii="Bell MT" w:hAnsi="Bell MT"/>
          <w:sz w:val="24"/>
          <w:szCs w:val="24"/>
        </w:rPr>
        <w:t>Despite the positive trends, several challenges remain:</w:t>
      </w:r>
      <w:r w:rsidRPr="00FF07A6">
        <w:rPr>
          <w:rFonts w:ascii="Bell MT" w:hAnsi="Bell MT"/>
          <w:sz w:val="24"/>
          <w:szCs w:val="24"/>
        </w:rPr>
        <w:br/>
      </w:r>
      <w:r w:rsidRPr="00FF07A6">
        <w:rPr>
          <w:rFonts w:ascii="Bell MT" w:hAnsi="Bell MT"/>
          <w:sz w:val="24"/>
          <w:szCs w:val="24"/>
        </w:rPr>
        <w:br/>
        <w:t>- Skill Gap: Many students lack the technical and soft skills required by industries.</w:t>
      </w:r>
      <w:r w:rsidRPr="00FF07A6">
        <w:rPr>
          <w:rFonts w:ascii="Bell MT" w:hAnsi="Bell MT"/>
          <w:sz w:val="24"/>
          <w:szCs w:val="24"/>
        </w:rPr>
        <w:br/>
        <w:t xml:space="preserve">- Unpaid Internships: Some organizations offer unpaid internships, limiting </w:t>
      </w:r>
      <w:r w:rsidRPr="00FF07A6">
        <w:rPr>
          <w:rFonts w:ascii="Bell MT" w:hAnsi="Bell MT"/>
          <w:sz w:val="24"/>
          <w:szCs w:val="24"/>
        </w:rPr>
        <w:lastRenderedPageBreak/>
        <w:t>opportunities for students from weaker financial backgrounds.</w:t>
      </w:r>
      <w:r w:rsidRPr="00FF07A6">
        <w:rPr>
          <w:rFonts w:ascii="Bell MT" w:hAnsi="Bell MT"/>
          <w:sz w:val="24"/>
          <w:szCs w:val="24"/>
        </w:rPr>
        <w:br/>
        <w:t>- High Competition: Limited opportunities in top companies create intense competition.</w:t>
      </w:r>
      <w:r w:rsidRPr="00FF07A6">
        <w:rPr>
          <w:rFonts w:ascii="Bell MT" w:hAnsi="Bell MT"/>
          <w:sz w:val="24"/>
          <w:szCs w:val="24"/>
        </w:rPr>
        <w:br/>
        <w:t>- Geographic Barriers: Students from smaller towns or rural areas face fewer opportunities compared to urban students.</w:t>
      </w:r>
      <w:r w:rsidRPr="00FF07A6">
        <w:rPr>
          <w:rFonts w:ascii="Bell MT" w:hAnsi="Bell MT"/>
          <w:sz w:val="24"/>
          <w:szCs w:val="24"/>
        </w:rPr>
        <w:br/>
        <w:t>- Economic Uncertainty: Global recessions or industry slowdowns impact hiring nu</w:t>
      </w:r>
      <w:r w:rsidRPr="00FF07A6">
        <w:rPr>
          <w:rFonts w:ascii="Bell MT" w:hAnsi="Bell MT"/>
          <w:sz w:val="24"/>
          <w:szCs w:val="24"/>
        </w:rPr>
        <w:t>mbers.</w:t>
      </w:r>
    </w:p>
    <w:p w14:paraId="2733C9FC" w14:textId="77777777" w:rsidR="0062347A" w:rsidRPr="00FF07A6" w:rsidRDefault="00FF07A6">
      <w:pPr>
        <w:pStyle w:val="Heading1"/>
        <w:rPr>
          <w:rFonts w:ascii="Bell MT" w:hAnsi="Bell MT"/>
          <w:sz w:val="32"/>
          <w:szCs w:val="32"/>
        </w:rPr>
      </w:pPr>
      <w:r w:rsidRPr="00FF07A6">
        <w:rPr>
          <w:rFonts w:ascii="Bell MT" w:hAnsi="Bell MT"/>
          <w:sz w:val="32"/>
          <w:szCs w:val="32"/>
        </w:rPr>
        <w:t>Role of Placement Cells</w:t>
      </w:r>
    </w:p>
    <w:p w14:paraId="08D899EC" w14:textId="77777777" w:rsidR="0062347A" w:rsidRPr="00FF07A6" w:rsidRDefault="00FF07A6">
      <w:pPr>
        <w:rPr>
          <w:rFonts w:ascii="Bell MT" w:hAnsi="Bell MT"/>
        </w:rPr>
      </w:pPr>
      <w:r w:rsidRPr="00FF07A6">
        <w:rPr>
          <w:rFonts w:ascii="Bell MT" w:hAnsi="Bell MT"/>
          <w:sz w:val="24"/>
          <w:szCs w:val="24"/>
        </w:rPr>
        <w:t>Placement cells in colleges act as mediators between students and organizations. Their responsibilities include:</w:t>
      </w:r>
      <w:r w:rsidRPr="00FF07A6">
        <w:rPr>
          <w:rFonts w:ascii="Bell MT" w:hAnsi="Bell MT"/>
          <w:sz w:val="24"/>
          <w:szCs w:val="24"/>
        </w:rPr>
        <w:br/>
      </w:r>
      <w:r w:rsidRPr="00FF07A6">
        <w:rPr>
          <w:rFonts w:ascii="Bell MT" w:hAnsi="Bell MT"/>
          <w:sz w:val="24"/>
          <w:szCs w:val="24"/>
        </w:rPr>
        <w:br/>
        <w:t>- &gt;Organizing workshops on resume building, aptitude training, and mock interviews.</w:t>
      </w:r>
      <w:r w:rsidRPr="00FF07A6">
        <w:rPr>
          <w:rFonts w:ascii="Bell MT" w:hAnsi="Bell MT"/>
          <w:sz w:val="24"/>
          <w:szCs w:val="24"/>
        </w:rPr>
        <w:br/>
        <w:t>- &gt;Establishing strong industry linkages to bring reputed companies for recruitment.</w:t>
      </w:r>
      <w:r w:rsidRPr="00FF07A6">
        <w:rPr>
          <w:rFonts w:ascii="Bell MT" w:hAnsi="Bell MT"/>
          <w:sz w:val="24"/>
          <w:szCs w:val="24"/>
        </w:rPr>
        <w:br/>
        <w:t>- &gt;Guiding students on career choices, industry trends, and emerging opportunities.</w:t>
      </w:r>
      <w:r w:rsidRPr="00FF07A6">
        <w:rPr>
          <w:rFonts w:ascii="Bell MT" w:hAnsi="Bell MT"/>
          <w:sz w:val="24"/>
          <w:szCs w:val="24"/>
        </w:rPr>
        <w:br/>
        <w:t>- &gt;Coordinating placement drives, internship fairs, and pre-placement talks.</w:t>
      </w:r>
      <w:r w:rsidRPr="00FF07A6">
        <w:rPr>
          <w:rFonts w:ascii="Bell MT" w:hAnsi="Bell MT"/>
          <w:sz w:val="24"/>
          <w:szCs w:val="24"/>
        </w:rPr>
        <w:br/>
        <w:t>- &gt;Collecting feedback from recruiters and students for continuous improvement</w:t>
      </w:r>
      <w:r w:rsidRPr="00FF07A6">
        <w:rPr>
          <w:rFonts w:ascii="Bell MT" w:hAnsi="Bell MT"/>
        </w:rPr>
        <w:t>.</w:t>
      </w:r>
    </w:p>
    <w:p w14:paraId="7895B03F" w14:textId="77777777" w:rsidR="0062347A" w:rsidRPr="00FF07A6" w:rsidRDefault="00FF07A6">
      <w:pPr>
        <w:pStyle w:val="Heading1"/>
        <w:rPr>
          <w:rFonts w:ascii="Bell MT" w:hAnsi="Bell MT"/>
          <w:sz w:val="32"/>
          <w:szCs w:val="32"/>
        </w:rPr>
      </w:pPr>
      <w:r w:rsidRPr="00FF07A6">
        <w:rPr>
          <w:rFonts w:ascii="Bell MT" w:hAnsi="Bell MT"/>
          <w:sz w:val="32"/>
          <w:szCs w:val="32"/>
        </w:rPr>
        <w:t>Future Trends in Internships and Placements</w:t>
      </w:r>
    </w:p>
    <w:p w14:paraId="219765F6" w14:textId="77777777" w:rsidR="0062347A" w:rsidRPr="00FF07A6" w:rsidRDefault="00FF07A6">
      <w:pPr>
        <w:rPr>
          <w:rFonts w:ascii="Bell MT" w:hAnsi="Bell MT"/>
          <w:sz w:val="24"/>
          <w:szCs w:val="24"/>
        </w:rPr>
      </w:pPr>
      <w:r w:rsidRPr="00FF07A6">
        <w:rPr>
          <w:rFonts w:ascii="Bell MT" w:hAnsi="Bell MT"/>
          <w:sz w:val="24"/>
          <w:szCs w:val="24"/>
        </w:rPr>
        <w:t>Looking ahead, several future directions can be identified:</w:t>
      </w:r>
      <w:r w:rsidRPr="00FF07A6">
        <w:rPr>
          <w:rFonts w:ascii="Bell MT" w:hAnsi="Bell MT"/>
          <w:sz w:val="24"/>
          <w:szCs w:val="24"/>
        </w:rPr>
        <w:br/>
      </w:r>
      <w:r w:rsidRPr="00FF07A6">
        <w:rPr>
          <w:rFonts w:ascii="Bell MT" w:hAnsi="Bell MT"/>
          <w:sz w:val="24"/>
          <w:szCs w:val="24"/>
        </w:rPr>
        <w:br/>
        <w:t>1. Integration of AI in Recruitment – Companies will use AI-driven tools for resume screening, video interviews, and skill assessments.</w:t>
      </w:r>
      <w:r w:rsidRPr="00FF07A6">
        <w:rPr>
          <w:rFonts w:ascii="Bell MT" w:hAnsi="Bell MT"/>
          <w:sz w:val="24"/>
          <w:szCs w:val="24"/>
        </w:rPr>
        <w:br/>
        <w:t>2. Focus on Lifelong Learning – Students will need continuous upskilling through certifications, MOOCs, and online platforms.</w:t>
      </w:r>
      <w:r w:rsidRPr="00FF07A6">
        <w:rPr>
          <w:rFonts w:ascii="Bell MT" w:hAnsi="Bell MT"/>
          <w:sz w:val="24"/>
          <w:szCs w:val="24"/>
        </w:rPr>
        <w:br/>
        <w:t>3. Expansion of Startups and Entrepreneurial Roles – Internships with startups will grow, offering hands-on innovation-driven experiences.</w:t>
      </w:r>
      <w:r w:rsidRPr="00FF07A6">
        <w:rPr>
          <w:rFonts w:ascii="Bell MT" w:hAnsi="Bell MT"/>
          <w:sz w:val="24"/>
          <w:szCs w:val="24"/>
        </w:rPr>
        <w:br/>
        <w:t>4. Sustainability and Green Jobs – Careers in renewable energy, environment management, and sustainable techn</w:t>
      </w:r>
      <w:r w:rsidRPr="00FF07A6">
        <w:rPr>
          <w:rFonts w:ascii="Bell MT" w:hAnsi="Bell MT"/>
          <w:sz w:val="24"/>
          <w:szCs w:val="24"/>
        </w:rPr>
        <w:t>ologies will become popular.</w:t>
      </w:r>
      <w:r w:rsidRPr="00FF07A6">
        <w:rPr>
          <w:rFonts w:ascii="Bell MT" w:hAnsi="Bell MT"/>
          <w:sz w:val="24"/>
          <w:szCs w:val="24"/>
        </w:rPr>
        <w:br/>
        <w:t>5. Global Internships – More students will pursue international internships, supported by remote collaboration technologies.</w:t>
      </w:r>
    </w:p>
    <w:p w14:paraId="482F589F" w14:textId="77777777" w:rsidR="0062347A" w:rsidRPr="00FF07A6" w:rsidRDefault="00FF07A6">
      <w:pPr>
        <w:pStyle w:val="Heading1"/>
        <w:rPr>
          <w:rFonts w:ascii="Bell MT" w:hAnsi="Bell MT"/>
          <w:sz w:val="32"/>
          <w:szCs w:val="32"/>
        </w:rPr>
      </w:pPr>
      <w:r w:rsidRPr="00FF07A6">
        <w:rPr>
          <w:rFonts w:ascii="Bell MT" w:hAnsi="Bell MT"/>
          <w:sz w:val="32"/>
          <w:szCs w:val="32"/>
        </w:rPr>
        <w:t>Conclusion</w:t>
      </w:r>
    </w:p>
    <w:p w14:paraId="5B67A5D3" w14:textId="77777777" w:rsidR="0062347A" w:rsidRPr="00FF07A6" w:rsidRDefault="00FF07A6">
      <w:pPr>
        <w:rPr>
          <w:rFonts w:ascii="Bell MT" w:hAnsi="Bell MT"/>
          <w:sz w:val="24"/>
          <w:szCs w:val="24"/>
        </w:rPr>
      </w:pPr>
      <w:r w:rsidRPr="00FF07A6">
        <w:rPr>
          <w:rFonts w:ascii="Bell MT" w:hAnsi="Bell MT"/>
          <w:sz w:val="24"/>
          <w:szCs w:val="24"/>
        </w:rPr>
        <w:t>Internships and placements are no longer supplementary but essential components of higher education. They help students transition smoothly into the workforce, build confidence, and develop practical skills. Institutions, students, and companies together shape the ecosystem of career development.</w:t>
      </w:r>
      <w:r w:rsidRPr="00FF07A6">
        <w:rPr>
          <w:rFonts w:ascii="Bell MT" w:hAnsi="Bell MT"/>
          <w:sz w:val="24"/>
          <w:szCs w:val="24"/>
        </w:rPr>
        <w:br/>
      </w:r>
      <w:r w:rsidRPr="00FF07A6">
        <w:rPr>
          <w:rFonts w:ascii="Bell MT" w:hAnsi="Bell MT"/>
          <w:sz w:val="24"/>
          <w:szCs w:val="24"/>
        </w:rPr>
        <w:br/>
        <w:t xml:space="preserve">This analysis reveals that internships significantly improve employability and that placement patterns are shifting towards digital skills, soft skills, and global </w:t>
      </w:r>
      <w:r w:rsidRPr="00FF07A6">
        <w:rPr>
          <w:rFonts w:ascii="Bell MT" w:hAnsi="Bell MT"/>
          <w:sz w:val="24"/>
          <w:szCs w:val="24"/>
        </w:rPr>
        <w:lastRenderedPageBreak/>
        <w:t>opportunities. Challenges such as skill gaps and economic uncertainties remain, but proactive strategies by institutions and students can overcome them.</w:t>
      </w:r>
      <w:r w:rsidRPr="00FF07A6">
        <w:rPr>
          <w:rFonts w:ascii="Bell MT" w:hAnsi="Bell MT"/>
          <w:sz w:val="24"/>
          <w:szCs w:val="24"/>
        </w:rPr>
        <w:br/>
      </w:r>
      <w:r w:rsidRPr="00FF07A6">
        <w:rPr>
          <w:rFonts w:ascii="Bell MT" w:hAnsi="Bell MT"/>
          <w:sz w:val="24"/>
          <w:szCs w:val="24"/>
        </w:rPr>
        <w:br/>
        <w:t>With the rise of virtual platforms, international opportunities, and startup-driven roles, internships and placements will continue to evolve. For students, the key to success lies in continuo</w:t>
      </w:r>
      <w:r w:rsidRPr="00FF07A6">
        <w:rPr>
          <w:rFonts w:ascii="Bell MT" w:hAnsi="Bell MT"/>
          <w:sz w:val="24"/>
          <w:szCs w:val="24"/>
        </w:rPr>
        <w:t>us learning, adaptability, and seizing every opportunity to apply knowledge in real-world contexts.</w:t>
      </w:r>
    </w:p>
    <w:p w14:paraId="3251763B" w14:textId="77777777" w:rsidR="0062347A" w:rsidRPr="00FF07A6" w:rsidRDefault="00FF07A6">
      <w:pPr>
        <w:pStyle w:val="Heading1"/>
        <w:rPr>
          <w:rFonts w:ascii="Bell MT" w:hAnsi="Bell MT"/>
          <w:sz w:val="32"/>
          <w:szCs w:val="32"/>
        </w:rPr>
      </w:pPr>
      <w:r w:rsidRPr="00FF07A6">
        <w:rPr>
          <w:rFonts w:ascii="Bell MT" w:hAnsi="Bell MT"/>
          <w:sz w:val="32"/>
          <w:szCs w:val="32"/>
        </w:rPr>
        <w:t>References &amp; Further Reading</w:t>
      </w:r>
    </w:p>
    <w:p w14:paraId="7A318275" w14:textId="77777777" w:rsidR="0062347A" w:rsidRPr="00FF07A6" w:rsidRDefault="00FF07A6">
      <w:pPr>
        <w:rPr>
          <w:rFonts w:ascii="Bell MT" w:hAnsi="Bell MT"/>
          <w:sz w:val="24"/>
          <w:szCs w:val="24"/>
        </w:rPr>
      </w:pPr>
      <w:r w:rsidRPr="00FF07A6">
        <w:rPr>
          <w:rFonts w:ascii="Bell MT" w:hAnsi="Bell MT"/>
          <w:sz w:val="24"/>
          <w:szCs w:val="24"/>
        </w:rPr>
        <w:t>1. Andrews, J., &amp; Higson, H. (2008). Graduate Employability, 'Soft Skills' Versus 'Hard' Business Knowledge: A European Study. Higher Education in Europe.</w:t>
      </w:r>
    </w:p>
    <w:p w14:paraId="5866B837" w14:textId="77777777" w:rsidR="0062347A" w:rsidRPr="00FF07A6" w:rsidRDefault="00FF07A6">
      <w:pPr>
        <w:rPr>
          <w:rFonts w:ascii="Bell MT" w:hAnsi="Bell MT"/>
          <w:sz w:val="24"/>
          <w:szCs w:val="24"/>
        </w:rPr>
      </w:pPr>
      <w:r w:rsidRPr="00FF07A6">
        <w:rPr>
          <w:rFonts w:ascii="Bell MT" w:hAnsi="Bell MT"/>
          <w:sz w:val="24"/>
          <w:szCs w:val="24"/>
        </w:rPr>
        <w:t>2. Yorke, M. (2006). Employability in Higher Education: What It Is – What It Is Not. Higher Education Academy.</w:t>
      </w:r>
    </w:p>
    <w:p w14:paraId="77B5FD9A" w14:textId="6624B177" w:rsidR="0062347A" w:rsidRPr="00FF07A6" w:rsidRDefault="00FF07A6">
      <w:pPr>
        <w:rPr>
          <w:rFonts w:ascii="Bell MT" w:hAnsi="Bell MT"/>
          <w:sz w:val="24"/>
          <w:szCs w:val="24"/>
        </w:rPr>
      </w:pPr>
      <w:r w:rsidRPr="00FF07A6">
        <w:rPr>
          <w:rFonts w:ascii="Bell MT" w:hAnsi="Bell MT"/>
          <w:sz w:val="24"/>
          <w:szCs w:val="24"/>
        </w:rPr>
        <w:t>3. NASSCOM Reports on Future Skills (</w:t>
      </w:r>
      <w:r w:rsidR="0094466D" w:rsidRPr="00FF07A6">
        <w:rPr>
          <w:rFonts w:ascii="Bell MT" w:hAnsi="Bell MT"/>
          <w:sz w:val="24"/>
          <w:szCs w:val="24"/>
        </w:rPr>
        <w:t>https://nasscom.in/knowledge-center/publications</w:t>
      </w:r>
      <w:r w:rsidRPr="00FF07A6">
        <w:rPr>
          <w:rFonts w:ascii="Bell MT" w:hAnsi="Bell MT"/>
          <w:sz w:val="24"/>
          <w:szCs w:val="24"/>
        </w:rPr>
        <w:t>)</w:t>
      </w:r>
    </w:p>
    <w:p w14:paraId="1BCF052B" w14:textId="77777777" w:rsidR="0062347A" w:rsidRPr="00FF07A6" w:rsidRDefault="00FF07A6">
      <w:pPr>
        <w:rPr>
          <w:rFonts w:ascii="Bell MT" w:hAnsi="Bell MT"/>
          <w:sz w:val="24"/>
          <w:szCs w:val="24"/>
        </w:rPr>
      </w:pPr>
      <w:r w:rsidRPr="00FF07A6">
        <w:rPr>
          <w:rFonts w:ascii="Bell MT" w:hAnsi="Bell MT"/>
          <w:sz w:val="24"/>
          <w:szCs w:val="24"/>
        </w:rPr>
        <w:t>4. Deloitte Insights: Future of Work (https://www2.deloitte.com/insights)</w:t>
      </w:r>
    </w:p>
    <w:p w14:paraId="7005FEC9" w14:textId="0BF4F89D" w:rsidR="0062347A" w:rsidRDefault="00FF07A6">
      <w:pPr>
        <w:rPr>
          <w:rFonts w:ascii="Bell MT" w:hAnsi="Bell MT"/>
          <w:sz w:val="24"/>
          <w:szCs w:val="24"/>
        </w:rPr>
      </w:pPr>
      <w:r w:rsidRPr="00FF07A6">
        <w:rPr>
          <w:rFonts w:ascii="Bell MT" w:hAnsi="Bell MT"/>
          <w:sz w:val="24"/>
          <w:szCs w:val="24"/>
        </w:rPr>
        <w:t>5. Allen, J., &amp; van der Velden, R. (2011). The Flexible Professional in the Knowledge Society. Springer.</w:t>
      </w:r>
      <w:r>
        <w:rPr>
          <w:rFonts w:ascii="Bell MT" w:hAnsi="Bell MT"/>
          <w:sz w:val="24"/>
          <w:szCs w:val="24"/>
        </w:rPr>
        <w:t xml:space="preserve"> </w:t>
      </w:r>
    </w:p>
    <w:p w14:paraId="1DAAA4E5" w14:textId="3684A52E" w:rsidR="00FF07A6" w:rsidRDefault="00FF07A6">
      <w:pPr>
        <w:rPr>
          <w:rFonts w:ascii="Bell MT" w:hAnsi="Bell MT"/>
          <w:sz w:val="24"/>
          <w:szCs w:val="24"/>
        </w:rPr>
      </w:pPr>
      <w:r>
        <w:rPr>
          <w:rFonts w:ascii="Bell MT" w:hAnsi="Bell MT"/>
          <w:sz w:val="24"/>
          <w:szCs w:val="24"/>
        </w:rPr>
        <w:t xml:space="preserve"> </w:t>
      </w:r>
    </w:p>
    <w:p w14:paraId="372ABDE1" w14:textId="1F826954" w:rsidR="00FF07A6" w:rsidRDefault="00FF07A6">
      <w:pPr>
        <w:rPr>
          <w:rFonts w:ascii="Bell MT" w:hAnsi="Bell MT"/>
          <w:sz w:val="24"/>
          <w:szCs w:val="24"/>
        </w:rPr>
      </w:pPr>
      <w:r>
        <w:rPr>
          <w:rFonts w:ascii="Bell MT" w:hAnsi="Bell MT"/>
          <w:sz w:val="24"/>
          <w:szCs w:val="24"/>
        </w:rPr>
        <w:t xml:space="preserve">                                                                                           2310030415-Bairi Sravya Goud</w:t>
      </w:r>
    </w:p>
    <w:p w14:paraId="11276C2E" w14:textId="331583D2" w:rsidR="00FF07A6" w:rsidRDefault="00FF07A6">
      <w:pPr>
        <w:rPr>
          <w:rFonts w:ascii="Bell MT" w:hAnsi="Bell MT"/>
          <w:sz w:val="24"/>
          <w:szCs w:val="24"/>
        </w:rPr>
      </w:pPr>
      <w:r>
        <w:rPr>
          <w:rFonts w:ascii="Bell MT" w:hAnsi="Bell MT"/>
          <w:sz w:val="24"/>
          <w:szCs w:val="24"/>
        </w:rPr>
        <w:t xml:space="preserve">                                                                                           2310030222-Allu Sahithi Reddy</w:t>
      </w:r>
    </w:p>
    <w:p w14:paraId="2118B519" w14:textId="207A6DAC" w:rsidR="00FF07A6" w:rsidRDefault="00FF07A6">
      <w:pPr>
        <w:rPr>
          <w:rFonts w:ascii="Bell MT" w:hAnsi="Bell MT"/>
          <w:sz w:val="24"/>
          <w:szCs w:val="24"/>
        </w:rPr>
      </w:pPr>
      <w:r>
        <w:rPr>
          <w:rFonts w:ascii="Bell MT" w:hAnsi="Bell MT"/>
          <w:sz w:val="24"/>
          <w:szCs w:val="24"/>
        </w:rPr>
        <w:t xml:space="preserve">                                                                                            2310030327-Gundla Aashritha</w:t>
      </w:r>
    </w:p>
    <w:p w14:paraId="4A28DAB1" w14:textId="4562C897" w:rsidR="00FF07A6" w:rsidRDefault="00FF07A6">
      <w:pPr>
        <w:rPr>
          <w:rFonts w:ascii="Bell MT" w:hAnsi="Bell MT"/>
          <w:sz w:val="24"/>
          <w:szCs w:val="24"/>
        </w:rPr>
      </w:pPr>
      <w:r>
        <w:rPr>
          <w:rFonts w:ascii="Bell MT" w:hAnsi="Bell MT"/>
          <w:sz w:val="24"/>
          <w:szCs w:val="24"/>
        </w:rPr>
        <w:t xml:space="preserve">                                                                                            2310030284-Rangu Sowmya</w:t>
      </w:r>
    </w:p>
    <w:p w14:paraId="59752E52" w14:textId="4DEDF36D" w:rsidR="00FF07A6" w:rsidRDefault="00FF07A6">
      <w:pPr>
        <w:rPr>
          <w:rFonts w:ascii="Bell MT" w:hAnsi="Bell MT"/>
          <w:sz w:val="24"/>
          <w:szCs w:val="24"/>
        </w:rPr>
      </w:pPr>
      <w:r>
        <w:rPr>
          <w:rFonts w:ascii="Bell MT" w:hAnsi="Bell MT"/>
          <w:sz w:val="24"/>
          <w:szCs w:val="24"/>
        </w:rPr>
        <w:t xml:space="preserve">                                                                                           2310039457-Jakkula Hasini</w:t>
      </w:r>
    </w:p>
    <w:p w14:paraId="749BA4F5" w14:textId="276B4D35" w:rsidR="00FF07A6" w:rsidRDefault="00FF07A6">
      <w:pPr>
        <w:rPr>
          <w:rFonts w:ascii="Bell MT" w:hAnsi="Bell MT"/>
          <w:sz w:val="24"/>
          <w:szCs w:val="24"/>
        </w:rPr>
      </w:pPr>
      <w:r>
        <w:rPr>
          <w:rFonts w:ascii="Bell MT" w:hAnsi="Bell MT"/>
          <w:sz w:val="24"/>
          <w:szCs w:val="24"/>
        </w:rPr>
        <w:t xml:space="preserve">                                                                                          </w:t>
      </w:r>
    </w:p>
    <w:p w14:paraId="46B617E2" w14:textId="77777777" w:rsidR="00FF07A6" w:rsidRPr="00FF07A6" w:rsidRDefault="00FF07A6">
      <w:pPr>
        <w:rPr>
          <w:rFonts w:ascii="Bell MT" w:hAnsi="Bell MT"/>
          <w:sz w:val="24"/>
          <w:szCs w:val="24"/>
        </w:rPr>
      </w:pPr>
    </w:p>
    <w:sectPr w:rsidR="00FF07A6" w:rsidRPr="00FF07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C2579C8"/>
    <w:multiLevelType w:val="hybridMultilevel"/>
    <w:tmpl w:val="6BB6B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5078192">
    <w:abstractNumId w:val="8"/>
  </w:num>
  <w:num w:numId="2" w16cid:durableId="492450042">
    <w:abstractNumId w:val="6"/>
  </w:num>
  <w:num w:numId="3" w16cid:durableId="804854872">
    <w:abstractNumId w:val="5"/>
  </w:num>
  <w:num w:numId="4" w16cid:durableId="797987215">
    <w:abstractNumId w:val="4"/>
  </w:num>
  <w:num w:numId="5" w16cid:durableId="707417568">
    <w:abstractNumId w:val="7"/>
  </w:num>
  <w:num w:numId="6" w16cid:durableId="750853217">
    <w:abstractNumId w:val="3"/>
  </w:num>
  <w:num w:numId="7" w16cid:durableId="1120683720">
    <w:abstractNumId w:val="2"/>
  </w:num>
  <w:num w:numId="8" w16cid:durableId="785731785">
    <w:abstractNumId w:val="1"/>
  </w:num>
  <w:num w:numId="9" w16cid:durableId="476801912">
    <w:abstractNumId w:val="0"/>
  </w:num>
  <w:num w:numId="10" w16cid:durableId="2142453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347A"/>
    <w:rsid w:val="0094466D"/>
    <w:rsid w:val="00AA1D8D"/>
    <w:rsid w:val="00B47730"/>
    <w:rsid w:val="00C166AA"/>
    <w:rsid w:val="00CB0664"/>
    <w:rsid w:val="00FC693F"/>
    <w:rsid w:val="00FF0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15453"/>
  <w14:defaultImageDpi w14:val="300"/>
  <w15:docId w15:val="{00C7E918-8C0F-48C5-8EC2-6760124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sahithi reddy</cp:lastModifiedBy>
  <cp:revision>2</cp:revision>
  <dcterms:created xsi:type="dcterms:W3CDTF">2025-09-23T08:54:00Z</dcterms:created>
  <dcterms:modified xsi:type="dcterms:W3CDTF">2025-09-23T08:54:00Z</dcterms:modified>
  <cp:category/>
</cp:coreProperties>
</file>