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B0F0E" w:rsidR="00B07978" w:rsidP="00EB0F0E" w:rsidRDefault="00CC70F9" w14:paraId="13DF5A51" w14:textId="0E52A59C">
      <w:pPr>
        <w:jc w:val="center"/>
        <w:rPr>
          <w:rFonts w:asciiTheme="majorHAnsi" w:hAnsiTheme="majorHAnsi" w:cstheme="majorHAnsi"/>
        </w:rPr>
      </w:pPr>
      <w:r w:rsidRPr="00EB0F0E">
        <w:rPr>
          <w:rFonts w:asciiTheme="majorHAnsi" w:hAnsiTheme="majorHAnsi" w:cstheme="majorHAnsi"/>
          <w:b/>
          <w:sz w:val="28"/>
        </w:rPr>
        <w:t>Combined Corp ID Conversion Process</w:t>
      </w:r>
    </w:p>
    <w:p w:rsidRPr="00EB0F0E" w:rsidR="00B07978" w:rsidRDefault="00CC70F9" w14:paraId="7A98A320" w14:textId="77777777">
      <w:pPr>
        <w:rPr>
          <w:rFonts w:asciiTheme="majorHAnsi" w:hAnsiTheme="majorHAnsi" w:cstheme="majorHAnsi"/>
        </w:rPr>
      </w:pPr>
      <w:r w:rsidRPr="00EB0F0E">
        <w:rPr>
          <w:rFonts w:asciiTheme="majorHAnsi" w:hAnsiTheme="majorHAnsi" w:cstheme="majorHAnsi"/>
          <w:b/>
        </w:rPr>
        <w:t>1. Purpose</w:t>
      </w:r>
    </w:p>
    <w:p w:rsidRPr="00EB0F0E" w:rsidR="00B07978" w:rsidRDefault="00CC70F9" w14:paraId="4CB6EA53" w14:textId="474CCC78">
      <w:pPr>
        <w:rPr>
          <w:rFonts w:asciiTheme="majorHAnsi" w:hAnsiTheme="majorHAnsi" w:cstheme="majorBidi"/>
        </w:rPr>
      </w:pPr>
      <w:r w:rsidRPr="3DB8A9E2">
        <w:rPr>
          <w:rFonts w:asciiTheme="majorHAnsi" w:hAnsiTheme="majorHAnsi" w:cstheme="majorBidi"/>
        </w:rPr>
        <w:t xml:space="preserve">This document describes the standardized process for converting a non-employed account into an employee account when </w:t>
      </w:r>
      <w:r w:rsidRPr="7B3570F6" w:rsidR="1EDE019E">
        <w:rPr>
          <w:rFonts w:asciiTheme="majorHAnsi" w:hAnsiTheme="majorHAnsi" w:cstheme="majorBidi"/>
        </w:rPr>
        <w:t>multiple</w:t>
      </w:r>
      <w:r w:rsidRPr="3DB8A9E2">
        <w:rPr>
          <w:rFonts w:asciiTheme="majorHAnsi" w:hAnsiTheme="majorHAnsi" w:cstheme="majorBidi"/>
        </w:rPr>
        <w:t xml:space="preserve"> Corp IDs are created. The goal is to retain the appropriate Corp ID (typically the original), preserve Epic activity, credentialing, and training history, and ensure accurate synchronization across systems.</w:t>
      </w:r>
    </w:p>
    <w:p w:rsidRPr="00EB0F0E" w:rsidR="00B07978" w:rsidRDefault="00B07978" w14:paraId="20485AFB" w14:textId="77777777">
      <w:pPr>
        <w:rPr>
          <w:rFonts w:asciiTheme="majorHAnsi" w:hAnsiTheme="majorHAnsi" w:cstheme="majorHAnsi"/>
        </w:rPr>
      </w:pPr>
    </w:p>
    <w:p w:rsidRPr="00EB0F0E" w:rsidR="00B07978" w:rsidRDefault="00CC70F9" w14:paraId="12D70715" w14:textId="77777777">
      <w:pPr>
        <w:rPr>
          <w:rFonts w:asciiTheme="majorHAnsi" w:hAnsiTheme="majorHAnsi" w:cstheme="majorHAnsi"/>
        </w:rPr>
      </w:pPr>
      <w:r w:rsidRPr="00EB0F0E">
        <w:rPr>
          <w:rFonts w:asciiTheme="majorHAnsi" w:hAnsiTheme="majorHAnsi" w:cstheme="majorHAnsi"/>
          <w:b/>
        </w:rPr>
        <w:t>2. Background</w:t>
      </w:r>
    </w:p>
    <w:p w:rsidRPr="00EB0F0E" w:rsidR="00B07978" w:rsidRDefault="00CC70F9" w14:paraId="10EDD01E" w14:textId="2790BB00">
      <w:pPr>
        <w:rPr>
          <w:rFonts w:asciiTheme="majorHAnsi" w:hAnsiTheme="majorHAnsi" w:cstheme="majorBidi"/>
        </w:rPr>
      </w:pPr>
      <w:r w:rsidRPr="23E2672F">
        <w:rPr>
          <w:rFonts w:asciiTheme="majorHAnsi" w:hAnsiTheme="majorHAnsi" w:cstheme="majorBidi"/>
        </w:rPr>
        <w:t xml:space="preserve">Non-employed users, most commonly providers, often complete credentialing and training months prior to </w:t>
      </w:r>
      <w:r w:rsidRPr="23E2672F" w:rsidR="2A216599">
        <w:rPr>
          <w:rFonts w:asciiTheme="majorHAnsi" w:hAnsiTheme="majorHAnsi" w:cstheme="majorBidi"/>
        </w:rPr>
        <w:t>hiring</w:t>
      </w:r>
      <w:r w:rsidRPr="23E2672F" w:rsidR="3CB6E4C0">
        <w:rPr>
          <w:rFonts w:asciiTheme="majorHAnsi" w:hAnsiTheme="majorHAnsi" w:cstheme="majorBidi"/>
        </w:rPr>
        <w:t>.</w:t>
      </w:r>
      <w:r w:rsidRPr="23E2672F">
        <w:rPr>
          <w:rFonts w:asciiTheme="majorHAnsi" w:hAnsiTheme="majorHAnsi" w:cstheme="majorBidi"/>
        </w:rPr>
        <w:t xml:space="preserve"> These accounts are created through IT Shop. During hire via INFOR, discrepancies in identifying attributes (first name, last name, date of birth, or last four of SSN) may cause automated conversion failure and result in a second Corp ID.</w:t>
      </w:r>
    </w:p>
    <w:p w:rsidRPr="00EB0F0E" w:rsidR="00B07978" w:rsidRDefault="00CC70F9" w14:paraId="0E55CCDE" w14:textId="77777777">
      <w:pPr>
        <w:rPr>
          <w:rFonts w:asciiTheme="majorHAnsi" w:hAnsiTheme="majorHAnsi" w:cstheme="majorHAnsi"/>
        </w:rPr>
      </w:pPr>
      <w:r w:rsidRPr="00EB0F0E">
        <w:rPr>
          <w:rFonts w:asciiTheme="majorHAnsi" w:hAnsiTheme="majorHAnsi" w:cstheme="majorHAnsi"/>
          <w:b/>
        </w:rPr>
        <w:t>3. Systems Involved</w:t>
      </w:r>
    </w:p>
    <w:p w:rsidRPr="00EB0F0E" w:rsidR="00B07978" w:rsidRDefault="00CC70F9" w14:paraId="0CA11C72" w14:textId="37DC4479">
      <w:pPr>
        <w:rPr>
          <w:rFonts w:asciiTheme="majorHAnsi" w:hAnsiTheme="majorHAnsi" w:cstheme="majorHAnsi"/>
        </w:rPr>
      </w:pPr>
      <w:r w:rsidRPr="00EB0F0E">
        <w:rPr>
          <w:rFonts w:asciiTheme="majorHAnsi" w:hAnsiTheme="majorHAnsi" w:cstheme="majorHAnsi"/>
        </w:rPr>
        <w:t>One Identity (</w:t>
      </w:r>
      <w:r w:rsidR="00EB0F0E">
        <w:rPr>
          <w:rFonts w:asciiTheme="majorHAnsi" w:hAnsiTheme="majorHAnsi" w:cstheme="majorHAnsi"/>
        </w:rPr>
        <w:t>OneIM</w:t>
      </w:r>
      <w:r w:rsidRPr="00EB0F0E">
        <w:rPr>
          <w:rFonts w:asciiTheme="majorHAnsi" w:hAnsiTheme="majorHAnsi" w:cstheme="majorHAnsi"/>
        </w:rPr>
        <w:t>)</w:t>
      </w:r>
    </w:p>
    <w:p w:rsidRPr="00EB0F0E" w:rsidR="00B07978" w:rsidRDefault="00CC70F9" w14:paraId="1BCCF2F2" w14:textId="77777777">
      <w:pPr>
        <w:rPr>
          <w:rFonts w:asciiTheme="majorHAnsi" w:hAnsiTheme="majorHAnsi" w:cstheme="majorHAnsi"/>
        </w:rPr>
      </w:pPr>
      <w:r w:rsidRPr="00EB0F0E">
        <w:rPr>
          <w:rFonts w:asciiTheme="majorHAnsi" w:hAnsiTheme="majorHAnsi" w:cstheme="majorHAnsi"/>
        </w:rPr>
        <w:t>IT Shop</w:t>
      </w:r>
    </w:p>
    <w:p w:rsidRPr="00EB0F0E" w:rsidR="00B07978" w:rsidRDefault="00CC70F9" w14:paraId="2090E3DD" w14:textId="77777777">
      <w:pPr>
        <w:rPr>
          <w:rFonts w:asciiTheme="majorHAnsi" w:hAnsiTheme="majorHAnsi" w:cstheme="majorHAnsi"/>
        </w:rPr>
      </w:pPr>
      <w:r w:rsidRPr="00EB0F0E">
        <w:rPr>
          <w:rFonts w:asciiTheme="majorHAnsi" w:hAnsiTheme="majorHAnsi" w:cstheme="majorHAnsi"/>
        </w:rPr>
        <w:t>LDAP</w:t>
      </w:r>
    </w:p>
    <w:p w:rsidRPr="00EB0F0E" w:rsidR="00B07978" w:rsidRDefault="00CC70F9" w14:paraId="718266BB" w14:textId="77777777">
      <w:pPr>
        <w:rPr>
          <w:rFonts w:asciiTheme="majorHAnsi" w:hAnsiTheme="majorHAnsi" w:cstheme="majorHAnsi"/>
        </w:rPr>
      </w:pPr>
      <w:r w:rsidRPr="00EB0F0E">
        <w:rPr>
          <w:rFonts w:asciiTheme="majorHAnsi" w:hAnsiTheme="majorHAnsi" w:cstheme="majorHAnsi"/>
        </w:rPr>
        <w:t>INFOR</w:t>
      </w:r>
    </w:p>
    <w:p w:rsidRPr="00EB0F0E" w:rsidR="00B07978" w:rsidRDefault="00CC70F9" w14:paraId="32ABFEC8" w14:textId="77777777">
      <w:pPr>
        <w:rPr>
          <w:rFonts w:asciiTheme="majorHAnsi" w:hAnsiTheme="majorHAnsi" w:cstheme="majorHAnsi"/>
        </w:rPr>
      </w:pPr>
      <w:r w:rsidRPr="00EB0F0E">
        <w:rPr>
          <w:rFonts w:asciiTheme="majorHAnsi" w:hAnsiTheme="majorHAnsi" w:cstheme="majorHAnsi"/>
        </w:rPr>
        <w:t>MUD / DBO Ref Identifiers</w:t>
      </w:r>
    </w:p>
    <w:p w:rsidRPr="00EB0F0E" w:rsidR="00B07978" w:rsidRDefault="00CC70F9" w14:paraId="1A8D1042" w14:textId="77777777">
      <w:pPr>
        <w:rPr>
          <w:rFonts w:asciiTheme="majorHAnsi" w:hAnsiTheme="majorHAnsi" w:cstheme="majorHAnsi"/>
        </w:rPr>
      </w:pPr>
      <w:r w:rsidRPr="00EB0F0E">
        <w:rPr>
          <w:rFonts w:asciiTheme="majorHAnsi" w:hAnsiTheme="majorHAnsi" w:cstheme="majorHAnsi"/>
          <w:b/>
        </w:rPr>
        <w:t>4. Business Scenarios</w:t>
      </w:r>
    </w:p>
    <w:p w:rsidRPr="00EB0F0E" w:rsidR="00B07978" w:rsidRDefault="00CC70F9" w14:paraId="30B58247" w14:textId="77777777">
      <w:pPr>
        <w:rPr>
          <w:rFonts w:asciiTheme="majorHAnsi" w:hAnsiTheme="majorHAnsi" w:cstheme="majorHAnsi"/>
        </w:rPr>
      </w:pPr>
      <w:r w:rsidRPr="006203BD">
        <w:rPr>
          <w:rFonts w:asciiTheme="majorHAnsi" w:hAnsiTheme="majorHAnsi" w:cstheme="majorHAnsi"/>
          <w:u w:val="single"/>
        </w:rPr>
        <w:t>Primary Scenario</w:t>
      </w:r>
      <w:r w:rsidRPr="00EB0F0E">
        <w:rPr>
          <w:rFonts w:asciiTheme="majorHAnsi" w:hAnsiTheme="majorHAnsi" w:cstheme="majorHAnsi"/>
        </w:rPr>
        <w:t>:</w:t>
      </w:r>
    </w:p>
    <w:p w:rsidR="00B07978" w:rsidP="725F6277" w:rsidRDefault="7E12864B" w14:paraId="3E53B084" w14:textId="24BE4E23">
      <w:pPr>
        <w:rPr>
          <w:rFonts w:asciiTheme="majorHAnsi" w:hAnsiTheme="majorHAnsi" w:cstheme="majorBidi"/>
        </w:rPr>
      </w:pPr>
      <w:r w:rsidRPr="725F6277">
        <w:rPr>
          <w:rFonts w:asciiTheme="majorHAnsi" w:hAnsiTheme="majorHAnsi" w:cstheme="majorBidi"/>
        </w:rPr>
        <w:t xml:space="preserve">A non-employed provider is </w:t>
      </w:r>
      <w:r w:rsidRPr="725F6277" w:rsidR="4859E8DF">
        <w:rPr>
          <w:rFonts w:asciiTheme="majorHAnsi" w:hAnsiTheme="majorHAnsi" w:cstheme="majorBidi"/>
        </w:rPr>
        <w:t>re</w:t>
      </w:r>
      <w:r w:rsidRPr="725F6277" w:rsidR="6AA323D5">
        <w:rPr>
          <w:rFonts w:asciiTheme="majorHAnsi" w:hAnsiTheme="majorHAnsi" w:cstheme="majorBidi"/>
        </w:rPr>
        <w:t>-</w:t>
      </w:r>
      <w:r w:rsidRPr="725F6277">
        <w:rPr>
          <w:rFonts w:asciiTheme="majorHAnsi" w:hAnsiTheme="majorHAnsi" w:cstheme="majorBidi"/>
        </w:rPr>
        <w:t>hired and a duplicate Corp ID is created due to data discrepancies. The original Corp ID must be retained and converted.</w:t>
      </w:r>
    </w:p>
    <w:p w:rsidRPr="00B003C5" w:rsidR="009D1240" w:rsidP="725F6277" w:rsidRDefault="5803461C" w14:paraId="76DEFDF6" w14:textId="527E9A6D">
      <w:pPr>
        <w:rPr>
          <w:rFonts w:asciiTheme="majorHAnsi" w:hAnsiTheme="majorHAnsi" w:cstheme="majorBidi"/>
          <w:i/>
          <w:iCs/>
        </w:rPr>
      </w:pPr>
      <w:r w:rsidRPr="725F6277">
        <w:rPr>
          <w:rFonts w:asciiTheme="majorHAnsi" w:hAnsiTheme="majorHAnsi" w:cstheme="majorBidi"/>
          <w:i/>
          <w:iCs/>
        </w:rPr>
        <w:t xml:space="preserve">Nick </w:t>
      </w:r>
      <w:r w:rsidRPr="725F6277" w:rsidR="65B5A72F">
        <w:rPr>
          <w:rFonts w:asciiTheme="majorHAnsi" w:hAnsiTheme="majorHAnsi" w:cstheme="majorBidi"/>
          <w:i/>
          <w:iCs/>
        </w:rPr>
        <w:t xml:space="preserve">Note: </w:t>
      </w:r>
      <w:r w:rsidRPr="725F6277" w:rsidR="22128AAC">
        <w:rPr>
          <w:rFonts w:asciiTheme="majorHAnsi" w:hAnsiTheme="majorHAnsi" w:cstheme="majorBidi"/>
          <w:i/>
          <w:iCs/>
        </w:rPr>
        <w:t>This</w:t>
      </w:r>
      <w:r w:rsidRPr="725F6277" w:rsidR="65B5A72F">
        <w:rPr>
          <w:rFonts w:asciiTheme="majorHAnsi" w:hAnsiTheme="majorHAnsi" w:cstheme="majorBidi"/>
          <w:i/>
          <w:iCs/>
        </w:rPr>
        <w:t xml:space="preserve"> particular use case has been mitigated upstream. When an applicant provider (a provider whose final relationship is not as a contracted provider, but rather as an employed provider) is hired in </w:t>
      </w:r>
      <w:r w:rsidRPr="725F6277" w:rsidR="36365D82">
        <w:rPr>
          <w:rFonts w:asciiTheme="majorHAnsi" w:hAnsiTheme="majorHAnsi" w:cstheme="majorBidi"/>
          <w:i/>
          <w:iCs/>
        </w:rPr>
        <w:t>I</w:t>
      </w:r>
      <w:r w:rsidRPr="725F6277" w:rsidR="65B5A72F">
        <w:rPr>
          <w:rFonts w:asciiTheme="majorHAnsi" w:hAnsiTheme="majorHAnsi" w:cstheme="majorBidi"/>
          <w:i/>
          <w:iCs/>
        </w:rPr>
        <w:t xml:space="preserve">nfor, </w:t>
      </w:r>
      <w:r w:rsidRPr="725F6277" w:rsidR="1F487988">
        <w:rPr>
          <w:rFonts w:asciiTheme="majorHAnsi" w:hAnsiTheme="majorHAnsi" w:cstheme="majorBidi"/>
          <w:i/>
          <w:iCs/>
        </w:rPr>
        <w:t>if</w:t>
      </w:r>
      <w:r w:rsidRPr="725F6277" w:rsidR="65B5A72F">
        <w:rPr>
          <w:rFonts w:asciiTheme="majorHAnsi" w:hAnsiTheme="majorHAnsi" w:cstheme="majorBidi"/>
          <w:i/>
          <w:iCs/>
        </w:rPr>
        <w:t xml:space="preserve"> </w:t>
      </w:r>
      <w:r w:rsidRPr="725F6277" w:rsidR="48D926A6">
        <w:rPr>
          <w:rFonts w:asciiTheme="majorHAnsi" w:hAnsiTheme="majorHAnsi" w:cstheme="majorBidi"/>
          <w:i/>
          <w:iCs/>
        </w:rPr>
        <w:t>Infor</w:t>
      </w:r>
      <w:r w:rsidRPr="725F6277" w:rsidR="65B5A72F">
        <w:rPr>
          <w:rFonts w:asciiTheme="majorHAnsi" w:hAnsiTheme="majorHAnsi" w:cstheme="majorBidi"/>
          <w:i/>
          <w:iCs/>
        </w:rPr>
        <w:t xml:space="preserve"> has record of the applicant provider, a match will be attempted based on NPI and job code. Nikki can speak to other forms of conversion that are still common. </w:t>
      </w:r>
    </w:p>
    <w:p w:rsidRPr="00EB0F0E" w:rsidR="009D1240" w:rsidP="1C949C6E" w:rsidRDefault="009D1240" w14:paraId="10ED338A" w14:textId="77777777">
      <w:pPr>
        <w:rPr>
          <w:rFonts w:asciiTheme="majorHAnsi" w:hAnsiTheme="majorHAnsi" w:cstheme="majorBidi"/>
        </w:rPr>
      </w:pPr>
    </w:p>
    <w:p w:rsidR="31435E30" w:rsidP="31435E30" w:rsidRDefault="31435E30" w14:paraId="0E4588A8" w14:textId="7F5528F1">
      <w:pPr>
        <w:rPr>
          <w:rFonts w:asciiTheme="majorHAnsi" w:hAnsiTheme="majorHAnsi" w:cstheme="majorBidi"/>
          <w:u w:val="single"/>
        </w:rPr>
      </w:pPr>
    </w:p>
    <w:p w:rsidRPr="00EB0F0E" w:rsidR="00B07978" w:rsidRDefault="00CC70F9" w14:paraId="53DF0975" w14:textId="77777777">
      <w:pPr>
        <w:rPr>
          <w:rFonts w:asciiTheme="majorHAnsi" w:hAnsiTheme="majorHAnsi" w:cstheme="majorHAnsi"/>
        </w:rPr>
      </w:pPr>
      <w:r w:rsidRPr="006203BD">
        <w:rPr>
          <w:rFonts w:asciiTheme="majorHAnsi" w:hAnsiTheme="majorHAnsi" w:cstheme="majorHAnsi"/>
          <w:u w:val="single"/>
        </w:rPr>
        <w:t>Additional / Outlier Scenarios</w:t>
      </w:r>
      <w:r w:rsidRPr="00EB0F0E">
        <w:rPr>
          <w:rFonts w:asciiTheme="majorHAnsi" w:hAnsiTheme="majorHAnsi" w:cstheme="majorHAnsi"/>
        </w:rPr>
        <w:t>:</w:t>
      </w:r>
    </w:p>
    <w:p w:rsidRPr="00EB0F0E" w:rsidR="00B07978" w:rsidRDefault="00CC70F9" w14:paraId="2E7A9E81" w14:textId="77777777">
      <w:pPr>
        <w:rPr>
          <w:rFonts w:asciiTheme="majorHAnsi" w:hAnsiTheme="majorHAnsi" w:cstheme="majorHAnsi"/>
        </w:rPr>
      </w:pPr>
      <w:r w:rsidRPr="00EB0F0E">
        <w:rPr>
          <w:rFonts w:asciiTheme="majorHAnsi" w:hAnsiTheme="majorHAnsi" w:cstheme="majorHAnsi"/>
        </w:rPr>
        <w:t>Bulk non-employee loads where personal email was incorrectly treated as a unique identifier, resulting in duplicate Corp IDs.</w:t>
      </w:r>
    </w:p>
    <w:p w:rsidRPr="00EB0F0E" w:rsidR="00B07978" w:rsidRDefault="00CC70F9" w14:paraId="311F7BE7" w14:textId="77777777">
      <w:pPr>
        <w:rPr>
          <w:rFonts w:asciiTheme="majorHAnsi" w:hAnsiTheme="majorHAnsi" w:cstheme="majorHAnsi"/>
        </w:rPr>
      </w:pPr>
      <w:r w:rsidRPr="00EB0F0E">
        <w:rPr>
          <w:rFonts w:asciiTheme="majorHAnsi" w:hAnsiTheme="majorHAnsi" w:cstheme="majorHAnsi"/>
        </w:rPr>
        <w:t>Non-provider non-employees hired at a later date.</w:t>
      </w:r>
    </w:p>
    <w:p w:rsidRPr="00EB0F0E" w:rsidR="00B07978" w:rsidRDefault="00CC70F9" w14:paraId="1FE119DF" w14:textId="77777777">
      <w:pPr>
        <w:rPr>
          <w:rFonts w:asciiTheme="majorHAnsi" w:hAnsiTheme="majorHAnsi" w:cstheme="majorHAnsi"/>
        </w:rPr>
      </w:pPr>
      <w:r w:rsidRPr="00EB0F0E">
        <w:rPr>
          <w:rFonts w:asciiTheme="majorHAnsi" w:hAnsiTheme="majorHAnsi" w:cstheme="majorHAnsi"/>
        </w:rPr>
        <w:t>Rare cases where Epic login history determines which Corp ID should be retained.</w:t>
      </w:r>
    </w:p>
    <w:p w:rsidRPr="00EB0F0E" w:rsidR="00B07978" w:rsidRDefault="00B07978" w14:paraId="19AA4865" w14:textId="77777777">
      <w:pPr>
        <w:rPr>
          <w:rFonts w:asciiTheme="majorHAnsi" w:hAnsiTheme="majorHAnsi" w:cstheme="majorHAnsi"/>
        </w:rPr>
      </w:pPr>
    </w:p>
    <w:p w:rsidRPr="00EB0F0E" w:rsidR="00B07978" w:rsidRDefault="00CC70F9" w14:paraId="34A81000" w14:textId="77777777">
      <w:pPr>
        <w:rPr>
          <w:rFonts w:asciiTheme="majorHAnsi" w:hAnsiTheme="majorHAnsi" w:cstheme="majorHAnsi"/>
        </w:rPr>
      </w:pPr>
      <w:r w:rsidRPr="00EB0F0E">
        <w:rPr>
          <w:rFonts w:asciiTheme="majorHAnsi" w:hAnsiTheme="majorHAnsi" w:cstheme="majorHAnsi"/>
          <w:b/>
        </w:rPr>
        <w:t>5. High-Level Process Flow</w:t>
      </w:r>
    </w:p>
    <w:p w:rsidRPr="00EB0F0E" w:rsidR="00B07978" w:rsidRDefault="00CC70F9" w14:paraId="2E7AAA84" w14:textId="77777777">
      <w:pPr>
        <w:rPr>
          <w:rFonts w:asciiTheme="majorHAnsi" w:hAnsiTheme="majorHAnsi" w:cstheme="majorHAnsi"/>
        </w:rPr>
      </w:pPr>
      <w:r w:rsidRPr="00EB0F0E">
        <w:rPr>
          <w:rFonts w:asciiTheme="majorHAnsi" w:hAnsiTheme="majorHAnsi" w:cstheme="majorHAnsi"/>
        </w:rPr>
        <w:t>1. Identify keeper and non-keeper Corp IDs</w:t>
      </w:r>
    </w:p>
    <w:p w:rsidRPr="00EB0F0E" w:rsidR="00B07978" w:rsidRDefault="00CC70F9" w14:paraId="32EC4D9D" w14:textId="77777777">
      <w:pPr>
        <w:rPr>
          <w:rFonts w:asciiTheme="majorHAnsi" w:hAnsiTheme="majorHAnsi" w:cstheme="majorHAnsi"/>
        </w:rPr>
      </w:pPr>
      <w:r w:rsidRPr="00EB0F0E">
        <w:rPr>
          <w:rFonts w:asciiTheme="majorHAnsi" w:hAnsiTheme="majorHAnsi" w:cstheme="majorHAnsi"/>
        </w:rPr>
        <w:t>2. Determine Corp ID retention (Epic activity is a key factor)</w:t>
      </w:r>
    </w:p>
    <w:p w:rsidRPr="00EB0F0E" w:rsidR="00B07978" w:rsidRDefault="00CC70F9" w14:paraId="2E6A5AB3" w14:textId="77777777">
      <w:pPr>
        <w:rPr>
          <w:rFonts w:asciiTheme="majorHAnsi" w:hAnsiTheme="majorHAnsi" w:cstheme="majorHAnsi"/>
        </w:rPr>
      </w:pPr>
      <w:r w:rsidRPr="00EB0F0E">
        <w:rPr>
          <w:rFonts w:asciiTheme="majorHAnsi" w:hAnsiTheme="majorHAnsi" w:cstheme="majorHAnsi"/>
        </w:rPr>
        <w:t>3. Update attributes on retained Corp ID</w:t>
      </w:r>
    </w:p>
    <w:p w:rsidRPr="00EB0F0E" w:rsidR="00B07978" w:rsidRDefault="00CC70F9" w14:paraId="412656A0" w14:textId="77777777">
      <w:pPr>
        <w:rPr>
          <w:rFonts w:asciiTheme="majorHAnsi" w:hAnsiTheme="majorHAnsi" w:cstheme="majorHAnsi"/>
        </w:rPr>
      </w:pPr>
      <w:r w:rsidRPr="00EB0F0E">
        <w:rPr>
          <w:rFonts w:asciiTheme="majorHAnsi" w:hAnsiTheme="majorHAnsi" w:cstheme="majorHAnsi"/>
        </w:rPr>
        <w:t>4. Validate Person and LDAP records</w:t>
      </w:r>
    </w:p>
    <w:p w:rsidRPr="00EB0F0E" w:rsidR="00B07978" w:rsidRDefault="00CC70F9" w14:paraId="76D60A8B" w14:textId="77777777">
      <w:pPr>
        <w:rPr>
          <w:rFonts w:asciiTheme="majorHAnsi" w:hAnsiTheme="majorHAnsi" w:cstheme="majorHAnsi"/>
        </w:rPr>
      </w:pPr>
      <w:r w:rsidRPr="00EB0F0E">
        <w:rPr>
          <w:rFonts w:asciiTheme="majorHAnsi" w:hAnsiTheme="majorHAnsi" w:cstheme="majorHAnsi"/>
        </w:rPr>
        <w:t>5. Confirm import source alignment</w:t>
      </w:r>
    </w:p>
    <w:p w:rsidRPr="00EB0F0E" w:rsidR="00B07978" w:rsidRDefault="00CC70F9" w14:paraId="0C5F6F36" w14:textId="77777777">
      <w:pPr>
        <w:rPr>
          <w:rFonts w:asciiTheme="majorHAnsi" w:hAnsiTheme="majorHAnsi" w:cstheme="majorHAnsi"/>
        </w:rPr>
      </w:pPr>
      <w:r w:rsidRPr="00EB0F0E">
        <w:rPr>
          <w:rFonts w:asciiTheme="majorHAnsi" w:hAnsiTheme="majorHAnsi" w:cstheme="majorHAnsi"/>
        </w:rPr>
        <w:t>6. Validate employee number</w:t>
      </w:r>
    </w:p>
    <w:p w:rsidRPr="00EB0F0E" w:rsidR="00B07978" w:rsidP="7489CAC1" w:rsidRDefault="2AC3CCC6" w14:paraId="443A0FB5" w14:textId="25906F75">
      <w:pPr>
        <w:rPr>
          <w:rFonts w:ascii="Calibri" w:hAnsi="Calibri" w:cs="Times New Roman" w:asciiTheme="majorAscii" w:hAnsiTheme="majorAscii" w:cstheme="majorBidi"/>
          <w:highlight w:val="yellow"/>
        </w:rPr>
      </w:pPr>
      <w:r w:rsidRPr="7489CAC1" w:rsidR="2AC3CCC6">
        <w:rPr>
          <w:rFonts w:ascii="Calibri" w:hAnsi="Calibri" w:cs="Times New Roman" w:asciiTheme="majorAscii" w:hAnsiTheme="majorAscii" w:cstheme="majorBidi"/>
        </w:rPr>
        <w:t xml:space="preserve">7. </w:t>
      </w:r>
      <w:r w:rsidRPr="7489CAC1" w:rsidR="2AC3CCC6">
        <w:rPr>
          <w:rFonts w:ascii="Calibri" w:hAnsi="Calibri" w:cs="Times New Roman" w:asciiTheme="majorAscii" w:hAnsiTheme="majorAscii" w:cstheme="majorBidi"/>
          <w:highlight w:val="yellow"/>
        </w:rPr>
        <w:t>Terminate</w:t>
      </w:r>
      <w:r w:rsidRPr="7489CAC1" w:rsidR="2AC3CCC6">
        <w:rPr>
          <w:rFonts w:ascii="Calibri" w:hAnsi="Calibri" w:cs="Times New Roman" w:asciiTheme="majorAscii" w:hAnsiTheme="majorAscii" w:cstheme="majorBidi"/>
          <w:highlight w:val="yellow"/>
        </w:rPr>
        <w:t xml:space="preserve"> non-keeper </w:t>
      </w:r>
      <w:r w:rsidRPr="7489CAC1" w:rsidR="351FFDFA">
        <w:rPr>
          <w:rFonts w:ascii="Calibri" w:hAnsi="Calibri" w:cs="Times New Roman" w:asciiTheme="majorAscii" w:hAnsiTheme="majorAscii" w:cstheme="majorBidi"/>
          <w:highlight w:val="yellow"/>
        </w:rPr>
        <w:t xml:space="preserve">AD </w:t>
      </w:r>
      <w:r w:rsidRPr="7489CAC1" w:rsidR="2AC3CCC6">
        <w:rPr>
          <w:rFonts w:ascii="Calibri" w:hAnsi="Calibri" w:cs="Times New Roman" w:asciiTheme="majorAscii" w:hAnsiTheme="majorAscii" w:cstheme="majorBidi"/>
          <w:highlight w:val="yellow"/>
        </w:rPr>
        <w:t>Corp</w:t>
      </w:r>
      <w:r w:rsidRPr="7489CAC1" w:rsidR="2AC3CCC6">
        <w:rPr>
          <w:rFonts w:ascii="Calibri" w:hAnsi="Calibri" w:cs="Times New Roman" w:asciiTheme="majorAscii" w:hAnsiTheme="majorAscii" w:cstheme="majorBidi"/>
          <w:highlight w:val="yellow"/>
        </w:rPr>
        <w:t xml:space="preserve"> ID</w:t>
      </w:r>
      <w:r w:rsidRPr="7489CAC1" w:rsidR="3524BF5E">
        <w:rPr>
          <w:rFonts w:ascii="Calibri" w:hAnsi="Calibri" w:cs="Times New Roman" w:asciiTheme="majorAscii" w:hAnsiTheme="majorAscii" w:cstheme="majorBidi"/>
          <w:highlight w:val="yellow"/>
        </w:rPr>
        <w:t xml:space="preserve"> </w:t>
      </w:r>
    </w:p>
    <w:p w:rsidRPr="00EB0F0E" w:rsidR="00B07978" w:rsidRDefault="00B07978" w14:paraId="0279693A" w14:textId="77777777">
      <w:pPr>
        <w:rPr>
          <w:rFonts w:asciiTheme="majorHAnsi" w:hAnsiTheme="majorHAnsi" w:cstheme="majorHAnsi"/>
        </w:rPr>
      </w:pPr>
    </w:p>
    <w:p w:rsidRPr="00EB0F0E" w:rsidR="00B07978" w:rsidRDefault="00CC70F9" w14:paraId="06C67AB7" w14:textId="6064AF16">
      <w:pPr>
        <w:rPr>
          <w:rFonts w:asciiTheme="majorHAnsi" w:hAnsiTheme="majorHAnsi" w:cstheme="majorHAnsi"/>
        </w:rPr>
      </w:pPr>
      <w:r w:rsidRPr="00EB0F0E">
        <w:rPr>
          <w:rFonts w:asciiTheme="majorHAnsi" w:hAnsiTheme="majorHAnsi" w:cstheme="majorHAnsi"/>
          <w:b/>
        </w:rPr>
        <w:t>6. Attribute Updates (</w:t>
      </w:r>
      <w:r w:rsidR="00EB0F0E">
        <w:rPr>
          <w:rFonts w:asciiTheme="majorHAnsi" w:hAnsiTheme="majorHAnsi" w:cstheme="majorHAnsi"/>
          <w:b/>
        </w:rPr>
        <w:t>OneIM</w:t>
      </w:r>
      <w:r w:rsidRPr="00EB0F0E">
        <w:rPr>
          <w:rFonts w:asciiTheme="majorHAnsi" w:hAnsiTheme="majorHAnsi" w:cstheme="majorHAnsi"/>
          <w:b/>
        </w:rPr>
        <w:t>)</w:t>
      </w:r>
    </w:p>
    <w:p w:rsidRPr="00EB0F0E" w:rsidR="00B07978" w:rsidRDefault="00CC70F9" w14:paraId="075E6B25" w14:textId="77777777">
      <w:pPr>
        <w:rPr>
          <w:rFonts w:asciiTheme="majorHAnsi" w:hAnsiTheme="majorHAnsi" w:cstheme="majorHAnsi"/>
        </w:rPr>
      </w:pPr>
      <w:r w:rsidRPr="00EB0F0E">
        <w:rPr>
          <w:rFonts w:asciiTheme="majorHAnsi" w:hAnsiTheme="majorHAnsi" w:cstheme="majorHAnsi"/>
        </w:rPr>
        <w:t>Primary Business Role / Job Code</w:t>
      </w:r>
    </w:p>
    <w:p w:rsidRPr="00EB0F0E" w:rsidR="00B07978" w:rsidRDefault="00CC70F9" w14:paraId="4C411870" w14:textId="77777777">
      <w:pPr>
        <w:rPr>
          <w:rFonts w:asciiTheme="majorHAnsi" w:hAnsiTheme="majorHAnsi" w:cstheme="majorHAnsi"/>
        </w:rPr>
      </w:pPr>
      <w:r w:rsidRPr="00EB0F0E">
        <w:rPr>
          <w:rFonts w:asciiTheme="majorHAnsi" w:hAnsiTheme="majorHAnsi" w:cstheme="majorHAnsi"/>
        </w:rPr>
        <w:t>Department / Org Unit</w:t>
      </w:r>
    </w:p>
    <w:p w:rsidRPr="00EB0F0E" w:rsidR="00B07978" w:rsidRDefault="00CC70F9" w14:paraId="78535F7F" w14:textId="77777777">
      <w:pPr>
        <w:rPr>
          <w:rFonts w:asciiTheme="majorHAnsi" w:hAnsiTheme="majorHAnsi" w:cstheme="majorHAnsi"/>
        </w:rPr>
      </w:pPr>
      <w:r w:rsidRPr="00EB0F0E">
        <w:rPr>
          <w:rFonts w:asciiTheme="majorHAnsi" w:hAnsiTheme="majorHAnsi" w:cstheme="majorHAnsi"/>
        </w:rPr>
        <w:t>Employee Number</w:t>
      </w:r>
    </w:p>
    <w:p w:rsidRPr="00EB0F0E" w:rsidR="00B07978" w:rsidRDefault="00CC70F9" w14:paraId="31838A24" w14:textId="77777777">
      <w:pPr>
        <w:rPr>
          <w:rFonts w:asciiTheme="majorHAnsi" w:hAnsiTheme="majorHAnsi" w:cstheme="majorHAnsi"/>
        </w:rPr>
      </w:pPr>
      <w:r w:rsidRPr="00EB0F0E">
        <w:rPr>
          <w:rFonts w:asciiTheme="majorHAnsi" w:hAnsiTheme="majorHAnsi" w:cstheme="majorHAnsi"/>
        </w:rPr>
        <w:t>Manager</w:t>
      </w:r>
    </w:p>
    <w:p w:rsidRPr="00EB0F0E" w:rsidR="00B07978" w:rsidRDefault="00CC70F9" w14:paraId="1E575C6D" w14:textId="77777777">
      <w:pPr>
        <w:rPr>
          <w:rFonts w:asciiTheme="majorHAnsi" w:hAnsiTheme="majorHAnsi" w:cstheme="majorHAnsi"/>
        </w:rPr>
      </w:pPr>
      <w:r w:rsidRPr="00EB0F0E">
        <w:rPr>
          <w:rFonts w:asciiTheme="majorHAnsi" w:hAnsiTheme="majorHAnsi" w:cstheme="majorHAnsi"/>
        </w:rPr>
        <w:t>Position Information</w:t>
      </w:r>
    </w:p>
    <w:p w:rsidRPr="00EB0F0E" w:rsidR="00B07978" w:rsidRDefault="00CC70F9" w14:paraId="188170CE" w14:textId="77777777">
      <w:pPr>
        <w:rPr>
          <w:rFonts w:asciiTheme="majorHAnsi" w:hAnsiTheme="majorHAnsi" w:cstheme="majorHAnsi"/>
        </w:rPr>
      </w:pPr>
      <w:r w:rsidRPr="00EB0F0E">
        <w:rPr>
          <w:rFonts w:asciiTheme="majorHAnsi" w:hAnsiTheme="majorHAnsi" w:cstheme="majorHAnsi"/>
        </w:rPr>
        <w:t>Primary Location</w:t>
      </w:r>
    </w:p>
    <w:p w:rsidR="00B07978" w:rsidRDefault="00CC70F9" w14:paraId="38D152F2" w14:textId="77777777">
      <w:pPr>
        <w:rPr>
          <w:rFonts w:asciiTheme="majorHAnsi" w:hAnsiTheme="majorHAnsi" w:cstheme="majorHAnsi"/>
        </w:rPr>
      </w:pPr>
      <w:r w:rsidRPr="00EB0F0E">
        <w:rPr>
          <w:rFonts w:asciiTheme="majorHAnsi" w:hAnsiTheme="majorHAnsi" w:cstheme="majorHAnsi"/>
        </w:rPr>
        <w:t>User Type (Provider → Employee)</w:t>
      </w:r>
    </w:p>
    <w:p w:rsidRPr="00A21F70" w:rsidR="00A21F70" w:rsidP="00A21F70" w:rsidRDefault="00A21F70" w14:paraId="58F0FA8C" w14:textId="77777777">
      <w:pPr>
        <w:rPr>
          <w:rFonts w:asciiTheme="majorHAnsi" w:hAnsiTheme="majorHAnsi" w:cstheme="majorHAnsi"/>
          <w:b/>
          <w:bCs/>
        </w:rPr>
      </w:pPr>
      <w:r w:rsidRPr="00A21F70">
        <w:rPr>
          <w:rFonts w:asciiTheme="majorHAnsi" w:hAnsiTheme="majorHAnsi" w:cstheme="majorHAnsi"/>
          <w:b/>
          <w:bCs/>
        </w:rPr>
        <w:t>Step 1: Identify Keeper and Non-Keeper Corp IDs </w:t>
      </w:r>
    </w:p>
    <w:p w:rsidRPr="00A21F70" w:rsidR="00A21F70" w:rsidP="725F6277" w:rsidRDefault="62C3190D" w14:paraId="2FC8A19B" w14:textId="341B4276">
      <w:pPr>
        <w:rPr>
          <w:rFonts w:asciiTheme="majorHAnsi" w:hAnsiTheme="majorHAnsi" w:cstheme="majorBidi"/>
        </w:rPr>
      </w:pPr>
      <w:r w:rsidRPr="725F6277">
        <w:rPr>
          <w:rFonts w:asciiTheme="majorHAnsi" w:hAnsiTheme="majorHAnsi" w:cstheme="majorBidi"/>
        </w:rPr>
        <w:t>The Keeper Corp ID is the original non-employed applicant</w:t>
      </w:r>
      <w:r w:rsidRPr="725F6277" w:rsidR="7B50F2A6">
        <w:rPr>
          <w:rFonts w:asciiTheme="majorHAnsi" w:hAnsiTheme="majorHAnsi" w:cstheme="majorBidi"/>
        </w:rPr>
        <w:t xml:space="preserve"> </w:t>
      </w:r>
      <w:r w:rsidRPr="725F6277">
        <w:rPr>
          <w:rFonts w:asciiTheme="majorHAnsi" w:hAnsiTheme="majorHAnsi" w:cstheme="majorBidi"/>
        </w:rPr>
        <w:t>provider account that must be retained. </w:t>
      </w:r>
      <w:r w:rsidR="00A21F70">
        <w:br/>
      </w:r>
      <w:r w:rsidRPr="725F6277">
        <w:rPr>
          <w:rFonts w:asciiTheme="majorHAnsi" w:hAnsiTheme="majorHAnsi" w:cstheme="majorBidi"/>
          <w:highlight w:val="yellow"/>
        </w:rPr>
        <w:t>The Non-Keeper Corp ID is the newly created employee account from Infor that will be terminated. </w:t>
      </w:r>
    </w:p>
    <w:p w:rsidRPr="00A21F70" w:rsidR="00A21F70" w:rsidP="00A21F70" w:rsidRDefault="00A21F70" w14:paraId="3EEC7B7E" w14:textId="66105388">
      <w:pPr>
        <w:rPr>
          <w:rFonts w:asciiTheme="majorHAnsi" w:hAnsiTheme="majorHAnsi" w:cstheme="majorHAnsi"/>
          <w:b/>
          <w:bCs/>
        </w:rPr>
      </w:pPr>
      <w:r w:rsidRPr="00A21F70">
        <w:rPr>
          <w:rFonts w:asciiTheme="majorHAnsi" w:hAnsiTheme="majorHAnsi" w:cstheme="majorHAnsi"/>
          <w:b/>
          <w:bCs/>
        </w:rPr>
        <w:t>Step 2: Update Attributes on Keeper Corp ID (</w:t>
      </w:r>
      <w:r>
        <w:rPr>
          <w:rFonts w:asciiTheme="majorHAnsi" w:hAnsiTheme="majorHAnsi" w:cstheme="majorHAnsi"/>
          <w:b/>
          <w:bCs/>
        </w:rPr>
        <w:t>OneIM</w:t>
      </w:r>
      <w:r w:rsidRPr="00A21F70">
        <w:rPr>
          <w:rFonts w:asciiTheme="majorHAnsi" w:hAnsiTheme="majorHAnsi" w:cstheme="majorHAnsi"/>
          <w:b/>
          <w:bCs/>
        </w:rPr>
        <w:t>) </w:t>
      </w:r>
    </w:p>
    <w:p w:rsidRPr="00A21F70" w:rsidR="00A21F70" w:rsidP="00A21F70" w:rsidRDefault="00A21F70" w14:paraId="114A75DB" w14:textId="77777777">
      <w:pPr>
        <w:rPr>
          <w:rFonts w:asciiTheme="majorHAnsi" w:hAnsiTheme="majorHAnsi" w:cstheme="majorHAnsi"/>
        </w:rPr>
      </w:pPr>
      <w:r w:rsidRPr="00A21F70">
        <w:rPr>
          <w:rFonts w:asciiTheme="majorHAnsi" w:hAnsiTheme="majorHAnsi" w:cstheme="majorHAnsi"/>
        </w:rPr>
        <w:t>All updates are performed directly in One Identity Manager: </w:t>
      </w:r>
      <w:r w:rsidRPr="00A21F70">
        <w:rPr>
          <w:rFonts w:asciiTheme="majorHAnsi" w:hAnsiTheme="majorHAnsi" w:cstheme="majorHAnsi"/>
        </w:rPr>
        <w:br/>
      </w:r>
      <w:r w:rsidRPr="00A21F70">
        <w:rPr>
          <w:rFonts w:asciiTheme="majorHAnsi" w:hAnsiTheme="majorHAnsi" w:cstheme="majorHAnsi"/>
        </w:rPr>
        <w:t>- Update Employee Number </w:t>
      </w:r>
      <w:r w:rsidRPr="00A21F70">
        <w:rPr>
          <w:rFonts w:asciiTheme="majorHAnsi" w:hAnsiTheme="majorHAnsi" w:cstheme="majorHAnsi"/>
        </w:rPr>
        <w:br/>
      </w:r>
      <w:r w:rsidRPr="00A21F70">
        <w:rPr>
          <w:rFonts w:asciiTheme="majorHAnsi" w:hAnsiTheme="majorHAnsi" w:cstheme="majorHAnsi"/>
        </w:rPr>
        <w:t>- Update Primary Business Role (Job Code) </w:t>
      </w:r>
      <w:r w:rsidRPr="00A21F70">
        <w:rPr>
          <w:rFonts w:asciiTheme="majorHAnsi" w:hAnsiTheme="majorHAnsi" w:cstheme="majorHAnsi"/>
        </w:rPr>
        <w:br/>
      </w:r>
      <w:r w:rsidRPr="00A21F70">
        <w:rPr>
          <w:rFonts w:asciiTheme="majorHAnsi" w:hAnsiTheme="majorHAnsi" w:cstheme="majorHAnsi"/>
        </w:rPr>
        <w:t>- Update Department </w:t>
      </w:r>
      <w:r w:rsidRPr="00A21F70">
        <w:rPr>
          <w:rFonts w:asciiTheme="majorHAnsi" w:hAnsiTheme="majorHAnsi" w:cstheme="majorHAnsi"/>
        </w:rPr>
        <w:br/>
      </w:r>
      <w:r w:rsidRPr="00A21F70">
        <w:rPr>
          <w:rFonts w:asciiTheme="majorHAnsi" w:hAnsiTheme="majorHAnsi" w:cstheme="majorHAnsi"/>
        </w:rPr>
        <w:t>- Update Manager </w:t>
      </w:r>
      <w:r w:rsidRPr="00A21F70">
        <w:rPr>
          <w:rFonts w:asciiTheme="majorHAnsi" w:hAnsiTheme="majorHAnsi" w:cstheme="majorHAnsi"/>
        </w:rPr>
        <w:br/>
      </w:r>
      <w:r w:rsidRPr="00A21F70">
        <w:rPr>
          <w:rFonts w:asciiTheme="majorHAnsi" w:hAnsiTheme="majorHAnsi" w:cstheme="majorHAnsi"/>
        </w:rPr>
        <w:t>- Update Position Information </w:t>
      </w:r>
      <w:r w:rsidRPr="00A21F70">
        <w:rPr>
          <w:rFonts w:asciiTheme="majorHAnsi" w:hAnsiTheme="majorHAnsi" w:cstheme="majorHAnsi"/>
        </w:rPr>
        <w:br/>
      </w:r>
      <w:r w:rsidRPr="00A21F70">
        <w:rPr>
          <w:rFonts w:asciiTheme="majorHAnsi" w:hAnsiTheme="majorHAnsi" w:cstheme="majorHAnsi"/>
        </w:rPr>
        <w:t>- Update Primary Location </w:t>
      </w:r>
      <w:r w:rsidRPr="00A21F70">
        <w:rPr>
          <w:rFonts w:asciiTheme="majorHAnsi" w:hAnsiTheme="majorHAnsi" w:cstheme="majorHAnsi"/>
        </w:rPr>
        <w:br/>
      </w:r>
      <w:r w:rsidRPr="00A21F70">
        <w:rPr>
          <w:rFonts w:asciiTheme="majorHAnsi" w:hAnsiTheme="majorHAnsi" w:cstheme="majorHAnsi"/>
        </w:rPr>
        <w:t>- Update User Type from Provider to Employee </w:t>
      </w:r>
      <w:r w:rsidRPr="00A21F70">
        <w:rPr>
          <w:rFonts w:asciiTheme="majorHAnsi" w:hAnsiTheme="majorHAnsi" w:cstheme="majorHAnsi"/>
        </w:rPr>
        <w:br/>
      </w:r>
      <w:r w:rsidRPr="00A21F70">
        <w:rPr>
          <w:rFonts w:asciiTheme="majorHAnsi" w:hAnsiTheme="majorHAnsi" w:cstheme="majorHAnsi"/>
        </w:rPr>
        <w:t>No direct updates are performed in MUD tables. </w:t>
      </w:r>
    </w:p>
    <w:p w:rsidRPr="00A21F70" w:rsidR="00A21F70" w:rsidP="00A21F70" w:rsidRDefault="00A21F70" w14:paraId="7098074E" w14:textId="77777777">
      <w:pPr>
        <w:rPr>
          <w:rFonts w:asciiTheme="majorHAnsi" w:hAnsiTheme="majorHAnsi" w:cstheme="majorHAnsi"/>
          <w:b/>
          <w:bCs/>
        </w:rPr>
      </w:pPr>
      <w:r w:rsidRPr="00A21F70">
        <w:rPr>
          <w:rFonts w:asciiTheme="majorHAnsi" w:hAnsiTheme="majorHAnsi" w:cstheme="majorHAnsi"/>
          <w:b/>
          <w:bCs/>
        </w:rPr>
        <w:t>Step 3: LDAP Validation and Updates </w:t>
      </w:r>
    </w:p>
    <w:p w:rsidR="00A21F70" w:rsidP="00A21F70" w:rsidRDefault="00A21F70" w14:paraId="135D36BF" w14:textId="77777777">
      <w:pPr>
        <w:rPr>
          <w:rFonts w:asciiTheme="majorHAnsi" w:hAnsiTheme="majorHAnsi" w:cstheme="majorHAnsi"/>
        </w:rPr>
      </w:pPr>
      <w:r w:rsidRPr="00A21F70">
        <w:rPr>
          <w:rFonts w:asciiTheme="majorHAnsi" w:hAnsiTheme="majorHAnsi" w:cstheme="majorHAnsi"/>
        </w:rPr>
        <w:t>LDAP updates depend on the Import Source: </w:t>
      </w:r>
      <w:r w:rsidRPr="00A21F70">
        <w:rPr>
          <w:rFonts w:asciiTheme="majorHAnsi" w:hAnsiTheme="majorHAnsi" w:cstheme="majorHAnsi"/>
        </w:rPr>
        <w:br/>
      </w:r>
      <w:r w:rsidRPr="00A21F70">
        <w:rPr>
          <w:rFonts w:asciiTheme="majorHAnsi" w:hAnsiTheme="majorHAnsi" w:cstheme="majorHAnsi"/>
        </w:rPr>
        <w:t>- If Import Source = Infor: Updates flow from LDAP → Person </w:t>
      </w:r>
      <w:r w:rsidRPr="00A21F70">
        <w:rPr>
          <w:rFonts w:asciiTheme="majorHAnsi" w:hAnsiTheme="majorHAnsi" w:cstheme="majorHAnsi"/>
        </w:rPr>
        <w:br/>
      </w:r>
      <w:r w:rsidRPr="00A21F70">
        <w:rPr>
          <w:rFonts w:asciiTheme="majorHAnsi" w:hAnsiTheme="majorHAnsi" w:cstheme="majorHAnsi"/>
        </w:rPr>
        <w:t>- If Import Source = IT Shop: Updates flow from Person → LDAP </w:t>
      </w:r>
      <w:r w:rsidRPr="00A21F70">
        <w:rPr>
          <w:rFonts w:asciiTheme="majorHAnsi" w:hAnsiTheme="majorHAnsi" w:cstheme="majorHAnsi"/>
        </w:rPr>
        <w:br/>
      </w:r>
      <w:r w:rsidRPr="00A21F70">
        <w:rPr>
          <w:rFonts w:asciiTheme="majorHAnsi" w:hAnsiTheme="majorHAnsi" w:cstheme="majorHAnsi"/>
        </w:rPr>
        <w:t> </w:t>
      </w:r>
      <w:r w:rsidRPr="00A21F70">
        <w:rPr>
          <w:rFonts w:asciiTheme="majorHAnsi" w:hAnsiTheme="majorHAnsi" w:cstheme="majorHAnsi"/>
        </w:rPr>
        <w:br/>
      </w:r>
      <w:r w:rsidRPr="00A21F70">
        <w:rPr>
          <w:rFonts w:asciiTheme="majorHAnsi" w:hAnsiTheme="majorHAnsi" w:cstheme="majorHAnsi"/>
        </w:rPr>
        <w:t>Before switching Import Source, LDAP attributes must be validated and updated manually if required. </w:t>
      </w:r>
    </w:p>
    <w:p w:rsidRPr="00EB0F0E" w:rsidR="00A21F70" w:rsidP="00A21F70" w:rsidRDefault="00A21F70" w14:paraId="64433E76" w14:textId="77777777">
      <w:pPr>
        <w:rPr>
          <w:rFonts w:asciiTheme="majorHAnsi" w:hAnsiTheme="majorHAnsi" w:cstheme="majorHAnsi"/>
        </w:rPr>
      </w:pPr>
      <w:r w:rsidRPr="00EB0F0E">
        <w:rPr>
          <w:rFonts w:asciiTheme="majorHAnsi" w:hAnsiTheme="majorHAnsi" w:cstheme="majorHAnsi"/>
        </w:rPr>
        <w:t>During manual correction, IAM ensures that both Person and LDAP records are fully aligned regardless of import source.</w:t>
      </w:r>
    </w:p>
    <w:p w:rsidRPr="00A21F70" w:rsidR="00A21F70" w:rsidP="00A21F70" w:rsidRDefault="00A21F70" w14:paraId="7A09F727" w14:textId="77777777">
      <w:pPr>
        <w:rPr>
          <w:rFonts w:asciiTheme="majorHAnsi" w:hAnsiTheme="majorHAnsi" w:cstheme="majorHAnsi"/>
          <w:b/>
          <w:bCs/>
        </w:rPr>
      </w:pPr>
      <w:r w:rsidRPr="00A21F70">
        <w:rPr>
          <w:rFonts w:asciiTheme="majorHAnsi" w:hAnsiTheme="majorHAnsi" w:cstheme="majorHAnsi"/>
          <w:b/>
          <w:bCs/>
        </w:rPr>
        <w:t>Step 4: Import Source Switch </w:t>
      </w:r>
    </w:p>
    <w:p w:rsidRPr="00A21F70" w:rsidR="00A21F70" w:rsidP="00A21F70" w:rsidRDefault="00A21F70" w14:paraId="6B5B9517" w14:textId="77777777">
      <w:pPr>
        <w:rPr>
          <w:rFonts w:asciiTheme="majorHAnsi" w:hAnsiTheme="majorHAnsi" w:cstheme="majorHAnsi"/>
        </w:rPr>
      </w:pPr>
      <w:r w:rsidRPr="00A21F70">
        <w:rPr>
          <w:rFonts w:asciiTheme="majorHAnsi" w:hAnsiTheme="majorHAnsi" w:cstheme="majorHAnsi"/>
        </w:rPr>
        <w:t>The Keeper Corp ID import source is switched from IT Shop to Infor. </w:t>
      </w:r>
      <w:r w:rsidRPr="00A21F70">
        <w:rPr>
          <w:rFonts w:asciiTheme="majorHAnsi" w:hAnsiTheme="majorHAnsi" w:cstheme="majorHAnsi"/>
        </w:rPr>
        <w:br/>
      </w:r>
      <w:r w:rsidRPr="00A21F70">
        <w:rPr>
          <w:rFonts w:asciiTheme="majorHAnsi" w:hAnsiTheme="majorHAnsi" w:cstheme="majorHAnsi"/>
        </w:rPr>
        <w:t>This enables proper synchronization of employee data from Infor going forward. </w:t>
      </w:r>
    </w:p>
    <w:p w:rsidRPr="00EB0F0E" w:rsidR="00B07978" w:rsidRDefault="00A21F70" w14:paraId="17F83FDC" w14:textId="1ECCF2BC">
      <w:pPr>
        <w:rPr>
          <w:rFonts w:asciiTheme="majorHAnsi" w:hAnsiTheme="majorHAnsi" w:cstheme="majorHAnsi"/>
        </w:rPr>
      </w:pPr>
      <w:r>
        <w:rPr>
          <w:rFonts w:asciiTheme="majorHAnsi" w:hAnsiTheme="majorHAnsi" w:cstheme="majorHAnsi"/>
          <w:b/>
        </w:rPr>
        <w:t>7</w:t>
      </w:r>
      <w:r w:rsidRPr="00EB0F0E">
        <w:rPr>
          <w:rFonts w:asciiTheme="majorHAnsi" w:hAnsiTheme="majorHAnsi" w:cstheme="majorHAnsi"/>
          <w:b/>
        </w:rPr>
        <w:t>. LDAP Validation</w:t>
      </w:r>
    </w:p>
    <w:p w:rsidRPr="00EB0F0E" w:rsidR="00B07978" w:rsidRDefault="00CC70F9" w14:paraId="29B68748" w14:textId="77777777">
      <w:pPr>
        <w:rPr>
          <w:rFonts w:asciiTheme="majorHAnsi" w:hAnsiTheme="majorHAnsi" w:cstheme="majorHAnsi"/>
        </w:rPr>
      </w:pPr>
      <w:r w:rsidRPr="00EB0F0E">
        <w:rPr>
          <w:rFonts w:asciiTheme="majorHAnsi" w:hAnsiTheme="majorHAnsi" w:cstheme="majorHAnsi"/>
        </w:rPr>
        <w:t>LDAP validation is required when the import source is INFOR. Ensure LDAP attributes match the Person record prior to flipping import sources.</w:t>
      </w:r>
    </w:p>
    <w:p w:rsidRPr="00EB0F0E" w:rsidR="00B07978" w:rsidRDefault="00A21F70" w14:paraId="2D445D59" w14:textId="1A4C2495">
      <w:pPr>
        <w:rPr>
          <w:rFonts w:asciiTheme="majorHAnsi" w:hAnsiTheme="majorHAnsi" w:cstheme="majorHAnsi"/>
        </w:rPr>
      </w:pPr>
      <w:r>
        <w:rPr>
          <w:rFonts w:asciiTheme="majorHAnsi" w:hAnsiTheme="majorHAnsi" w:cstheme="majorHAnsi"/>
          <w:b/>
        </w:rPr>
        <w:t>8</w:t>
      </w:r>
      <w:r w:rsidRPr="00EB0F0E">
        <w:rPr>
          <w:rFonts w:asciiTheme="majorHAnsi" w:hAnsiTheme="majorHAnsi" w:cstheme="majorHAnsi"/>
          <w:b/>
        </w:rPr>
        <w:t>. Employee Number Validation</w:t>
      </w:r>
    </w:p>
    <w:p w:rsidRPr="00EB0F0E" w:rsidR="00B07978" w:rsidRDefault="00CC70F9" w14:paraId="32BDF055" w14:textId="77777777">
      <w:pPr>
        <w:rPr>
          <w:rFonts w:asciiTheme="majorHAnsi" w:hAnsiTheme="majorHAnsi" w:cstheme="majorHAnsi"/>
        </w:rPr>
      </w:pPr>
      <w:r w:rsidRPr="00EB0F0E">
        <w:rPr>
          <w:rFonts w:asciiTheme="majorHAnsi" w:hAnsiTheme="majorHAnsi" w:cstheme="majorHAnsi"/>
        </w:rPr>
        <w:t>Employee numbers should update automatically. If not, validate using DBO Ref Identifiers. No other MUD tables are manually updated.</w:t>
      </w:r>
    </w:p>
    <w:p w:rsidRPr="00EB0F0E" w:rsidR="00B07978" w:rsidRDefault="00A21F70" w14:paraId="5D51DD52" w14:textId="3E0CCEF6">
      <w:pPr>
        <w:rPr>
          <w:rFonts w:asciiTheme="majorHAnsi" w:hAnsiTheme="majorHAnsi" w:cstheme="majorHAnsi"/>
        </w:rPr>
      </w:pPr>
      <w:r>
        <w:rPr>
          <w:rFonts w:asciiTheme="majorHAnsi" w:hAnsiTheme="majorHAnsi" w:cstheme="majorHAnsi"/>
          <w:b/>
        </w:rPr>
        <w:t>9</w:t>
      </w:r>
      <w:r w:rsidRPr="00EB0F0E">
        <w:rPr>
          <w:rFonts w:asciiTheme="majorHAnsi" w:hAnsiTheme="majorHAnsi" w:cstheme="majorHAnsi"/>
          <w:b/>
        </w:rPr>
        <w:t>. Termination of Non-Keeper Corp ID</w:t>
      </w:r>
    </w:p>
    <w:p w:rsidRPr="00EB0F0E" w:rsidR="00B07978" w:rsidP="725F6277" w:rsidRDefault="2AC3CCC6" w14:paraId="28A48189" w14:textId="77777777">
      <w:pPr>
        <w:rPr>
          <w:rFonts w:asciiTheme="majorHAnsi" w:hAnsiTheme="majorHAnsi" w:cstheme="majorBidi"/>
          <w:highlight w:val="yellow"/>
        </w:rPr>
      </w:pPr>
      <w:r w:rsidRPr="7489CAC1" w:rsidR="2AC3CCC6">
        <w:rPr>
          <w:rFonts w:ascii="Calibri" w:hAnsi="Calibri" w:cs="Times New Roman" w:asciiTheme="majorAscii" w:hAnsiTheme="majorAscii" w:cstheme="majorBidi"/>
          <w:highlight w:val="yellow"/>
        </w:rPr>
        <w:t>The non-keeper Corp ID is terminated using Walk-Out Term in IT Shop to ensure immediate access removal. Terminations are not performed directly in One Identity.</w:t>
      </w:r>
    </w:p>
    <w:p w:rsidR="7489CAC1" w:rsidP="7489CAC1" w:rsidRDefault="7489CAC1" w14:paraId="6462BA1A" w14:textId="077549AD">
      <w:pPr>
        <w:rPr>
          <w:rFonts w:ascii="Calibri" w:hAnsi="Calibri" w:cs="Calibri" w:asciiTheme="majorAscii" w:hAnsiTheme="majorAscii" w:cstheme="majorAscii"/>
          <w:b w:val="1"/>
          <w:bCs w:val="1"/>
        </w:rPr>
      </w:pPr>
    </w:p>
    <w:p w:rsidRPr="00EB0F0E" w:rsidR="00B07978" w:rsidRDefault="00A21F70" w14:paraId="02FD1BC8" w14:textId="745BF9D1">
      <w:pPr>
        <w:rPr>
          <w:rFonts w:asciiTheme="majorHAnsi" w:hAnsiTheme="majorHAnsi" w:cstheme="majorHAnsi"/>
        </w:rPr>
      </w:pPr>
      <w:r>
        <w:rPr>
          <w:rFonts w:asciiTheme="majorHAnsi" w:hAnsiTheme="majorHAnsi" w:cstheme="majorHAnsi"/>
          <w:b/>
        </w:rPr>
        <w:t>10</w:t>
      </w:r>
      <w:r w:rsidRPr="00EB0F0E">
        <w:rPr>
          <w:rFonts w:asciiTheme="majorHAnsi" w:hAnsiTheme="majorHAnsi" w:cstheme="majorHAnsi"/>
          <w:b/>
        </w:rPr>
        <w:t>. Termination Options Reference</w:t>
      </w:r>
    </w:p>
    <w:p w:rsidRPr="00EB0F0E" w:rsidR="00B07978" w:rsidRDefault="00CC70F9" w14:paraId="431F8B51" w14:textId="77777777">
      <w:pPr>
        <w:rPr>
          <w:rFonts w:asciiTheme="majorHAnsi" w:hAnsiTheme="majorHAnsi" w:cstheme="majorHAnsi"/>
        </w:rPr>
      </w:pPr>
      <w:r w:rsidRPr="00EB0F0E">
        <w:rPr>
          <w:rFonts w:asciiTheme="majorHAnsi" w:hAnsiTheme="majorHAnsi" w:cstheme="majorHAnsi"/>
        </w:rPr>
        <w:t>HR Non-Compliance – Training / Flu / Credentialing</w:t>
      </w:r>
    </w:p>
    <w:p w:rsidRPr="00EB0F0E" w:rsidR="00B07978" w:rsidRDefault="00CC70F9" w14:paraId="2C307D18" w14:textId="77777777">
      <w:pPr>
        <w:rPr>
          <w:rFonts w:asciiTheme="majorHAnsi" w:hAnsiTheme="majorHAnsi" w:cstheme="majorHAnsi"/>
        </w:rPr>
      </w:pPr>
      <w:r w:rsidRPr="00EB0F0E">
        <w:rPr>
          <w:rFonts w:asciiTheme="majorHAnsi" w:hAnsiTheme="majorHAnsi" w:cstheme="majorHAnsi"/>
        </w:rPr>
        <w:t>HR Suspend Leave – Legacy (not active with INFOR)</w:t>
      </w:r>
    </w:p>
    <w:p w:rsidRPr="00EB0F0E" w:rsidR="00B07978" w:rsidP="7489CAC1" w:rsidRDefault="00CC70F9" w14:paraId="5B3BC3F4" w14:textId="25E3E46F">
      <w:pPr>
        <w:rPr>
          <w:rFonts w:ascii="Calibri" w:hAnsi="Calibri" w:cs="Calibri" w:asciiTheme="majorAscii" w:hAnsiTheme="majorAscii" w:cstheme="majorAscii"/>
        </w:rPr>
      </w:pPr>
      <w:r w:rsidRPr="7489CAC1" w:rsidR="00CC70F9">
        <w:rPr>
          <w:rFonts w:ascii="Calibri" w:hAnsi="Calibri" w:cs="Calibri" w:asciiTheme="majorAscii" w:hAnsiTheme="majorAscii" w:cstheme="majorAscii"/>
        </w:rPr>
        <w:t>Walk-Out Term – Immediate termination</w:t>
      </w:r>
      <w:r w:rsidRPr="7489CAC1" w:rsidR="0D6063E5">
        <w:rPr>
          <w:rFonts w:ascii="Calibri" w:hAnsi="Calibri" w:cs="Calibri" w:asciiTheme="majorAscii" w:hAnsiTheme="majorAscii" w:cstheme="majorAscii"/>
        </w:rPr>
        <w:t xml:space="preserve">- (for </w:t>
      </w:r>
      <w:r w:rsidRPr="7489CAC1" w:rsidR="0D6063E5">
        <w:rPr>
          <w:rFonts w:ascii="Calibri" w:hAnsi="Calibri" w:cs="Calibri" w:asciiTheme="majorAscii" w:hAnsiTheme="majorAscii" w:cstheme="majorAscii"/>
        </w:rPr>
        <w:t>corpid</w:t>
      </w:r>
      <w:r w:rsidRPr="7489CAC1" w:rsidR="0D6063E5">
        <w:rPr>
          <w:rFonts w:ascii="Calibri" w:hAnsi="Calibri" w:cs="Calibri" w:asciiTheme="majorAscii" w:hAnsiTheme="majorAscii" w:cstheme="majorAscii"/>
        </w:rPr>
        <w:t xml:space="preserve"> combine)</w:t>
      </w:r>
    </w:p>
    <w:p w:rsidRPr="00EB0F0E" w:rsidR="00B07978" w:rsidRDefault="00CC70F9" w14:paraId="1ED9575C" w14:textId="77777777">
      <w:pPr>
        <w:rPr>
          <w:rFonts w:asciiTheme="majorHAnsi" w:hAnsiTheme="majorHAnsi" w:cstheme="majorHAnsi"/>
        </w:rPr>
      </w:pPr>
      <w:r w:rsidRPr="00EB0F0E">
        <w:rPr>
          <w:rFonts w:asciiTheme="majorHAnsi" w:hAnsiTheme="majorHAnsi" w:cstheme="majorHAnsi"/>
        </w:rPr>
        <w:t>Inactivity – 90-day login inactivity</w:t>
      </w:r>
    </w:p>
    <w:p w:rsidRPr="00EB0F0E" w:rsidR="00B07978" w:rsidRDefault="00CC70F9" w14:paraId="12F93798" w14:textId="77777777">
      <w:pPr/>
      <w:r w:rsidRPr="7489CAC1" w:rsidR="00CC70F9">
        <w:rPr>
          <w:rFonts w:ascii="Calibri" w:hAnsi="Calibri" w:cs="Calibri" w:asciiTheme="majorAscii" w:hAnsiTheme="majorAscii" w:cstheme="majorAscii"/>
        </w:rPr>
        <w:t>White Glove – Legacy / not actively used</w:t>
      </w:r>
    </w:p>
    <w:p w:rsidR="7489CAC1" w:rsidP="7489CAC1" w:rsidRDefault="7489CAC1" w14:paraId="0280A920" w14:textId="4B461477">
      <w:pPr>
        <w:rPr>
          <w:rFonts w:ascii="Calibri" w:hAnsi="Calibri" w:cs="Calibri" w:asciiTheme="majorAscii" w:hAnsiTheme="majorAscii" w:cstheme="majorAscii"/>
        </w:rPr>
      </w:pPr>
    </w:p>
    <w:p w:rsidRPr="00EB0F0E" w:rsidR="00B07978" w:rsidRDefault="00A21F70" w14:paraId="2B001636" w14:textId="76DAD96F">
      <w:pPr>
        <w:rPr>
          <w:rFonts w:asciiTheme="majorHAnsi" w:hAnsiTheme="majorHAnsi" w:cstheme="majorHAnsi"/>
        </w:rPr>
      </w:pPr>
      <w:r>
        <w:rPr>
          <w:rFonts w:asciiTheme="majorHAnsi" w:hAnsiTheme="majorHAnsi" w:cstheme="majorHAnsi"/>
          <w:b/>
        </w:rPr>
        <w:t>11</w:t>
      </w:r>
      <w:r w:rsidRPr="00EB0F0E">
        <w:rPr>
          <w:rFonts w:asciiTheme="majorHAnsi" w:hAnsiTheme="majorHAnsi" w:cstheme="majorHAnsi"/>
          <w:b/>
        </w:rPr>
        <w:t>. Key Notes</w:t>
      </w:r>
    </w:p>
    <w:p w:rsidRPr="00EB0F0E" w:rsidR="00B07978" w:rsidRDefault="00CC70F9" w14:paraId="3D60E8DD" w14:textId="77777777">
      <w:pPr>
        <w:rPr>
          <w:rFonts w:asciiTheme="majorHAnsi" w:hAnsiTheme="majorHAnsi" w:cstheme="majorHAnsi"/>
        </w:rPr>
      </w:pPr>
      <w:r w:rsidRPr="00EB0F0E">
        <w:rPr>
          <w:rFonts w:asciiTheme="majorHAnsi" w:hAnsiTheme="majorHAnsi" w:cstheme="majorHAnsi"/>
        </w:rPr>
        <w:t>All updates are performed in One Identity</w:t>
      </w:r>
    </w:p>
    <w:p w:rsidRPr="00EB0F0E" w:rsidR="00B07978" w:rsidRDefault="00CC70F9" w14:paraId="49D2388E" w14:textId="77777777">
      <w:pPr>
        <w:rPr>
          <w:rFonts w:asciiTheme="majorHAnsi" w:hAnsiTheme="majorHAnsi" w:cstheme="majorHAnsi"/>
        </w:rPr>
      </w:pPr>
      <w:r w:rsidRPr="00EB0F0E">
        <w:rPr>
          <w:rFonts w:asciiTheme="majorHAnsi" w:hAnsiTheme="majorHAnsi" w:cstheme="majorHAnsi"/>
        </w:rPr>
        <w:t>IT Shop is the primary interface for terminations</w:t>
      </w:r>
    </w:p>
    <w:p w:rsidRPr="00EB0F0E" w:rsidR="00B07978" w:rsidRDefault="00CC70F9" w14:paraId="20D08A5C" w14:textId="77777777">
      <w:pPr>
        <w:rPr>
          <w:rFonts w:asciiTheme="majorHAnsi" w:hAnsiTheme="majorHAnsi" w:cstheme="majorHAnsi"/>
        </w:rPr>
      </w:pPr>
      <w:r w:rsidRPr="00EB0F0E">
        <w:rPr>
          <w:rFonts w:asciiTheme="majorHAnsi" w:hAnsiTheme="majorHAnsi" w:cstheme="majorHAnsi"/>
        </w:rPr>
        <w:t>Epic activity is a determining factor for Corp ID retention</w:t>
      </w:r>
    </w:p>
    <w:p w:rsidRPr="00EB0F0E" w:rsidR="00B07978" w:rsidRDefault="00EB0F0E" w14:paraId="7B58BF0A" w14:textId="33623663">
      <w:pPr>
        <w:rPr>
          <w:rFonts w:asciiTheme="majorHAnsi" w:hAnsiTheme="majorHAnsi" w:cstheme="majorHAnsi"/>
        </w:rPr>
      </w:pPr>
      <w:r>
        <w:rPr>
          <w:rFonts w:asciiTheme="majorHAnsi" w:hAnsiTheme="majorHAnsi" w:cstheme="majorHAnsi"/>
        </w:rPr>
        <w:t>F</w:t>
      </w:r>
      <w:r w:rsidRPr="00EB0F0E">
        <w:rPr>
          <w:rFonts w:asciiTheme="majorHAnsi" w:hAnsiTheme="majorHAnsi" w:cstheme="majorHAnsi"/>
        </w:rPr>
        <w:t xml:space="preserve">irst </w:t>
      </w:r>
      <w:r>
        <w:rPr>
          <w:rFonts w:asciiTheme="majorHAnsi" w:hAnsiTheme="majorHAnsi" w:cstheme="majorHAnsi"/>
        </w:rPr>
        <w:t>N</w:t>
      </w:r>
      <w:r w:rsidRPr="00EB0F0E">
        <w:rPr>
          <w:rFonts w:asciiTheme="majorHAnsi" w:hAnsiTheme="majorHAnsi" w:cstheme="majorHAnsi"/>
        </w:rPr>
        <w:t xml:space="preserve">ame, </w:t>
      </w:r>
      <w:r>
        <w:rPr>
          <w:rFonts w:asciiTheme="majorHAnsi" w:hAnsiTheme="majorHAnsi" w:cstheme="majorHAnsi"/>
        </w:rPr>
        <w:t>L</w:t>
      </w:r>
      <w:r w:rsidRPr="00EB0F0E">
        <w:rPr>
          <w:rFonts w:asciiTheme="majorHAnsi" w:hAnsiTheme="majorHAnsi" w:cstheme="majorHAnsi"/>
        </w:rPr>
        <w:t xml:space="preserve">ast </w:t>
      </w:r>
      <w:r>
        <w:rPr>
          <w:rFonts w:asciiTheme="majorHAnsi" w:hAnsiTheme="majorHAnsi" w:cstheme="majorHAnsi"/>
        </w:rPr>
        <w:t>N</w:t>
      </w:r>
      <w:r w:rsidRPr="00EB0F0E">
        <w:rPr>
          <w:rFonts w:asciiTheme="majorHAnsi" w:hAnsiTheme="majorHAnsi" w:cstheme="majorHAnsi"/>
        </w:rPr>
        <w:t>ame, date of birth,  last four of SSN</w:t>
      </w:r>
      <w:r>
        <w:rPr>
          <w:rFonts w:asciiTheme="majorHAnsi" w:hAnsiTheme="majorHAnsi" w:cstheme="majorHAnsi"/>
        </w:rPr>
        <w:t xml:space="preserve"> should be used unique identifier and </w:t>
      </w:r>
      <w:r w:rsidRPr="00EB0F0E">
        <w:rPr>
          <w:rFonts w:asciiTheme="majorHAnsi" w:hAnsiTheme="majorHAnsi" w:cstheme="majorHAnsi"/>
        </w:rPr>
        <w:t xml:space="preserve">Personal email </w:t>
      </w:r>
      <w:r w:rsidRPr="00EB0F0E">
        <w:rPr>
          <w:rFonts w:asciiTheme="majorHAnsi" w:hAnsiTheme="majorHAnsi" w:cstheme="majorHAnsi"/>
          <w:b/>
          <w:bCs/>
        </w:rPr>
        <w:t>should not</w:t>
      </w:r>
      <w:r w:rsidRPr="00EB0F0E">
        <w:rPr>
          <w:rFonts w:asciiTheme="majorHAnsi" w:hAnsiTheme="majorHAnsi" w:cstheme="majorHAnsi"/>
        </w:rPr>
        <w:t xml:space="preserve"> be used as a unique identifier</w:t>
      </w:r>
      <w:r>
        <w:rPr>
          <w:rFonts w:asciiTheme="majorHAnsi" w:hAnsiTheme="majorHAnsi" w:cstheme="majorHAnsi"/>
        </w:rPr>
        <w:t>.</w:t>
      </w:r>
    </w:p>
    <w:p w:rsidRPr="00EB0F0E" w:rsidR="00B07978" w:rsidRDefault="00CC70F9" w14:paraId="735290A0" w14:textId="3C1690E7">
      <w:pPr>
        <w:rPr>
          <w:rFonts w:asciiTheme="majorHAnsi" w:hAnsiTheme="majorHAnsi" w:cstheme="majorHAnsi"/>
        </w:rPr>
      </w:pPr>
      <w:r w:rsidRPr="00EB0F0E">
        <w:rPr>
          <w:rFonts w:asciiTheme="majorHAnsi" w:hAnsiTheme="majorHAnsi" w:cstheme="majorHAnsi"/>
        </w:rPr>
        <w:t>Walk-Out Term ensures immediate access removal</w:t>
      </w:r>
    </w:p>
    <w:p w:rsidRPr="00EB0F0E" w:rsidR="00B07978" w:rsidRDefault="00CC70F9" w14:paraId="41834CF3" w14:textId="77777777">
      <w:pPr>
        <w:pStyle w:val="Heading1"/>
        <w:rPr>
          <w:rFonts w:cstheme="majorHAnsi"/>
        </w:rPr>
      </w:pPr>
      <w:r w:rsidRPr="00EB0F0E">
        <w:rPr>
          <w:rFonts w:cstheme="majorHAnsi"/>
        </w:rPr>
        <w:t>Additional Scenario: Rehire While Active as Non-Employee</w:t>
      </w:r>
    </w:p>
    <w:p w:rsidR="008B7D05" w:rsidRDefault="00CC70F9" w14:paraId="26A89A38" w14:textId="77777777">
      <w:pPr>
        <w:rPr>
          <w:rFonts w:asciiTheme="majorHAnsi" w:hAnsiTheme="majorHAnsi" w:cstheme="majorHAnsi"/>
        </w:rPr>
      </w:pPr>
      <w:r w:rsidRPr="00EB0F0E">
        <w:rPr>
          <w:rFonts w:asciiTheme="majorHAnsi" w:hAnsiTheme="majorHAnsi" w:cstheme="majorHAnsi"/>
        </w:rPr>
        <w:t>This scenario occurs when an individual who was previously employed, later returns as a non-employee, and is subsequently rehired as an employee while the non-employee record is still active.</w:t>
      </w:r>
    </w:p>
    <w:p w:rsidRPr="00EB0F0E" w:rsidR="00B07978" w:rsidRDefault="008F1FD1" w14:paraId="652BE5CF" w14:textId="50454DC6">
      <w:pPr/>
      <w:r w:rsidRPr="7489CAC1" w:rsidR="008F1FD1">
        <w:rPr>
          <w:rFonts w:ascii="Calibri" w:hAnsi="Calibri" w:cs="Calibri" w:asciiTheme="majorAscii" w:hAnsiTheme="majorAscii" w:cstheme="majorAscii"/>
          <w:i w:val="1"/>
          <w:iCs w:val="1"/>
        </w:rPr>
        <w:t xml:space="preserve">Nick </w:t>
      </w:r>
      <w:r w:rsidRPr="7489CAC1" w:rsidR="008B7D05">
        <w:rPr>
          <w:rFonts w:ascii="Calibri" w:hAnsi="Calibri" w:cs="Calibri" w:asciiTheme="majorAscii" w:hAnsiTheme="majorAscii" w:cstheme="majorAscii"/>
          <w:i w:val="1"/>
          <w:iCs w:val="1"/>
        </w:rPr>
        <w:t xml:space="preserve">Note: This can occur, but at this point only occurs </w:t>
      </w:r>
      <w:r w:rsidRPr="7489CAC1" w:rsidR="008B7D05">
        <w:rPr>
          <w:rFonts w:ascii="Calibri" w:hAnsi="Calibri" w:cs="Calibri" w:asciiTheme="majorAscii" w:hAnsiTheme="majorAscii" w:cstheme="majorAscii"/>
          <w:i w:val="1"/>
          <w:iCs w:val="1"/>
        </w:rPr>
        <w:t>as a result of</w:t>
      </w:r>
      <w:r w:rsidRPr="7489CAC1" w:rsidR="008B7D05">
        <w:rPr>
          <w:rFonts w:ascii="Calibri" w:hAnsi="Calibri" w:cs="Calibri" w:asciiTheme="majorAscii" w:hAnsiTheme="majorAscii" w:cstheme="majorAscii"/>
          <w:i w:val="1"/>
          <w:iCs w:val="1"/>
        </w:rPr>
        <w:t xml:space="preserve"> 1 of 2 scenarios: 1. The </w:t>
      </w:r>
      <w:r w:rsidRPr="7489CAC1" w:rsidR="008F1FD1">
        <w:rPr>
          <w:rFonts w:ascii="Calibri" w:hAnsi="Calibri" w:cs="Calibri" w:asciiTheme="majorAscii" w:hAnsiTheme="majorAscii" w:cstheme="majorAscii"/>
          <w:i w:val="1"/>
          <w:iCs w:val="1"/>
        </w:rPr>
        <w:t>incoming user is NH Link. The other is incorrect data is entered into IT Shop, which causes the duplicate detection logic to not get invoked.</w:t>
      </w:r>
      <w:r>
        <w:br/>
      </w:r>
      <w:r>
        <w:br/>
      </w:r>
      <w:r w:rsidRPr="7489CAC1" w:rsidR="00CC70F9">
        <w:rPr>
          <w:rFonts w:ascii="Calibri" w:hAnsi="Calibri" w:cs="Calibri" w:asciiTheme="majorAscii" w:hAnsiTheme="majorAscii" w:cstheme="majorAscii"/>
        </w:rPr>
        <w:t xml:space="preserve">• The individual was previously employed and </w:t>
      </w:r>
      <w:r w:rsidRPr="7489CAC1" w:rsidR="00CC70F9">
        <w:rPr>
          <w:rFonts w:ascii="Calibri" w:hAnsi="Calibri" w:cs="Calibri" w:asciiTheme="majorAscii" w:hAnsiTheme="majorAscii" w:cstheme="majorAscii"/>
        </w:rPr>
        <w:t>terminated</w:t>
      </w:r>
      <w:r w:rsidRPr="7489CAC1" w:rsidR="00CC70F9">
        <w:rPr>
          <w:rFonts w:ascii="Calibri" w:hAnsi="Calibri" w:cs="Calibri" w:asciiTheme="majorAscii" w:hAnsiTheme="majorAscii" w:cstheme="majorAscii"/>
        </w:rPr>
        <w:t xml:space="preserve"> in INFOR.</w:t>
      </w:r>
      <w:r>
        <w:br/>
      </w:r>
      <w:r w:rsidRPr="7489CAC1" w:rsidR="00CC70F9">
        <w:rPr>
          <w:rFonts w:ascii="Calibri" w:hAnsi="Calibri" w:cs="Calibri" w:asciiTheme="majorAscii" w:hAnsiTheme="majorAscii" w:cstheme="majorAscii"/>
        </w:rPr>
        <w:t>• The individual later returns as a non-employee, resulting in creation of a non-employee Corp ID.</w:t>
      </w:r>
      <w:r>
        <w:br/>
      </w:r>
      <w:r w:rsidRPr="7489CAC1" w:rsidR="00CC70F9">
        <w:rPr>
          <w:rFonts w:ascii="Calibri" w:hAnsi="Calibri" w:cs="Calibri" w:asciiTheme="majorAscii" w:hAnsiTheme="majorAscii" w:cstheme="majorAscii"/>
        </w:rPr>
        <w:t>• While active as a non-employee, the individual is rehired as an employee.</w:t>
      </w:r>
      <w:r>
        <w:br/>
      </w:r>
      <w:r w:rsidRPr="7489CAC1" w:rsidR="00CC70F9">
        <w:rPr>
          <w:rFonts w:ascii="Calibri" w:hAnsi="Calibri" w:cs="Calibri" w:asciiTheme="majorAscii" w:hAnsiTheme="majorAscii" w:cstheme="majorAscii"/>
        </w:rPr>
        <w:t>• INFOR rehire logic reactivates the previously terminated employee record, resulting in two active Corp IDs.</w:t>
      </w:r>
    </w:p>
    <w:p w:rsidR="7489CAC1" w:rsidP="7489CAC1" w:rsidRDefault="7489CAC1" w14:paraId="3F3C3DA8" w14:textId="5EA30269">
      <w:pPr>
        <w:rPr>
          <w:rFonts w:ascii="Calibri" w:hAnsi="Calibri" w:cs="Calibri" w:asciiTheme="majorAscii" w:hAnsiTheme="majorAscii" w:cstheme="majorAscii"/>
        </w:rPr>
      </w:pPr>
    </w:p>
    <w:p w:rsidR="7489CAC1" w:rsidP="7489CAC1" w:rsidRDefault="7489CAC1" w14:paraId="1F5D7363" w14:textId="064BF2D5">
      <w:pPr>
        <w:rPr>
          <w:rFonts w:ascii="Calibri" w:hAnsi="Calibri" w:cs="Calibri" w:asciiTheme="majorAscii" w:hAnsiTheme="majorAscii" w:cstheme="majorAscii"/>
        </w:rPr>
      </w:pPr>
    </w:p>
    <w:p w:rsidRPr="00EB0F0E" w:rsidR="00B07978" w:rsidRDefault="00CC70F9" w14:paraId="601C26BD" w14:textId="77777777">
      <w:pPr>
        <w:pStyle w:val="Heading1"/>
        <w:rPr>
          <w:rFonts w:cstheme="majorHAnsi"/>
        </w:rPr>
      </w:pPr>
      <w:r w:rsidRPr="00EB0F0E">
        <w:rPr>
          <w:rFonts w:cstheme="majorHAnsi"/>
        </w:rPr>
        <w:t>Decision and Handling Approach</w:t>
      </w:r>
    </w:p>
    <w:p w:rsidRPr="00EB0F0E" w:rsidR="00B07978" w:rsidRDefault="00CC70F9" w14:paraId="33071A1F" w14:textId="77777777">
      <w:pPr/>
      <w:r w:rsidRPr="7489CAC1" w:rsidR="00CC70F9">
        <w:rPr>
          <w:rFonts w:ascii="Calibri" w:hAnsi="Calibri" w:cs="Calibri" w:asciiTheme="majorAscii" w:hAnsiTheme="majorAscii" w:cstheme="majorAscii"/>
        </w:rPr>
        <w:t>Handling of this scenario is driven by user preference:</w:t>
      </w:r>
      <w:r>
        <w:br/>
      </w:r>
      <w:r>
        <w:br/>
      </w:r>
      <w:r w:rsidRPr="7489CAC1" w:rsidR="00CC70F9">
        <w:rPr>
          <w:rFonts w:ascii="Calibri" w:hAnsi="Calibri" w:cs="Calibri" w:asciiTheme="majorAscii" w:hAnsiTheme="majorAscii" w:cstheme="majorAscii"/>
        </w:rPr>
        <w:t xml:space="preserve">• If the individual prefers to </w:t>
      </w:r>
      <w:r w:rsidRPr="7489CAC1" w:rsidR="00CC70F9">
        <w:rPr>
          <w:rFonts w:ascii="Calibri" w:hAnsi="Calibri" w:cs="Calibri" w:asciiTheme="majorAscii" w:hAnsiTheme="majorAscii" w:cstheme="majorAscii"/>
        </w:rPr>
        <w:t>retain</w:t>
      </w:r>
      <w:r w:rsidRPr="7489CAC1" w:rsidR="00CC70F9">
        <w:rPr>
          <w:rFonts w:ascii="Calibri" w:hAnsi="Calibri" w:cs="Calibri" w:asciiTheme="majorAscii" w:hAnsiTheme="majorAscii" w:cstheme="majorAscii"/>
        </w:rPr>
        <w:t xml:space="preserve"> the non-employee Corp ID they have been actively using, a Combined Corp ID request is </w:t>
      </w:r>
      <w:r w:rsidRPr="7489CAC1" w:rsidR="00CC70F9">
        <w:rPr>
          <w:rFonts w:ascii="Calibri" w:hAnsi="Calibri" w:cs="Calibri" w:asciiTheme="majorAscii" w:hAnsiTheme="majorAscii" w:cstheme="majorAscii"/>
        </w:rPr>
        <w:t>submitted</w:t>
      </w:r>
      <w:r w:rsidRPr="7489CAC1" w:rsidR="00CC70F9">
        <w:rPr>
          <w:rFonts w:ascii="Calibri" w:hAnsi="Calibri" w:cs="Calibri" w:asciiTheme="majorAscii" w:hAnsiTheme="majorAscii" w:cstheme="majorAscii"/>
        </w:rPr>
        <w:t xml:space="preserve"> and standard combine processing is followed.</w:t>
      </w:r>
      <w:r>
        <w:br/>
      </w:r>
      <w:r>
        <w:br/>
      </w:r>
      <w:r w:rsidRPr="7489CAC1" w:rsidR="00CC70F9">
        <w:rPr>
          <w:rFonts w:ascii="Calibri" w:hAnsi="Calibri" w:cs="Calibri" w:asciiTheme="majorAscii" w:hAnsiTheme="majorAscii" w:cstheme="majorAscii"/>
        </w:rPr>
        <w:t xml:space="preserve">• If the individual has no preference and accepts the rehired employee Corp ID, the non-employee Corp ID is </w:t>
      </w:r>
      <w:r w:rsidRPr="7489CAC1" w:rsidR="00CC70F9">
        <w:rPr>
          <w:rFonts w:ascii="Calibri" w:hAnsi="Calibri" w:cs="Calibri" w:asciiTheme="majorAscii" w:hAnsiTheme="majorAscii" w:cstheme="majorAscii"/>
        </w:rPr>
        <w:t>terminated</w:t>
      </w:r>
      <w:r w:rsidRPr="7489CAC1" w:rsidR="00CC70F9">
        <w:rPr>
          <w:rFonts w:ascii="Calibri" w:hAnsi="Calibri" w:cs="Calibri" w:asciiTheme="majorAscii" w:hAnsiTheme="majorAscii" w:cstheme="majorAscii"/>
        </w:rPr>
        <w:t xml:space="preserve"> and no </w:t>
      </w:r>
      <w:r w:rsidRPr="7489CAC1" w:rsidR="00CC70F9">
        <w:rPr>
          <w:rFonts w:ascii="Calibri" w:hAnsi="Calibri" w:cs="Calibri" w:asciiTheme="majorAscii" w:hAnsiTheme="majorAscii" w:cstheme="majorAscii"/>
        </w:rPr>
        <w:t>combine</w:t>
      </w:r>
      <w:r w:rsidRPr="7489CAC1" w:rsidR="00CC70F9">
        <w:rPr>
          <w:rFonts w:ascii="Calibri" w:hAnsi="Calibri" w:cs="Calibri" w:asciiTheme="majorAscii" w:hAnsiTheme="majorAscii" w:cstheme="majorAscii"/>
        </w:rPr>
        <w:t xml:space="preserve"> activity is performed.</w:t>
      </w:r>
      <w:r>
        <w:br/>
      </w:r>
      <w:r>
        <w:br/>
      </w:r>
      <w:r w:rsidRPr="7489CAC1" w:rsidR="00CC70F9">
        <w:rPr>
          <w:rFonts w:ascii="Calibri" w:hAnsi="Calibri" w:cs="Calibri" w:asciiTheme="majorAscii" w:hAnsiTheme="majorAscii" w:cstheme="majorAscii"/>
        </w:rPr>
        <w:t>This scenario is INFOR-driven, and a Combined Corp ID action is conditional rather than mandatory.</w:t>
      </w:r>
    </w:p>
    <w:p w:rsidR="7489CAC1" w:rsidP="7489CAC1" w:rsidRDefault="7489CAC1" w14:paraId="7C7B3275" w14:textId="5494C4BC">
      <w:pPr>
        <w:rPr>
          <w:rFonts w:ascii="Calibri" w:hAnsi="Calibri" w:cs="Calibri" w:asciiTheme="majorAscii" w:hAnsiTheme="majorAscii" w:cstheme="majorAscii"/>
        </w:rPr>
      </w:pPr>
    </w:p>
    <w:p w:rsidR="5F3F7FBB" w:rsidP="7489CAC1" w:rsidRDefault="5F3F7FBB" w14:paraId="13AA7A28" w14:textId="28FC2EBD">
      <w:pPr>
        <w:pStyle w:val="Heading1"/>
        <w:spacing w:before="480" w:beforeAutospacing="off" w:after="0" w:afterAutospacing="off" w:line="276" w:lineRule="auto"/>
      </w:pPr>
      <w:r w:rsidRPr="7489CAC1" w:rsidR="5F3F7FBB">
        <w:rPr>
          <w:rFonts w:ascii="Calibri" w:hAnsi="Calibri" w:eastAsia="Calibri" w:cs="Calibri"/>
          <w:b w:val="1"/>
          <w:bCs w:val="1"/>
          <w:noProof w:val="0"/>
          <w:color w:val="365F91" w:themeColor="accent1" w:themeTint="FF" w:themeShade="BF"/>
          <w:sz w:val="28"/>
          <w:szCs w:val="28"/>
          <w:lang w:val="en-US"/>
        </w:rPr>
        <w:t>Additional Notes Based on Recent Discussion</w:t>
      </w:r>
    </w:p>
    <w:p w:rsidR="5F3F7FBB" w:rsidP="7489CAC1" w:rsidRDefault="5F3F7FBB" w14:paraId="6C0C931E" w14:textId="208935B9">
      <w:pPr>
        <w:spacing w:before="0" w:beforeAutospacing="off" w:after="200" w:afterAutospacing="off" w:line="276" w:lineRule="auto"/>
      </w:pPr>
      <w:r w:rsidRPr="7489CAC1" w:rsidR="5F3F7FBB">
        <w:rPr>
          <w:rFonts w:ascii="Calibri" w:hAnsi="Calibri" w:eastAsia="Calibri" w:cs="Calibri"/>
          <w:noProof w:val="0"/>
          <w:sz w:val="22"/>
          <w:szCs w:val="22"/>
          <w:lang w:val="en-US"/>
        </w:rPr>
        <w:t xml:space="preserve">• Termination during Corp ID consolidation refers to disabling the associated AD account and removing access, not </w:t>
      </w:r>
      <w:r w:rsidRPr="7489CAC1" w:rsidR="5F3F7FBB">
        <w:rPr>
          <w:rFonts w:ascii="Calibri" w:hAnsi="Calibri" w:eastAsia="Calibri" w:cs="Calibri"/>
          <w:noProof w:val="0"/>
          <w:sz w:val="22"/>
          <w:szCs w:val="22"/>
          <w:lang w:val="en-US"/>
        </w:rPr>
        <w:t>deleting</w:t>
      </w:r>
      <w:r w:rsidRPr="7489CAC1" w:rsidR="5F3F7FBB">
        <w:rPr>
          <w:rFonts w:ascii="Calibri" w:hAnsi="Calibri" w:eastAsia="Calibri" w:cs="Calibri"/>
          <w:noProof w:val="0"/>
          <w:sz w:val="22"/>
          <w:szCs w:val="22"/>
          <w:lang w:val="en-US"/>
        </w:rPr>
        <w:t xml:space="preserve"> the user identity record.</w:t>
      </w:r>
    </w:p>
    <w:p w:rsidR="5F3F7FBB" w:rsidP="7489CAC1" w:rsidRDefault="5F3F7FBB" w14:paraId="5896BC6A" w14:textId="73605683">
      <w:pPr>
        <w:spacing w:before="0" w:beforeAutospacing="off" w:after="200" w:afterAutospacing="off" w:line="276" w:lineRule="auto"/>
      </w:pPr>
      <w:r w:rsidRPr="7489CAC1" w:rsidR="5F3F7FBB">
        <w:rPr>
          <w:rFonts w:ascii="Calibri" w:hAnsi="Calibri" w:eastAsia="Calibri" w:cs="Calibri"/>
          <w:noProof w:val="0"/>
          <w:sz w:val="22"/>
          <w:szCs w:val="22"/>
          <w:lang w:val="en-US"/>
        </w:rPr>
        <w:t xml:space="preserve">• Previously terminated employee Corp IDs are </w:t>
      </w:r>
      <w:r w:rsidRPr="7489CAC1" w:rsidR="5F3F7FBB">
        <w:rPr>
          <w:rFonts w:ascii="Calibri" w:hAnsi="Calibri" w:eastAsia="Calibri" w:cs="Calibri"/>
          <w:noProof w:val="0"/>
          <w:sz w:val="22"/>
          <w:szCs w:val="22"/>
          <w:lang w:val="en-US"/>
        </w:rPr>
        <w:t>generally not</w:t>
      </w:r>
      <w:r w:rsidRPr="7489CAC1" w:rsidR="5F3F7FBB">
        <w:rPr>
          <w:rFonts w:ascii="Calibri" w:hAnsi="Calibri" w:eastAsia="Calibri" w:cs="Calibri"/>
          <w:noProof w:val="0"/>
          <w:sz w:val="22"/>
          <w:szCs w:val="22"/>
          <w:lang w:val="en-US"/>
        </w:rPr>
        <w:t xml:space="preserve"> reinstated just to </w:t>
      </w:r>
      <w:r w:rsidRPr="7489CAC1" w:rsidR="5F3F7FBB">
        <w:rPr>
          <w:rFonts w:ascii="Calibri" w:hAnsi="Calibri" w:eastAsia="Calibri" w:cs="Calibri"/>
          <w:noProof w:val="0"/>
          <w:sz w:val="22"/>
          <w:szCs w:val="22"/>
          <w:lang w:val="en-US"/>
        </w:rPr>
        <w:t>retain</w:t>
      </w:r>
      <w:r w:rsidRPr="7489CAC1" w:rsidR="5F3F7FBB">
        <w:rPr>
          <w:rFonts w:ascii="Calibri" w:hAnsi="Calibri" w:eastAsia="Calibri" w:cs="Calibri"/>
          <w:noProof w:val="0"/>
          <w:sz w:val="22"/>
          <w:szCs w:val="22"/>
          <w:lang w:val="en-US"/>
        </w:rPr>
        <w:t xml:space="preserve"> an old identifier; such requests are typically denied.</w:t>
      </w:r>
    </w:p>
    <w:p w:rsidR="5F3F7FBB" w:rsidP="7489CAC1" w:rsidRDefault="5F3F7FBB" w14:paraId="68DB6B74" w14:textId="70C4C75A">
      <w:pPr>
        <w:spacing w:before="0" w:beforeAutospacing="off" w:after="200" w:afterAutospacing="off" w:line="276" w:lineRule="auto"/>
      </w:pPr>
      <w:r w:rsidRPr="7489CAC1" w:rsidR="5F3F7FBB">
        <w:rPr>
          <w:rFonts w:ascii="Calibri" w:hAnsi="Calibri" w:eastAsia="Calibri" w:cs="Calibri"/>
          <w:noProof w:val="0"/>
          <w:sz w:val="22"/>
          <w:szCs w:val="22"/>
          <w:lang w:val="en-US"/>
        </w:rPr>
        <w:t>• Corp ID termination actions are executed through IT Shop rather than directly in One Identity Manager.</w:t>
      </w:r>
    </w:p>
    <w:p w:rsidR="5F3F7FBB" w:rsidP="7489CAC1" w:rsidRDefault="5F3F7FBB" w14:paraId="7E0BDB00" w14:textId="2244599E">
      <w:pPr>
        <w:spacing w:before="0" w:beforeAutospacing="off" w:after="200" w:afterAutospacing="off" w:line="276" w:lineRule="auto"/>
      </w:pPr>
      <w:r w:rsidRPr="7489CAC1" w:rsidR="5F3F7FBB">
        <w:rPr>
          <w:rFonts w:ascii="Calibri" w:hAnsi="Calibri" w:eastAsia="Calibri" w:cs="Calibri"/>
          <w:noProof w:val="0"/>
          <w:sz w:val="22"/>
          <w:szCs w:val="22"/>
          <w:lang w:val="en-US"/>
        </w:rPr>
        <w:t xml:space="preserve">• When duplicate active Corp IDs exist due to onboarding data discrepancies, the older Corp ID is typically </w:t>
      </w:r>
      <w:r w:rsidRPr="7489CAC1" w:rsidR="5F3F7FBB">
        <w:rPr>
          <w:rFonts w:ascii="Calibri" w:hAnsi="Calibri" w:eastAsia="Calibri" w:cs="Calibri"/>
          <w:noProof w:val="0"/>
          <w:sz w:val="22"/>
          <w:szCs w:val="22"/>
          <w:lang w:val="en-US"/>
        </w:rPr>
        <w:t>retained</w:t>
      </w:r>
      <w:r w:rsidRPr="7489CAC1" w:rsidR="5F3F7FBB">
        <w:rPr>
          <w:rFonts w:ascii="Calibri" w:hAnsi="Calibri" w:eastAsia="Calibri" w:cs="Calibri"/>
          <w:noProof w:val="0"/>
          <w:sz w:val="22"/>
          <w:szCs w:val="22"/>
          <w:lang w:val="en-US"/>
        </w:rPr>
        <w:t xml:space="preserve"> and converted, and the newer Corp ID is </w:t>
      </w:r>
      <w:r w:rsidRPr="7489CAC1" w:rsidR="5F3F7FBB">
        <w:rPr>
          <w:rFonts w:ascii="Calibri" w:hAnsi="Calibri" w:eastAsia="Calibri" w:cs="Calibri"/>
          <w:noProof w:val="0"/>
          <w:sz w:val="22"/>
          <w:szCs w:val="22"/>
          <w:lang w:val="en-US"/>
        </w:rPr>
        <w:t>terminated</w:t>
      </w:r>
      <w:r w:rsidRPr="7489CAC1" w:rsidR="5F3F7FBB">
        <w:rPr>
          <w:rFonts w:ascii="Calibri" w:hAnsi="Calibri" w:eastAsia="Calibri" w:cs="Calibri"/>
          <w:noProof w:val="0"/>
          <w:sz w:val="22"/>
          <w:szCs w:val="22"/>
          <w:lang w:val="en-US"/>
        </w:rPr>
        <w:t>.</w:t>
      </w:r>
    </w:p>
    <w:p w:rsidR="5F3F7FBB" w:rsidP="7489CAC1" w:rsidRDefault="5F3F7FBB" w14:paraId="0483AC13" w14:textId="50D33AA5">
      <w:pPr>
        <w:spacing w:before="0" w:beforeAutospacing="off" w:after="200" w:afterAutospacing="off" w:line="276" w:lineRule="auto"/>
      </w:pPr>
      <w:r w:rsidRPr="7489CAC1" w:rsidR="5F3F7FBB">
        <w:rPr>
          <w:rFonts w:ascii="Calibri" w:hAnsi="Calibri" w:eastAsia="Calibri" w:cs="Calibri"/>
          <w:noProof w:val="0"/>
          <w:sz w:val="22"/>
          <w:szCs w:val="22"/>
          <w:lang w:val="en-US"/>
        </w:rPr>
        <w:t>• In rare cases where a terminated Corp ID must be rehired as a non-employee, IAM must manually remove the employee number and disassociate the record from INFOR before rehire.</w:t>
      </w:r>
    </w:p>
    <w:p w:rsidR="5F3F7FBB" w:rsidP="7489CAC1" w:rsidRDefault="5F3F7FBB" w14:paraId="16EABE20" w14:textId="50333193">
      <w:pPr>
        <w:spacing w:before="0" w:beforeAutospacing="off" w:after="200" w:afterAutospacing="off" w:line="276" w:lineRule="auto"/>
        <w:rPr>
          <w:rFonts w:ascii="Calibri" w:hAnsi="Calibri" w:eastAsia="Calibri" w:cs="Calibri"/>
          <w:noProof w:val="0"/>
          <w:sz w:val="22"/>
          <w:szCs w:val="22"/>
          <w:lang w:val="en-US"/>
        </w:rPr>
      </w:pPr>
      <w:r w:rsidRPr="7489CAC1" w:rsidR="5F3F7FBB">
        <w:rPr>
          <w:rFonts w:ascii="Calibri" w:hAnsi="Calibri" w:eastAsia="Calibri" w:cs="Calibri"/>
          <w:noProof w:val="0"/>
          <w:sz w:val="22"/>
          <w:szCs w:val="22"/>
          <w:lang w:val="en-US"/>
        </w:rPr>
        <w:t xml:space="preserve">• Walk-Out Term is used specifically for non-keeper Corp ID termination during </w:t>
      </w:r>
      <w:r w:rsidRPr="7489CAC1" w:rsidR="1F5AAA12">
        <w:rPr>
          <w:rFonts w:ascii="Calibri" w:hAnsi="Calibri" w:eastAsia="Calibri" w:cs="Calibri"/>
          <w:noProof w:val="0"/>
          <w:sz w:val="22"/>
          <w:szCs w:val="22"/>
          <w:lang w:val="en-US"/>
        </w:rPr>
        <w:t>combine</w:t>
      </w:r>
      <w:r w:rsidRPr="7489CAC1" w:rsidR="1F5AAA12">
        <w:rPr>
          <w:rFonts w:ascii="Calibri" w:hAnsi="Calibri" w:eastAsia="Calibri" w:cs="Calibri"/>
          <w:noProof w:val="0"/>
          <w:sz w:val="22"/>
          <w:szCs w:val="22"/>
          <w:lang w:val="en-US"/>
        </w:rPr>
        <w:t xml:space="preserve"> </w:t>
      </w:r>
      <w:r w:rsidRPr="7489CAC1" w:rsidR="5F3F7FBB">
        <w:rPr>
          <w:rFonts w:ascii="Calibri" w:hAnsi="Calibri" w:eastAsia="Calibri" w:cs="Calibri"/>
          <w:noProof w:val="0"/>
          <w:sz w:val="22"/>
          <w:szCs w:val="22"/>
          <w:lang w:val="en-US"/>
        </w:rPr>
        <w:t>processing;</w:t>
      </w:r>
    </w:p>
    <w:p w:rsidR="5F3F7FBB" w:rsidP="7489CAC1" w:rsidRDefault="5F3F7FBB" w14:paraId="547055F9" w14:textId="45737F79">
      <w:pPr>
        <w:spacing w:before="0" w:beforeAutospacing="off" w:after="200" w:afterAutospacing="off" w:line="276" w:lineRule="auto"/>
      </w:pPr>
      <w:r w:rsidRPr="7489CAC1" w:rsidR="5F3F7FBB">
        <w:rPr>
          <w:rFonts w:ascii="Calibri" w:hAnsi="Calibri" w:eastAsia="Calibri" w:cs="Calibri"/>
          <w:noProof w:val="0"/>
          <w:sz w:val="22"/>
          <w:szCs w:val="22"/>
          <w:lang w:val="en-US"/>
        </w:rPr>
        <w:t>• Any access that must be retained is reassigned to the retained Corp ID, not preserved on the terminated Corp ID.</w:t>
      </w:r>
    </w:p>
    <w:p w:rsidR="7489CAC1" w:rsidP="7489CAC1" w:rsidRDefault="7489CAC1" w14:paraId="55C4CA88" w14:textId="2D3FF6E1">
      <w:pPr>
        <w:rPr>
          <w:rFonts w:ascii="Calibri" w:hAnsi="Calibri" w:cs="Calibri" w:asciiTheme="majorAscii" w:hAnsiTheme="majorAscii" w:cstheme="majorAscii"/>
        </w:rPr>
      </w:pPr>
    </w:p>
    <w:p w:rsidR="7489CAC1" w:rsidP="7489CAC1" w:rsidRDefault="7489CAC1" w14:paraId="540B909A" w14:textId="7442AEC5">
      <w:pPr>
        <w:rPr>
          <w:rFonts w:ascii="Calibri" w:hAnsi="Calibri" w:cs="Calibri" w:asciiTheme="majorAscii" w:hAnsiTheme="majorAscii" w:cstheme="majorAscii"/>
        </w:rPr>
      </w:pPr>
    </w:p>
    <w:sectPr w:rsidRPr="00EB0F0E" w:rsidR="00B07978"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435322082">
    <w:abstractNumId w:val="5"/>
  </w:num>
  <w:num w:numId="2" w16cid:durableId="1589004668">
    <w:abstractNumId w:val="3"/>
  </w:num>
  <w:num w:numId="3" w16cid:durableId="1634411116">
    <w:abstractNumId w:val="2"/>
  </w:num>
  <w:num w:numId="4" w16cid:durableId="1970747338">
    <w:abstractNumId w:val="1"/>
  </w:num>
  <w:num w:numId="5" w16cid:durableId="2114354538">
    <w:abstractNumId w:val="8"/>
  </w:num>
  <w:num w:numId="6" w16cid:durableId="294455984">
    <w:abstractNumId w:val="0"/>
  </w:num>
  <w:num w:numId="7" w16cid:durableId="480316374">
    <w:abstractNumId w:val="6"/>
  </w:num>
  <w:num w:numId="8" w16cid:durableId="782655925">
    <w:abstractNumId w:val="7"/>
  </w:num>
  <w:num w:numId="9" w16cid:durableId="917246285">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F11CB"/>
    <w:rsid w:val="004F17F5"/>
    <w:rsid w:val="006203BD"/>
    <w:rsid w:val="0073028A"/>
    <w:rsid w:val="00844151"/>
    <w:rsid w:val="008B7D05"/>
    <w:rsid w:val="008F1FD1"/>
    <w:rsid w:val="00994F65"/>
    <w:rsid w:val="009B0EAD"/>
    <w:rsid w:val="009D1240"/>
    <w:rsid w:val="00A13688"/>
    <w:rsid w:val="00A21F70"/>
    <w:rsid w:val="00AA1D8D"/>
    <w:rsid w:val="00B003C5"/>
    <w:rsid w:val="00B07978"/>
    <w:rsid w:val="00B47730"/>
    <w:rsid w:val="00CB0664"/>
    <w:rsid w:val="00CC70F9"/>
    <w:rsid w:val="00CE339B"/>
    <w:rsid w:val="00D31574"/>
    <w:rsid w:val="00DA2011"/>
    <w:rsid w:val="00DE29CA"/>
    <w:rsid w:val="00E201BB"/>
    <w:rsid w:val="00EB0F0E"/>
    <w:rsid w:val="00F035A8"/>
    <w:rsid w:val="00F27163"/>
    <w:rsid w:val="00F57E0A"/>
    <w:rsid w:val="00FC693F"/>
    <w:rsid w:val="0D6063E5"/>
    <w:rsid w:val="152D08A8"/>
    <w:rsid w:val="17841BEF"/>
    <w:rsid w:val="19915229"/>
    <w:rsid w:val="1C949C6E"/>
    <w:rsid w:val="1EDE019E"/>
    <w:rsid w:val="1F487988"/>
    <w:rsid w:val="1F59D924"/>
    <w:rsid w:val="1F5AAA12"/>
    <w:rsid w:val="1FCDD69C"/>
    <w:rsid w:val="22128AAC"/>
    <w:rsid w:val="23E2672F"/>
    <w:rsid w:val="24888875"/>
    <w:rsid w:val="27EAFCE5"/>
    <w:rsid w:val="2A216599"/>
    <w:rsid w:val="2A8945E1"/>
    <w:rsid w:val="2AC3CCC6"/>
    <w:rsid w:val="31435E30"/>
    <w:rsid w:val="34C6EE30"/>
    <w:rsid w:val="351FFDFA"/>
    <w:rsid w:val="3524BF5E"/>
    <w:rsid w:val="36365D82"/>
    <w:rsid w:val="37C5C347"/>
    <w:rsid w:val="389274E1"/>
    <w:rsid w:val="3952BC20"/>
    <w:rsid w:val="3CB6E4C0"/>
    <w:rsid w:val="3DB8A9E2"/>
    <w:rsid w:val="4859E8DF"/>
    <w:rsid w:val="48D926A6"/>
    <w:rsid w:val="4A246FD1"/>
    <w:rsid w:val="4C6C31F5"/>
    <w:rsid w:val="53E1058C"/>
    <w:rsid w:val="5803461C"/>
    <w:rsid w:val="5E8C150A"/>
    <w:rsid w:val="5F3F7FBB"/>
    <w:rsid w:val="60E57E21"/>
    <w:rsid w:val="62C3190D"/>
    <w:rsid w:val="65B5A72F"/>
    <w:rsid w:val="676E20B9"/>
    <w:rsid w:val="6AA323D5"/>
    <w:rsid w:val="6E76BB62"/>
    <w:rsid w:val="725F6277"/>
    <w:rsid w:val="7489CAC1"/>
    <w:rsid w:val="7B3570F6"/>
    <w:rsid w:val="7B50F2A6"/>
    <w:rsid w:val="7E1286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4F356EB"/>
  <w14:defaultImageDpi w14:val="300"/>
  <w15:docId w15:val="{0A4B204F-8013-40BE-886F-8976CC6C35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5"/>
      </w:numPr>
      <w:contextualSpacing/>
    </w:pPr>
  </w:style>
  <w:style w:type="paragraph" w:styleId="ListBullet2">
    <w:name w:val="List Bullet 2"/>
    <w:basedOn w:val="Normal"/>
    <w:uiPriority w:val="99"/>
    <w:unhideWhenUsed/>
    <w:rsid w:val="00326F90"/>
    <w:pPr>
      <w:numPr>
        <w:numId w:val="7"/>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2"/>
      </w:numPr>
      <w:contextualSpacing/>
    </w:pPr>
  </w:style>
  <w:style w:type="paragraph" w:styleId="ListNumber3">
    <w:name w:val="List Number 3"/>
    <w:basedOn w:val="Normal"/>
    <w:uiPriority w:val="99"/>
    <w:unhideWhenUsed/>
    <w:rsid w:val="0029639D"/>
    <w:pPr>
      <w:numPr>
        <w:numId w:val="3"/>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2DFFCF6AE4E640AF3FB52BFDDBD969" ma:contentTypeVersion="11" ma:contentTypeDescription="Create a new document." ma:contentTypeScope="" ma:versionID="41a7506b10de41b759a30512e3cc06b7">
  <xsd:schema xmlns:xsd="http://www.w3.org/2001/XMLSchema" xmlns:xs="http://www.w3.org/2001/XMLSchema" xmlns:p="http://schemas.microsoft.com/office/2006/metadata/properties" xmlns:ns2="5dcb083e-b3fa-493a-b8b9-b159a5a2f1a5" xmlns:ns3="dcfdd7bb-dcfb-4a5a-b3e2-bf8ae539425f" targetNamespace="http://schemas.microsoft.com/office/2006/metadata/properties" ma:root="true" ma:fieldsID="6928cf4eeac1c874d897ac6bc1348b62" ns2:_="" ns3:_="">
    <xsd:import namespace="5dcb083e-b3fa-493a-b8b9-b159a5a2f1a5"/>
    <xsd:import namespace="dcfdd7bb-dcfb-4a5a-b3e2-bf8ae53942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cb083e-b3fa-493a-b8b9-b159a5a2f1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5a4b87cb-3ef4-4b64-b12e-a37739b05c74"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fdd7bb-dcfb-4a5a-b3e2-bf8ae539425f"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6df0f72-7193-444c-9fa8-0502e6997a82}" ma:internalName="TaxCatchAll" ma:showField="CatchAllData" ma:web="dcfdd7bb-dcfb-4a5a-b3e2-bf8ae53942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fdd7bb-dcfb-4a5a-b3e2-bf8ae539425f" xsi:nil="true"/>
    <lcf76f155ced4ddcb4097134ff3c332f xmlns="5dcb083e-b3fa-493a-b8b9-b159a5a2f1a5">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41AD75-19FD-4124-A774-8BA4F075E8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cb083e-b3fa-493a-b8b9-b159a5a2f1a5"/>
    <ds:schemaRef ds:uri="dcfdd7bb-dcfb-4a5a-b3e2-bf8ae53942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3E0DFFC-6818-422C-8E41-A886772AB617}">
  <ds:schemaRefs>
    <ds:schemaRef ds:uri="http://schemas.microsoft.com/office/2006/metadata/properties"/>
    <ds:schemaRef ds:uri="http://schemas.microsoft.com/office/infopath/2007/PartnerControls"/>
    <ds:schemaRef ds:uri="dcfdd7bb-dcfb-4a5a-b3e2-bf8ae539425f"/>
    <ds:schemaRef ds:uri="5dcb083e-b3fa-493a-b8b9-b159a5a2f1a5"/>
  </ds:schemaRefs>
</ds:datastoreItem>
</file>

<file path=customXml/itemProps3.xml><?xml version="1.0" encoding="utf-8"?>
<ds:datastoreItem xmlns:ds="http://schemas.openxmlformats.org/officeDocument/2006/customXml" ds:itemID="{1EC0DBE5-18D2-4215-9E94-FFB4EFAC082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Kanthala, Sai Krishna</lastModifiedBy>
  <revision>15</revision>
  <dcterms:created xsi:type="dcterms:W3CDTF">2026-01-14T18:35:00.0000000Z</dcterms:created>
  <dcterms:modified xsi:type="dcterms:W3CDTF">2026-01-22T20:22:23.0447113Z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0x010100242DFFCF6AE4E640AF3FB52BFDDBD969</vt:lpwstr>
  </property>
  <property fmtid="{D5CDD505-2E9C-101B-9397-08002B2CF9AE}" pid="3" name="MediaServiceImageTags">
    <vt:lpwstr/>
  </property>
</Properties>
</file>