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5C" w:rsidRDefault="007E605C" w:rsidP="007E605C">
      <w:pPr>
        <w:jc w:val="center"/>
        <w:rPr>
          <w:sz w:val="52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-123826</wp:posOffset>
                </wp:positionH>
                <wp:positionV relativeFrom="paragraph">
                  <wp:posOffset>428625</wp:posOffset>
                </wp:positionV>
                <wp:extent cx="7115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BE9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3.75pt" to="550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E605C">
        <w:rPr>
          <w:sz w:val="48"/>
        </w:rPr>
        <w:t>PROJECT REPORT</w:t>
      </w:r>
    </w:p>
    <w:p w:rsidR="007E3E5F" w:rsidRPr="00D04A32" w:rsidRDefault="005815EA" w:rsidP="007E605C">
      <w:pPr>
        <w:rPr>
          <w:b/>
          <w:sz w:val="36"/>
        </w:rPr>
      </w:pPr>
      <w:r w:rsidRPr="00D04A32">
        <w:rPr>
          <w:b/>
          <w:sz w:val="36"/>
        </w:rPr>
        <w:t>Design:</w:t>
      </w:r>
    </w:p>
    <w:p w:rsidR="005815EA" w:rsidRDefault="005815EA" w:rsidP="00487727">
      <w:pPr>
        <w:jc w:val="both"/>
        <w:rPr>
          <w:sz w:val="32"/>
        </w:rPr>
      </w:pPr>
      <w:r>
        <w:rPr>
          <w:sz w:val="32"/>
        </w:rPr>
        <w:t>The major part of this phase’s design is taken from phase 2 of this project which included the inverted index construction for the given document collection</w:t>
      </w:r>
      <w:r w:rsidR="00C554CE">
        <w:rPr>
          <w:sz w:val="32"/>
        </w:rPr>
        <w:t>, and all the methods that are required have been implemented as instructed in the class</w:t>
      </w:r>
      <w:r>
        <w:rPr>
          <w:sz w:val="32"/>
        </w:rPr>
        <w:t xml:space="preserve">. </w:t>
      </w:r>
      <w:r w:rsidR="00C554CE">
        <w:rPr>
          <w:sz w:val="32"/>
        </w:rPr>
        <w:t xml:space="preserve">As a result, almost all the relevant documents from the relevance judgement file are being retrieved. The ranks of the documents might slightly differ. </w:t>
      </w:r>
      <w:r w:rsidR="00C554CE">
        <w:rPr>
          <w:sz w:val="32"/>
        </w:rPr>
        <w:t>In this phase the following four components or methods where implemented.</w:t>
      </w:r>
    </w:p>
    <w:p w:rsidR="005815EA" w:rsidRDefault="005815EA" w:rsidP="005815E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Tf_Idf Scheme</w:t>
      </w:r>
    </w:p>
    <w:p w:rsidR="005815EA" w:rsidRDefault="005815EA" w:rsidP="005815E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Normalization Scheme</w:t>
      </w:r>
    </w:p>
    <w:p w:rsidR="005815EA" w:rsidRDefault="005815EA" w:rsidP="005815E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Cosine Similarity Scheme</w:t>
      </w:r>
    </w:p>
    <w:p w:rsidR="005815EA" w:rsidRPr="00D2022A" w:rsidRDefault="00D2022A" w:rsidP="005815E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Precision and Recall Scheme</w:t>
      </w:r>
    </w:p>
    <w:p w:rsidR="005815EA" w:rsidRPr="00FB358C" w:rsidRDefault="005815EA" w:rsidP="005815EA">
      <w:pPr>
        <w:rPr>
          <w:b/>
          <w:sz w:val="32"/>
        </w:rPr>
      </w:pPr>
      <w:r w:rsidRPr="00FB358C">
        <w:rPr>
          <w:b/>
          <w:sz w:val="32"/>
        </w:rPr>
        <w:t xml:space="preserve">Tf_Idf: </w:t>
      </w:r>
    </w:p>
    <w:p w:rsidR="005815EA" w:rsidRDefault="005815EA" w:rsidP="005815E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In this method the term frequency which we already had in the inverted index where taken based on the terms that are appearing in the query.</w:t>
      </w:r>
    </w:p>
    <w:p w:rsidR="005815EA" w:rsidRDefault="005815EA" w:rsidP="005815E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For query, a separate inverted index was constructed.</w:t>
      </w:r>
    </w:p>
    <w:p w:rsidR="005815EA" w:rsidRDefault="005815EA" w:rsidP="005815E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Since Inverse document frequency or idf is same for both document collection and query, the idf that was calculated for document was used for query as well.</w:t>
      </w:r>
    </w:p>
    <w:p w:rsidR="005815EA" w:rsidRDefault="005815EA" w:rsidP="005815E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Idf was calculated using the formulae explained in class which idf = Log10 (N/idf).</w:t>
      </w:r>
    </w:p>
    <w:p w:rsidR="005815EA" w:rsidRDefault="005815EA" w:rsidP="005815EA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Finally, the calculated idf was multiplied by the term frequencies in the inverted index to find out score of the term.</w:t>
      </w:r>
    </w:p>
    <w:p w:rsidR="005815EA" w:rsidRPr="00FB358C" w:rsidRDefault="005815EA" w:rsidP="005815EA">
      <w:pPr>
        <w:rPr>
          <w:b/>
          <w:sz w:val="32"/>
        </w:rPr>
      </w:pPr>
      <w:r w:rsidRPr="00FB358C">
        <w:rPr>
          <w:b/>
          <w:sz w:val="32"/>
        </w:rPr>
        <w:t>Normalization:</w:t>
      </w:r>
    </w:p>
    <w:p w:rsidR="000A41BB" w:rsidRDefault="000A41BB" w:rsidP="005815E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For normalization, the Tf_Idf values where first divided by their Euclidean distance.</w:t>
      </w:r>
    </w:p>
    <w:p w:rsidR="005815EA" w:rsidRDefault="000A41BB" w:rsidP="005815E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Euclidean distance was calculated by </w:t>
      </w:r>
      <w:r w:rsidR="009B620A">
        <w:rPr>
          <w:sz w:val="32"/>
        </w:rPr>
        <w:t xml:space="preserve">squaring each Tf_Idf, adding them and then applying square root, then later Tf_Idf of each document is divided by its Euclidean distance, </w:t>
      </w:r>
      <w:r w:rsidR="0075531A">
        <w:rPr>
          <w:sz w:val="32"/>
        </w:rPr>
        <w:t>the same is done for the query as well.</w:t>
      </w:r>
    </w:p>
    <w:p w:rsidR="00FB358C" w:rsidRPr="00FB358C" w:rsidRDefault="00FB358C" w:rsidP="00FB358C">
      <w:pPr>
        <w:rPr>
          <w:sz w:val="32"/>
        </w:rPr>
      </w:pPr>
    </w:p>
    <w:p w:rsidR="0075531A" w:rsidRPr="00FB358C" w:rsidRDefault="0075531A" w:rsidP="0075531A">
      <w:pPr>
        <w:rPr>
          <w:b/>
          <w:sz w:val="32"/>
        </w:rPr>
      </w:pPr>
      <w:r w:rsidRPr="00FB358C">
        <w:rPr>
          <w:b/>
          <w:sz w:val="32"/>
        </w:rPr>
        <w:lastRenderedPageBreak/>
        <w:t>Cosine Similarity:</w:t>
      </w:r>
    </w:p>
    <w:p w:rsidR="0075531A" w:rsidRDefault="005A40EE" w:rsidP="0075531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For finding the cosine similarity the normalized terms in a document collection for a particular document are multiplied by the normalized terms in the query document.</w:t>
      </w:r>
    </w:p>
    <w:p w:rsidR="005A40EE" w:rsidRDefault="005A40EE" w:rsidP="0075531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After which the cosine similarity is found.</w:t>
      </w:r>
    </w:p>
    <w:p w:rsidR="005A40EE" w:rsidRPr="00FB358C" w:rsidRDefault="005A40EE" w:rsidP="005A40EE">
      <w:pPr>
        <w:rPr>
          <w:b/>
          <w:sz w:val="32"/>
        </w:rPr>
      </w:pPr>
      <w:r w:rsidRPr="00FB358C">
        <w:rPr>
          <w:b/>
          <w:sz w:val="32"/>
        </w:rPr>
        <w:t>Precision and Recall:</w:t>
      </w:r>
    </w:p>
    <w:p w:rsidR="005A40EE" w:rsidRDefault="00D2022A" w:rsidP="005A40E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For precision the number of relevant documents from the retrieved documents are taken and are divided by the total documents that are retrieved.</w:t>
      </w:r>
    </w:p>
    <w:p w:rsidR="00D2022A" w:rsidRPr="005A40EE" w:rsidRDefault="00D2022A" w:rsidP="005A40E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For recall the number of relevant documents are taken and are divided by the total relevant documents from the relevancy judgement file.</w:t>
      </w:r>
    </w:p>
    <w:p w:rsidR="0075531A" w:rsidRDefault="00DF372F" w:rsidP="0075531A">
      <w:pPr>
        <w:rPr>
          <w:b/>
          <w:sz w:val="32"/>
        </w:rPr>
      </w:pPr>
      <w:r w:rsidRPr="00DF372F">
        <w:rPr>
          <w:b/>
          <w:sz w:val="32"/>
        </w:rPr>
        <w:t>Data Structures</w:t>
      </w:r>
      <w:r w:rsidR="004776DE">
        <w:rPr>
          <w:b/>
          <w:sz w:val="32"/>
        </w:rPr>
        <w:t>/Classes</w:t>
      </w:r>
      <w:r w:rsidRPr="00DF372F">
        <w:rPr>
          <w:b/>
          <w:sz w:val="32"/>
        </w:rPr>
        <w:t>:</w:t>
      </w:r>
    </w:p>
    <w:p w:rsidR="00DF372F" w:rsidRDefault="00BE0CDB" w:rsidP="00DF372F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Map&lt;String, Entry&lt;Integer, Map&lt;Integer, Integer&gt;&gt;</w:t>
      </w:r>
      <w:r w:rsidR="00DF372F">
        <w:rPr>
          <w:sz w:val="32"/>
        </w:rPr>
        <w:t xml:space="preserve"> </w:t>
      </w:r>
      <w:r>
        <w:rPr>
          <w:sz w:val="32"/>
        </w:rPr>
        <w:t>- A HashMap to store inverted index.</w:t>
      </w:r>
    </w:p>
    <w:p w:rsidR="00DF372F" w:rsidRDefault="00C10826" w:rsidP="00DF372F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Map&lt;String, </w:t>
      </w:r>
      <w:r w:rsidR="00D85CE3">
        <w:rPr>
          <w:sz w:val="32"/>
        </w:rPr>
        <w:t>Map&lt;Integer, Double&gt;</w:t>
      </w:r>
      <w:r>
        <w:rPr>
          <w:sz w:val="32"/>
        </w:rPr>
        <w:t>&gt;</w:t>
      </w:r>
      <w:r w:rsidR="00DF372F">
        <w:rPr>
          <w:sz w:val="32"/>
        </w:rPr>
        <w:t xml:space="preserve"> </w:t>
      </w:r>
      <w:r w:rsidR="00600164">
        <w:rPr>
          <w:sz w:val="32"/>
        </w:rPr>
        <w:t>–</w:t>
      </w:r>
      <w:r w:rsidR="00DF372F">
        <w:rPr>
          <w:sz w:val="32"/>
        </w:rPr>
        <w:t xml:space="preserve"> </w:t>
      </w:r>
      <w:r w:rsidR="00D85CE3">
        <w:rPr>
          <w:sz w:val="32"/>
        </w:rPr>
        <w:t>A HashMap to store term and it Tf_Idf scores.</w:t>
      </w:r>
    </w:p>
    <w:p w:rsidR="00D04A32" w:rsidRDefault="00D04A32" w:rsidP="00DF372F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Math Class – The math class was used to calculate the logarithm values and to apply square root.</w:t>
      </w:r>
    </w:p>
    <w:p w:rsidR="00D04A32" w:rsidRDefault="00D04A32" w:rsidP="00DF372F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Decimal Format Class – Decimal format class was used to limit the number of decimal values to 6.</w:t>
      </w:r>
    </w:p>
    <w:p w:rsidR="000114DD" w:rsidRDefault="000114DD" w:rsidP="000114DD">
      <w:pPr>
        <w:rPr>
          <w:b/>
          <w:sz w:val="32"/>
        </w:rPr>
      </w:pPr>
      <w:r w:rsidRPr="000114DD">
        <w:rPr>
          <w:b/>
          <w:sz w:val="32"/>
        </w:rPr>
        <w:t>Time Taken:</w:t>
      </w:r>
    </w:p>
    <w:p w:rsidR="000114DD" w:rsidRPr="000114DD" w:rsidRDefault="000114DD" w:rsidP="000114DD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32"/>
        </w:rPr>
        <w:t>Time taken by the search engine is approximately 7.10 seconds.</w:t>
      </w:r>
    </w:p>
    <w:p w:rsidR="00184788" w:rsidRDefault="00424AFE" w:rsidP="00424AFE">
      <w:pPr>
        <w:rPr>
          <w:rFonts w:cs="LucidaGrande"/>
          <w:b/>
          <w:sz w:val="32"/>
        </w:rPr>
      </w:pPr>
      <w:r w:rsidRPr="00424AFE">
        <w:rPr>
          <w:b/>
          <w:sz w:val="32"/>
        </w:rPr>
        <w:t xml:space="preserve">System Performance </w:t>
      </w:r>
      <w:r w:rsidRPr="00424AFE">
        <w:rPr>
          <w:rFonts w:cs="LucidaGrande"/>
          <w:b/>
          <w:sz w:val="32"/>
        </w:rPr>
        <w:t>among different query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841"/>
        <w:gridCol w:w="1574"/>
        <w:gridCol w:w="1506"/>
        <w:gridCol w:w="1389"/>
        <w:gridCol w:w="1608"/>
        <w:gridCol w:w="1608"/>
      </w:tblGrid>
      <w:tr w:rsidR="00555800" w:rsidTr="00555800">
        <w:tc>
          <w:tcPr>
            <w:tcW w:w="1354" w:type="dxa"/>
          </w:tcPr>
          <w:p w:rsidR="00555800" w:rsidRDefault="00555800" w:rsidP="00424AF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Query </w:t>
            </w:r>
          </w:p>
        </w:tc>
        <w:tc>
          <w:tcPr>
            <w:tcW w:w="1896" w:type="dxa"/>
          </w:tcPr>
          <w:p w:rsidR="00555800" w:rsidRDefault="00555800" w:rsidP="00424AF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Settings</w:t>
            </w:r>
          </w:p>
        </w:tc>
        <w:tc>
          <w:tcPr>
            <w:tcW w:w="1601" w:type="dxa"/>
          </w:tcPr>
          <w:p w:rsidR="00555800" w:rsidRDefault="00555800" w:rsidP="00424AF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Docs Retrieved</w:t>
            </w:r>
          </w:p>
        </w:tc>
        <w:tc>
          <w:tcPr>
            <w:tcW w:w="1506" w:type="dxa"/>
          </w:tcPr>
          <w:p w:rsidR="00555800" w:rsidRDefault="00555800" w:rsidP="00424AF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Relevant Docs Retrieved</w:t>
            </w:r>
          </w:p>
        </w:tc>
        <w:tc>
          <w:tcPr>
            <w:tcW w:w="1077" w:type="dxa"/>
          </w:tcPr>
          <w:p w:rsidR="00555800" w:rsidRDefault="00555800" w:rsidP="00424AF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Total Relevant Docs</w:t>
            </w:r>
          </w:p>
        </w:tc>
        <w:tc>
          <w:tcPr>
            <w:tcW w:w="1678" w:type="dxa"/>
          </w:tcPr>
          <w:p w:rsidR="00555800" w:rsidRDefault="00555800" w:rsidP="00424AF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Precision</w:t>
            </w:r>
          </w:p>
        </w:tc>
        <w:tc>
          <w:tcPr>
            <w:tcW w:w="1678" w:type="dxa"/>
          </w:tcPr>
          <w:p w:rsidR="00555800" w:rsidRDefault="00555800" w:rsidP="00424AF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Recall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352</w:t>
            </w:r>
          </w:p>
        </w:tc>
        <w:tc>
          <w:tcPr>
            <w:tcW w:w="1896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Title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1113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77" w:type="dxa"/>
          </w:tcPr>
          <w:p w:rsidR="00555800" w:rsidRPr="00005E28" w:rsidRDefault="00152375" w:rsidP="00005E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0.001795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1.000000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353</w:t>
            </w:r>
          </w:p>
        </w:tc>
        <w:tc>
          <w:tcPr>
            <w:tcW w:w="1896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Title</w:t>
            </w:r>
          </w:p>
        </w:tc>
        <w:tc>
          <w:tcPr>
            <w:tcW w:w="1601" w:type="dxa"/>
          </w:tcPr>
          <w:p w:rsidR="00555800" w:rsidRPr="00005E28" w:rsidRDefault="00555800" w:rsidP="00424AFE">
            <w:pPr>
              <w:rPr>
                <w:sz w:val="32"/>
              </w:rPr>
            </w:pPr>
            <w:r>
              <w:rPr>
                <w:sz w:val="32"/>
              </w:rPr>
              <w:t>125</w:t>
            </w:r>
          </w:p>
        </w:tc>
        <w:tc>
          <w:tcPr>
            <w:tcW w:w="1506" w:type="dxa"/>
          </w:tcPr>
          <w:p w:rsidR="00555800" w:rsidRPr="00005E28" w:rsidRDefault="00555800" w:rsidP="00424AFE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077" w:type="dxa"/>
          </w:tcPr>
          <w:p w:rsidR="00555800" w:rsidRPr="00005E28" w:rsidRDefault="00152375" w:rsidP="00424AFE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678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0.055556</w:t>
            </w:r>
          </w:p>
        </w:tc>
        <w:tc>
          <w:tcPr>
            <w:tcW w:w="1678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0.700000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354</w:t>
            </w:r>
          </w:p>
        </w:tc>
        <w:tc>
          <w:tcPr>
            <w:tcW w:w="1896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Title</w:t>
            </w:r>
          </w:p>
        </w:tc>
        <w:tc>
          <w:tcPr>
            <w:tcW w:w="1601" w:type="dxa"/>
          </w:tcPr>
          <w:p w:rsidR="00555800" w:rsidRPr="00005E28" w:rsidRDefault="00555800" w:rsidP="00424AFE">
            <w:pPr>
              <w:rPr>
                <w:sz w:val="32"/>
              </w:rPr>
            </w:pPr>
            <w:r>
              <w:rPr>
                <w:sz w:val="32"/>
              </w:rPr>
              <w:t>446</w:t>
            </w:r>
          </w:p>
        </w:tc>
        <w:tc>
          <w:tcPr>
            <w:tcW w:w="1506" w:type="dxa"/>
          </w:tcPr>
          <w:p w:rsidR="00555800" w:rsidRPr="00005E28" w:rsidRDefault="00555800" w:rsidP="00424AFE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077" w:type="dxa"/>
          </w:tcPr>
          <w:p w:rsidR="00555800" w:rsidRPr="00005E28" w:rsidRDefault="00152375" w:rsidP="00424AFE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678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0.013423</w:t>
            </w:r>
          </w:p>
        </w:tc>
        <w:tc>
          <w:tcPr>
            <w:tcW w:w="1678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0.666667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359</w:t>
            </w:r>
          </w:p>
        </w:tc>
        <w:tc>
          <w:tcPr>
            <w:tcW w:w="1896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Title</w:t>
            </w:r>
          </w:p>
        </w:tc>
        <w:tc>
          <w:tcPr>
            <w:tcW w:w="1601" w:type="dxa"/>
          </w:tcPr>
          <w:p w:rsidR="00555800" w:rsidRPr="00005E28" w:rsidRDefault="00555800" w:rsidP="00424AFE">
            <w:pPr>
              <w:rPr>
                <w:sz w:val="32"/>
              </w:rPr>
            </w:pPr>
            <w:r>
              <w:rPr>
                <w:sz w:val="32"/>
              </w:rPr>
              <w:t>873</w:t>
            </w:r>
          </w:p>
        </w:tc>
        <w:tc>
          <w:tcPr>
            <w:tcW w:w="1506" w:type="dxa"/>
          </w:tcPr>
          <w:p w:rsidR="00555800" w:rsidRPr="00005E28" w:rsidRDefault="00555800" w:rsidP="00424AF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77" w:type="dxa"/>
          </w:tcPr>
          <w:p w:rsidR="00555800" w:rsidRPr="00005E28" w:rsidRDefault="00152375" w:rsidP="00424AFE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78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0.001144</w:t>
            </w:r>
          </w:p>
        </w:tc>
        <w:tc>
          <w:tcPr>
            <w:tcW w:w="1678" w:type="dxa"/>
          </w:tcPr>
          <w:p w:rsidR="00555800" w:rsidRPr="00005E28" w:rsidRDefault="00555800" w:rsidP="00424AFE">
            <w:pPr>
              <w:rPr>
                <w:sz w:val="32"/>
              </w:rPr>
            </w:pPr>
            <w:r w:rsidRPr="00005E28">
              <w:rPr>
                <w:sz w:val="32"/>
              </w:rPr>
              <w:t>1.000000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lastRenderedPageBreak/>
              <w:t>352</w:t>
            </w:r>
          </w:p>
        </w:tc>
        <w:tc>
          <w:tcPr>
            <w:tcW w:w="1896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Title</w:t>
            </w:r>
            <w:r w:rsidRPr="00005E28">
              <w:rPr>
                <w:sz w:val="32"/>
              </w:rPr>
              <w:t xml:space="preserve"> + Desc</w:t>
            </w:r>
            <w:r>
              <w:rPr>
                <w:sz w:val="32"/>
              </w:rPr>
              <w:t>ription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1898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77" w:type="dxa"/>
          </w:tcPr>
          <w:p w:rsidR="00555800" w:rsidRPr="00005E28" w:rsidRDefault="0007683E" w:rsidP="00005E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0.001053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1.000000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353</w:t>
            </w:r>
          </w:p>
        </w:tc>
        <w:tc>
          <w:tcPr>
            <w:tcW w:w="1896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Title + Desc</w:t>
            </w:r>
            <w:r>
              <w:rPr>
                <w:sz w:val="32"/>
              </w:rPr>
              <w:t>ription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1897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077" w:type="dxa"/>
          </w:tcPr>
          <w:p w:rsidR="00555800" w:rsidRPr="00005E28" w:rsidRDefault="0007683E" w:rsidP="00005E28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0.004215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0.800000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354</w:t>
            </w:r>
          </w:p>
        </w:tc>
        <w:tc>
          <w:tcPr>
            <w:tcW w:w="1896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Title + Desc</w:t>
            </w:r>
            <w:r>
              <w:rPr>
                <w:sz w:val="32"/>
              </w:rPr>
              <w:t>ription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2387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077" w:type="dxa"/>
          </w:tcPr>
          <w:p w:rsidR="00555800" w:rsidRPr="00005E28" w:rsidRDefault="0007683E" w:rsidP="00005E28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0.003350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0.888889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359</w:t>
            </w:r>
          </w:p>
        </w:tc>
        <w:tc>
          <w:tcPr>
            <w:tcW w:w="1896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Title + Desc</w:t>
            </w:r>
            <w:r>
              <w:rPr>
                <w:sz w:val="32"/>
              </w:rPr>
              <w:t>ription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1505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77" w:type="dxa"/>
          </w:tcPr>
          <w:p w:rsidR="00555800" w:rsidRPr="00005E28" w:rsidRDefault="0007683E" w:rsidP="00005E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0.000664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1.000000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352</w:t>
            </w:r>
          </w:p>
        </w:tc>
        <w:tc>
          <w:tcPr>
            <w:tcW w:w="1896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Title</w:t>
            </w:r>
            <w:r w:rsidRPr="00005E28">
              <w:rPr>
                <w:sz w:val="32"/>
              </w:rPr>
              <w:t xml:space="preserve"> + Narr</w:t>
            </w:r>
            <w:r>
              <w:rPr>
                <w:sz w:val="32"/>
              </w:rPr>
              <w:t>ative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3764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77" w:type="dxa"/>
          </w:tcPr>
          <w:p w:rsidR="00555800" w:rsidRPr="00005E28" w:rsidRDefault="0007683E" w:rsidP="00005E2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0.000531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1.000000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353</w:t>
            </w:r>
          </w:p>
        </w:tc>
        <w:tc>
          <w:tcPr>
            <w:tcW w:w="1896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Title + Narr</w:t>
            </w:r>
            <w:r>
              <w:rPr>
                <w:sz w:val="32"/>
              </w:rPr>
              <w:t>ative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3372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077" w:type="dxa"/>
          </w:tcPr>
          <w:p w:rsidR="00555800" w:rsidRPr="00005E28" w:rsidRDefault="0007683E" w:rsidP="00005E28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0.002965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1.000000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354</w:t>
            </w:r>
          </w:p>
        </w:tc>
        <w:tc>
          <w:tcPr>
            <w:tcW w:w="1896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Title + Narr</w:t>
            </w:r>
            <w:r>
              <w:rPr>
                <w:sz w:val="32"/>
              </w:rPr>
              <w:t>ative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2119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077" w:type="dxa"/>
          </w:tcPr>
          <w:p w:rsidR="00555800" w:rsidRPr="00005E28" w:rsidRDefault="0007683E" w:rsidP="00005E28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0.003774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0.888889</w:t>
            </w:r>
          </w:p>
        </w:tc>
      </w:tr>
      <w:tr w:rsidR="00555800" w:rsidTr="00555800">
        <w:tc>
          <w:tcPr>
            <w:tcW w:w="1354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359</w:t>
            </w:r>
          </w:p>
        </w:tc>
        <w:tc>
          <w:tcPr>
            <w:tcW w:w="1896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Title + Narr</w:t>
            </w:r>
            <w:r>
              <w:rPr>
                <w:sz w:val="32"/>
              </w:rPr>
              <w:t>ative</w:t>
            </w:r>
          </w:p>
        </w:tc>
        <w:tc>
          <w:tcPr>
            <w:tcW w:w="1601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2652</w:t>
            </w:r>
          </w:p>
        </w:tc>
        <w:tc>
          <w:tcPr>
            <w:tcW w:w="1506" w:type="dxa"/>
          </w:tcPr>
          <w:p w:rsidR="00555800" w:rsidRPr="00005E28" w:rsidRDefault="00555800" w:rsidP="00005E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077" w:type="dxa"/>
          </w:tcPr>
          <w:p w:rsidR="00555800" w:rsidRPr="00005E28" w:rsidRDefault="0007683E" w:rsidP="00005E2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0.000377</w:t>
            </w:r>
          </w:p>
        </w:tc>
        <w:tc>
          <w:tcPr>
            <w:tcW w:w="1678" w:type="dxa"/>
          </w:tcPr>
          <w:p w:rsidR="00555800" w:rsidRPr="00005E28" w:rsidRDefault="00555800" w:rsidP="00005E28">
            <w:pPr>
              <w:rPr>
                <w:sz w:val="32"/>
              </w:rPr>
            </w:pPr>
            <w:r w:rsidRPr="00005E28">
              <w:rPr>
                <w:sz w:val="32"/>
              </w:rPr>
              <w:t>1.000000</w:t>
            </w:r>
          </w:p>
        </w:tc>
      </w:tr>
    </w:tbl>
    <w:p w:rsidR="0065013C" w:rsidRDefault="0020015A" w:rsidP="00424AFE">
      <w:pPr>
        <w:rPr>
          <w:b/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611505</wp:posOffset>
                </wp:positionV>
                <wp:extent cx="71437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3A2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48.15pt" to="550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41948">
        <w:rPr>
          <w:b/>
          <w:sz w:val="32"/>
        </w:rPr>
        <w:t xml:space="preserve">                                                </w:t>
      </w:r>
      <w:r w:rsidR="00C41948">
        <w:rPr>
          <w:b/>
          <w:sz w:val="24"/>
        </w:rPr>
        <w:t>Table 1: Performance of the Search Engine</w:t>
      </w:r>
    </w:p>
    <w:p w:rsidR="0065013C" w:rsidRPr="0065013C" w:rsidRDefault="0065013C" w:rsidP="0065013C">
      <w:pPr>
        <w:rPr>
          <w:sz w:val="24"/>
        </w:rPr>
      </w:pPr>
    </w:p>
    <w:p w:rsidR="0065013C" w:rsidRDefault="0065013C" w:rsidP="0065013C">
      <w:pPr>
        <w:rPr>
          <w:sz w:val="24"/>
        </w:rPr>
      </w:pPr>
    </w:p>
    <w:p w:rsidR="00424AFE" w:rsidRDefault="0065013C" w:rsidP="0065013C">
      <w:pPr>
        <w:rPr>
          <w:sz w:val="32"/>
        </w:rPr>
      </w:pPr>
      <w:r>
        <w:rPr>
          <w:sz w:val="32"/>
        </w:rPr>
        <w:t xml:space="preserve">Name: </w:t>
      </w:r>
      <w:r w:rsidRPr="00404BDE">
        <w:rPr>
          <w:b/>
          <w:sz w:val="32"/>
        </w:rPr>
        <w:t>Sri Sravya Tirupachur Comerica</w:t>
      </w:r>
    </w:p>
    <w:p w:rsidR="0065013C" w:rsidRPr="0065013C" w:rsidRDefault="0065013C" w:rsidP="0065013C">
      <w:pPr>
        <w:rPr>
          <w:sz w:val="32"/>
        </w:rPr>
      </w:pPr>
      <w:r>
        <w:rPr>
          <w:sz w:val="32"/>
        </w:rPr>
        <w:t xml:space="preserve">ID: </w:t>
      </w:r>
      <w:r w:rsidRPr="00404BDE">
        <w:rPr>
          <w:b/>
          <w:sz w:val="32"/>
        </w:rPr>
        <w:t>11259523</w:t>
      </w:r>
      <w:bookmarkStart w:id="0" w:name="_GoBack"/>
      <w:bookmarkEnd w:id="0"/>
    </w:p>
    <w:sectPr w:rsidR="0065013C" w:rsidRPr="0065013C" w:rsidSect="000C4D3F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A0B"/>
    <w:multiLevelType w:val="hybridMultilevel"/>
    <w:tmpl w:val="8AE0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935"/>
    <w:multiLevelType w:val="hybridMultilevel"/>
    <w:tmpl w:val="C032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433E"/>
    <w:multiLevelType w:val="hybridMultilevel"/>
    <w:tmpl w:val="BF4A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5ADC"/>
    <w:multiLevelType w:val="hybridMultilevel"/>
    <w:tmpl w:val="0AF2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06A23"/>
    <w:multiLevelType w:val="hybridMultilevel"/>
    <w:tmpl w:val="29AA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E37C0"/>
    <w:multiLevelType w:val="hybridMultilevel"/>
    <w:tmpl w:val="602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357BB"/>
    <w:multiLevelType w:val="hybridMultilevel"/>
    <w:tmpl w:val="D6E6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04F0B"/>
    <w:multiLevelType w:val="hybridMultilevel"/>
    <w:tmpl w:val="9F0E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22AE4"/>
    <w:multiLevelType w:val="hybridMultilevel"/>
    <w:tmpl w:val="639E3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3F"/>
    <w:rsid w:val="00005E28"/>
    <w:rsid w:val="000114DD"/>
    <w:rsid w:val="0007683E"/>
    <w:rsid w:val="000A41BB"/>
    <w:rsid w:val="000C4D3F"/>
    <w:rsid w:val="00152375"/>
    <w:rsid w:val="00184788"/>
    <w:rsid w:val="0020015A"/>
    <w:rsid w:val="00404BDE"/>
    <w:rsid w:val="00424AFE"/>
    <w:rsid w:val="004776DE"/>
    <w:rsid w:val="00487727"/>
    <w:rsid w:val="004D180C"/>
    <w:rsid w:val="004F61FC"/>
    <w:rsid w:val="00555800"/>
    <w:rsid w:val="005815EA"/>
    <w:rsid w:val="005A40EE"/>
    <w:rsid w:val="00600164"/>
    <w:rsid w:val="00600620"/>
    <w:rsid w:val="00637A3D"/>
    <w:rsid w:val="0065013C"/>
    <w:rsid w:val="0075531A"/>
    <w:rsid w:val="007E3E5F"/>
    <w:rsid w:val="007E605C"/>
    <w:rsid w:val="009B620A"/>
    <w:rsid w:val="00BE0CDB"/>
    <w:rsid w:val="00C10826"/>
    <w:rsid w:val="00C41948"/>
    <w:rsid w:val="00C554CE"/>
    <w:rsid w:val="00D04A32"/>
    <w:rsid w:val="00D2022A"/>
    <w:rsid w:val="00D85CE3"/>
    <w:rsid w:val="00DF372F"/>
    <w:rsid w:val="00F513A4"/>
    <w:rsid w:val="00FB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193C"/>
  <w15:chartTrackingRefBased/>
  <w15:docId w15:val="{B65EF5ED-A4E5-4310-A9CB-9D618089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EA"/>
    <w:pPr>
      <w:ind w:left="720"/>
      <w:contextualSpacing/>
    </w:pPr>
  </w:style>
  <w:style w:type="table" w:styleId="TableGrid">
    <w:name w:val="Table Grid"/>
    <w:basedOn w:val="TableNormal"/>
    <w:uiPriority w:val="39"/>
    <w:rsid w:val="0042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Sravya TC</dc:creator>
  <cp:keywords/>
  <dc:description/>
  <cp:lastModifiedBy>Sri Sravya TC</cp:lastModifiedBy>
  <cp:revision>26</cp:revision>
  <dcterms:created xsi:type="dcterms:W3CDTF">2018-12-07T23:44:00Z</dcterms:created>
  <dcterms:modified xsi:type="dcterms:W3CDTF">2018-12-08T02:02:00Z</dcterms:modified>
</cp:coreProperties>
</file>