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DevFlow AI: Engineering Summary</w:t>
      </w:r>
    </w:p>
    <w:p>
      <w:pPr>
        <w:spacing w:after="120"/>
      </w:pPr>
      <w:r>
        <w:t xml:space="preserve">Controlled agentic SDLC orchestration for a URL shortener. This document records what was built, why it was built that way, how it was verified, and what was deliberately left for future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72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21, Spring Boot 3.4, H2, JUnit 5, vanilla HTML/JS</w:t>
            </w:r>
          </w:p>
        </w:tc>
      </w:tr>
      <w:tr>
        <w:tc>
          <w:tcPr>
            <w:tcW w:type="dxa" w:w="1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Tests</w:t>
            </w:r>
          </w:p>
        </w:tc>
        <w:tc>
          <w:tcPr>
            <w:tcW w:type="dxa" w:w="72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automated (22 orchestration, 9 URL shortener)</w:t>
            </w:r>
          </w:p>
        </w:tc>
      </w:tr>
      <w:tr>
        <w:tc>
          <w:tcPr>
            <w:tcW w:type="dxa" w:w="1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72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mvn clean test, then mvn spring-boot:run and open http://localhost:8080/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Problem and approach</w:t>
      </w:r>
    </w:p>
    <w:p>
      <w:pPr>
        <w:spacing w:after="120"/>
      </w:pPr>
      <w:r>
        <w:t xml:space="preserve">The assignment asks for a prototype that turns a requirement into a reviewable engineering outcome through agentic execution, with orchestration as the critical differentiator: an explicit dependency graph, parallel paths with synchronisation, human approval for high-impact actions, bounded retries, rollback, safe stop, policy guardrails, audit-grade traceability, reliability metrics and dynamic re-planning.</w:t>
      </w:r>
    </w:p>
    <w:p>
      <w:pPr>
        <w:spacing w:after="120"/>
      </w:pPr>
      <w:r>
        <w:t xml:space="preserve">The design separates three concerns so each can change independently: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generic orchestration engine that knows nothing about URL shorteners: graph, scheduling, gates, retries, rollback, re-planning and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SDLC stage agents that do the domain work for one phase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Declarative policy rules evaluated at stage entry and exit gates.</w:t>
      </w:r>
    </w:p>
    <w:p>
      <w:pPr>
        <w:pStyle w:val="Heading1"/>
      </w:pPr>
      <w:r>
        <w:t xml:space="preserve">2. How the project evolved</w:t>
      </w:r>
    </w:p>
    <w:p>
      <w:pPr>
        <w:spacing w:after="120"/>
      </w:pPr>
      <w:r>
        <w:t xml:space="preserve">The first version was a fixed five-task workflow (analyse, design and acceptance planning in parallel, approved service checks, evidence) with H2 persistence. Reviewing it against the requirements showed four gaps: the graph was hard-coded rather than a reusable engine, implementation, documentation and release stages were missing, there was no re-planning when upstream outputs changed, and MTTR was not measured.</w:t>
      </w:r>
    </w:p>
    <w:p>
      <w:pPr>
        <w:spacing w:after="120"/>
      </w:pPr>
      <w:r>
        <w:t xml:space="preserve">Rather than patch the fixed workflow, a generic DAG engine was extracted and the SDLC was rebuilt on top of it. Once the new engine covered every scenario, the first version was removed so the submission has a single orchestrator, a single UI and a single demo path.</w:t>
      </w:r>
    </w:p>
    <w:p>
      <w:pPr>
        <w:pStyle w:val="Heading1"/>
      </w:pPr>
      <w:r>
        <w:t xml:space="preserve">3. What was built</w:t>
      </w:r>
    </w:p>
    <w:p>
      <w:pPr>
        <w:pStyle w:val="Heading2"/>
      </w:pPr>
      <w:r>
        <w:t xml:space="preserve">3.1 Orchestration engine (orchestration/)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PipelineGraph: validated DAG with cycle, unknown-dependency and duplicate detection, topological ordering, and ancestor and descendant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PipelineExecutor: the control loop. It re-plans, computes the ready set, applies entry policies and human gates, runs independent stages in parallel on a bounded pool, joins them, applies exit policies, and publishes immutable versioned artifacts.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StageHandler: the agent contract. Agents receive only the requirement and versioned upstream artifacts and return a result, so they are pure, testable and safe to parallelise. Side-effecting agents must supply a compensating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operations: approve or reject, clarify, revise an artifact, resume after failure, safe stop, and fault injection for drills.</w:t>
      </w:r>
    </w:p>
    <w:p>
      <w:pPr>
        <w:pStyle w:val="Heading2"/>
      </w:pPr>
      <w:r>
        <w:t xml:space="preserve">3.2 SDLC stages (orchestration/sdlc/)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Classifies greenfield, brownfield or ambiguous; extracts capabilities, measurable targets and deferrals; derives acceptance criteria.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Clarification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Human-only gate used when intent is missing. No agent runs.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contract, data model, design decisions and risks; impact analysis for brownfield changes.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plan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Traces every acceptance criterion to a test case and to existing automated tests.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Codebase reasoning by reflection over the url module; marks each capability implemented or a gap; emits a reviewable change set. Requires human approval. Never edits source.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requirement-linked checks against the real URL shortener service with an isolated, always-deleted fixture.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 verification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only when quality goals exist. Measures latency and probes hostile destinations, or returns BLOCKED when a goal has no measurable target.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Writes delivery notes (API reference, change set, traceability, risks). Its file is the side effect used to demonstrate rollback.</w:t>
            </w:r>
          </w:p>
        </w:tc>
      </w:tr>
      <w:tr>
        <w:tc>
          <w:tcPr>
            <w:tcW w:type="dxa" w:w="24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Release readiness</w:t>
            </w:r>
          </w:p>
        </w:tc>
        <w:tc>
          <w:tcPr>
            <w:tcW w:type="dxa" w:w="66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Go/no-go checklist from upstream evidence. Requires human approval. Does not deploy.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Governance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planning: SdlcPlanner derives the graph from the requirements artifact after every wave, so clarification and upstream changes re-shape the plan through one mechanism.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Digest-bound approvals: an approval stores SHA-256 fingerprints of the inputs the reviewer saw. A material change withdraws it; byte-identical regenerated evidence keeps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Segregation of duties: agent identities cannot approve, resume or 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 rules: SEC-001 no secrets in artifacts; SEC-002 writes only inside the artifact directory; CHG-001 change set limited to the url package and docs; CMP-001 release requires every upstream verdict to be PASSED.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BLOCKED as a first-class verdict, distinct from FAILED, so unverifiable goals are never reported as passed.</w:t>
      </w:r>
    </w:p>
    <w:p>
      <w:pPr>
        <w:pStyle w:val="Heading2"/>
      </w:pPr>
      <w:r>
        <w:t xml:space="preserve">3.4 Reliability and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Bounded retries for transient errors only, with backoff; permanent failures are never retried.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Per-stage timeout, saga-style rollback in reverse topological order, automatic halt on failure, operator safe stop, and an execution budget against runaway re-planning.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Append-only, sequenced audit log recording the actor (agent, orchestrator, planner, policy engine or named human) for every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 computed only from the audit log: stage success rate, retries, rollbacks, MTTR, end-to-end latency, human wait time versus agent time, policy denials and re-plans.</w:t>
      </w:r>
    </w:p>
    <w:p>
      <w:pPr>
        <w:pStyle w:val="Heading2"/>
      </w:pPr>
      <w:r>
        <w:t xml:space="preserve">3.5 Interface, scripts and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Single-screen workbench at /: pipeline map, one next-step action at a time, and tabs for activity, stage output, metrics and failure drills.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 at /api/pipelines, with Swagger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scripts/demo.ps1 and scripts/demo.sh run all five scenarios end to end and save evidence JSON to docs/runs/.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with a requirement-to-implementation map, plus architecture, scenarios and testing documents.</w:t>
      </w:r>
    </w:p>
    <w:p>
      <w:pPr>
        <w:pStyle w:val="Heading1"/>
      </w:pPr>
      <w:r>
        <w:t xml:space="preserve">4. Requirement coverage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Assignment requirement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 understanding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RequirementAnalyzer: scenario, capabilities, ambiguity reasons, measurable targets, deferrals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decomposition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SdlcPlanner builds the dependency graph from the requirements output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Codebase reasoning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impact analysis; Implementation capability coverage over compiled code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Dependency graph, entry/exit gates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PipelineGraph; PolicyEngine at ENTRY and EXIT; human gates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Parallel paths with synchronisation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with test plan; testing with documentation and NFR; PARALLEL_JOIN events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 and decision lineage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Versioned artifacts record consumed input versions; approvals bind to input digests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 approval for high-impact actions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Implementation and release gates with named reviewers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Retries, fallback, rollback, safe stop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Bounded transient retry, BLOCKED fallback, compensation, halt, stop, budget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 guardrails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Security, change-control and compliance rules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Observability and metrics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log; success rate, retries, rollbacks, MTTR, latency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 re-planning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GRAPH_REPLANNED on clarification; STAGES_INVALIDATED and APPROVAL_INVALIDATED on revision</w:t>
            </w:r>
          </w:p>
        </w:tc>
      </w:tr>
      <w:tr>
        <w:tc>
          <w:tcPr>
            <w:tcW w:type="dxa" w:w="33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Controlled autonomy</w:t>
            </w:r>
          </w:p>
        </w:tc>
        <w:tc>
          <w:tcPr>
            <w:tcW w:type="dxa" w:w="57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stop at gates; never edit source, run shell commands or deploy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Key decisions and trade-offs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3"/>
        <w:gridCol w:w="3163"/>
      </w:tblGrid>
      <w:tr>
        <w:trPr>
          <w:tblHeader/>
        </w:trP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Benefit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Derive the plan from artifacts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mechanism for planning and re-planning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Planner must be deterministic and fast</w:t>
            </w:r>
          </w:p>
        </w:tc>
      </w:tr>
      <w:t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as pure functions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Unit-testable and parallel-safe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Side effects must be declared and compensable</w:t>
            </w:r>
          </w:p>
        </w:tc>
      </w:tr>
      <w:t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BLOCKED separate from FAILED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false passes on vague goals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Some requirements end blocked until clarified</w:t>
            </w:r>
          </w:p>
        </w:tc>
      </w:tr>
      <w:t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Digest-bound approvals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Strict change control without needless re-approval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Reviewers must re-approve after material edits</w:t>
            </w:r>
          </w:p>
        </w:tc>
      </w:tr>
      <w:t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propose, humans apply code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the highest-risk action human-owned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autonomous code generation in this prototype</w:t>
            </w:r>
          </w:p>
        </w:tc>
      </w:tr>
      <w:t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requirement analysis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Reproducible and testable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 recall on unusual phrasing</w:t>
            </w:r>
          </w:p>
        </w:tc>
      </w:tr>
      <w:tr>
        <w:tc>
          <w:tcPr>
            <w:tcW w:type="dxa" w:w="27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In-memory pipeline state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Kept scope to the deadline</w:t>
            </w:r>
          </w:p>
        </w:tc>
        <w:tc>
          <w:tcPr>
            <w:tcW w:type="dxa" w:w="3163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Pipelines are lost on restart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for graph rules, engine behaviour with fake agents (including a latch that proves parallel stages run concurrently), and requirement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Boot integration tests that run all five scenarios end to end against the real service and H2: greenfield, brownfield, ambiguous with re-planning, blocked quality goal, and failure with retry, rollback, resume and MTTR.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URL shortener unit and MockMvc tests covering 201, 302, 404, 400 and click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scripts acting as acceptance tests against a running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walkthrough of every UI state on desktop and mobile.</w:t>
      </w:r>
    </w:p>
    <w:p>
      <w:pPr>
        <w:pStyle w:val="Heading1"/>
      </w:pPr>
      <w:r>
        <w:t xml:space="preserve">7.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do not write code; implementation is a reviewed change-set proposal.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state is in memory; URL mappings persist in H2.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 analysis is keyword-based and conservative.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and operator identities are audit labels, not authenticated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evidence is an in-process microbenchmark, not a load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Locking is per pipeline within one JVM; there is no multi-instance coordination.</w:t>
      </w:r>
    </w:p>
    <w:p>
      <w:pPr>
        <w:pStyle w:val="Heading1"/>
      </w:pPr>
      <w:r>
        <w:t xml:space="preserve">8. Planned but not implemented</w:t>
      </w:r>
    </w:p>
    <w:p>
      <w:pPr>
        <w:spacing w:after="120"/>
      </w:pPr>
      <w:r>
        <w:t xml:space="preserve">These items were identified during design but left out to meet the one-day deadline. Each lists why it matters and the intended approach.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shd w:fill="E6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Intended approach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pipeline persistence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Pipelines and their audit trail must survive restarts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Event-sourced store: persist events and artifacts, rebuild state by replay on startup; Flyway migrations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Authenticated reviewers and role-based gates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Approvals are only meaningful if identity is verified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OIDC login; roles mapped per gate (tech lead approves implementation, release manager approves release)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Sandboxed code generation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Completes the implementation stage autonomously while keeping humans in control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generates a patch in an isolated workspace, opens a pull request; CI becomes the testing stage; human approval still gates merge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LLM-backed requirement analysis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Better recall on unusual phrasing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output contract as the rule-based analyser, with a labelled evaluation set and rule-based fallback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load and security testing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Microbenchmarks do not prove production behaviour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tests (k6 or Gatling) and DAST/SAST and dependency scanning as dedicated stages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Multi-instance coordination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Horizontal scaling and failover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Distributed locks or a work queue; idempotent stage execution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Telemetry export and alerting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Operations visibility beyond one pipeline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OpenTelemetry traces and metrics from the event stream; dashboards and alerts on failure and MTTR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Artifact revision and resume in the UI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Re-planning on revision is available only through the API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Inline editor for stage outputs with diff view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Externalised policies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rules without redeploying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Policy-as-code engine such as OPA, versioned with the repository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 UI tests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Protects the workbench from regressions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Playwright tests for each scenario, run in CI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SLAs and notifications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Reduces human wait time, the largest share of lead time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reviewers by chat or email; escalate after a time limit</w:t>
            </w:r>
          </w:p>
        </w:tc>
      </w:tr>
      <w:tr>
        <w:tc>
          <w:tcPr>
            <w:tcW w:type="dxa" w:w="22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shortener features</w:t>
            </w:r>
          </w:p>
        </w:tc>
        <w:tc>
          <w:tcPr>
            <w:tcW w:type="dxa" w:w="10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 readiness of the product itself</w:t>
            </w:r>
          </w:p>
        </w:tc>
        <w:tc>
          <w:tcPr>
            <w:tcW w:type="dxa" w:w="3026"/>
            <w:tcBorders>
              <w:top w:val="single" w:color="BFC7D0" w:sz="4"/>
              <w:left w:val="single" w:color="BFC7D0" w:sz="4"/>
              <w:bottom w:val="single" w:color="BFC7D0" w:sz="4"/>
              <w:right w:val="single" w:color="BFC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 expiry, custom aliases, rate limiting, duplicate detection, referrer and time-series analytics, malicious-URL reputation checks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How to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Prerequisites: JDK 21, Maven 3.9+, port 8080 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mvn clean test runs all 31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mvn spring-boot:run starts the app; open http://localhost:8080/ for the workbench or /swagger-ui/index.html for the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scripts/demo.ps1 (Windows) or scripts/demo.sh (macOS/Linux) runs every scenario and saves evidence to docs/runs/.</w:t>
      </w:r>
    </w:p>
    <w:p>
      <w:pPr>
        <w:pStyle w:val="Heading1"/>
      </w:pPr>
      <w:r>
        <w:t xml:space="preserve">Development note</w:t>
      </w:r>
    </w:p>
    <w:p>
      <w:pPr>
        <w:spacing w:after="120"/>
      </w:pPr>
      <w:r>
        <w:t xml:space="preserve">AI assistance was used during development, as the assignment permits. Design decisions, scope choices and the final review are the author’s.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3"/>
        <w:sz w:val="16"/>
        <w:szCs w:val="16"/>
      </w:rPr>
      <w:t xml:space="preserve">DevFlow AI engineering summary  |  page </w:t>
    </w:r>
    <w:r>
      <w:rPr>
        <w:color w:val="5B67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7212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7212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2026-10-12T17:26:44.646Z</dcterms:created>
  <dcterms:modified xsi:type="dcterms:W3CDTF">2026-10-12T17:26:44.646Z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