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7375E"/>
          <w:sz w:val="52"/>
          <w:szCs w:val="52"/>
        </w:rPr>
        <w:t xml:space="preserve">Enterprise Knowledge Assistant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with Hybrid GraphRAG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Full Project Blueprint  ·  Problem Statement  ·  Architecture  ·  Build Phases</w:t>
      </w:r>
    </w:p>
    <w:p>
      <w:pPr>
        <w:pBdr>
          <w:bottom w:val="single" w:color="1A56DB" w:sz="6" w:space="2"/>
        </w:pBdr>
        <w:spacing w:after="0" w:before="60"/>
        <w:jc w:val="center"/>
      </w:pPr>
    </w:p>
    <w:p>
      <w:pPr>
        <w:spacing w:after="120" w:before="0"/>
      </w:pPr>
    </w:p>
    <w:p>
      <w:pPr>
        <w:pBdr>
          <w:bottom w:val="single" w:color="17375E" w:sz="8" w:space="2"/>
        </w:pBdr>
        <w:spacing w:after="100" w:before="320"/>
      </w:pPr>
      <w:r>
        <w:rPr>
          <w:rFonts w:ascii="Arial" w:cs="Arial" w:eastAsia="Arial" w:hAnsi="Arial"/>
          <w:b/>
          <w:bCs/>
          <w:color w:val="17375E"/>
          <w:sz w:val="30"/>
          <w:szCs w:val="30"/>
        </w:rPr>
        <w:t xml:space="preserve">1. Problem Statement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1.1  The Real-World Pain Point</w:t>
      </w:r>
    </w:p>
    <w:p>
      <w:pPr>
        <w:spacing w:after="40" w:before="4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Enterprise teams — in legal, finance, healthcare, and research — sit on thousands of documents: contracts, regulatory filings, research papers, SOPs, and internal reports. They need to query this knowledge continuously to make decisions.</w:t>
      </w:r>
    </w:p>
    <w:p>
      <w:pPr>
        <w:spacing w:after="40" w:before="0"/>
      </w:pPr>
    </w:p>
    <w:p>
      <w:pPr>
        <w:spacing w:after="40" w:before="4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Current RAG pipelines answer simple factual queries but fail at relationship-heavy questions such as: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“Which vendors are linked to compliance risk flagged in Q3 reports?”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“How does policy A affect regulation B through clause C?”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“What research findings contradict our current clinical protocol?”</w:t>
      </w:r>
    </w:p>
    <w:p>
      <w:pPr>
        <w:spacing w:after="40" w:before="0"/>
      </w:pPr>
    </w:p>
    <w:p>
      <w:pPr>
        <w:spacing w:after="40" w:before="4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These fail because vector search retrieves similar text but has no understanding of how entities relate to each other. It treats every chunk as an island.</w:t>
      </w:r>
    </w:p>
    <w:p>
      <w:pPr>
        <w:spacing w:after="60" w:before="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1.2  Three Hard Limitations of Standard RAG</w:t>
      </w:r>
    </w:p>
    <w:p>
      <w:pPr>
        <w:spacing w:after="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1737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Limitation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1737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Flat retrieval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9"/>
                <w:szCs w:val="19"/>
              </w:rPr>
              <w:t xml:space="preserve">Vector similarity finds semantically close chunks but misses relational context — e.g., which company owns which subsidiary, or which drug interacts with which condition.</w:t>
            </w:r>
          </w:p>
        </w:tc>
      </w:tr>
      <w:t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No self-awareness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9"/>
                <w:szCs w:val="19"/>
              </w:rPr>
              <w:t xml:space="preserve">The system has no mechanism to detect when its own answer is hallucinated, undergrounded, or missing key context. It responds with equal confidence whether right or wrong.</w:t>
            </w:r>
          </w:p>
        </w:tc>
      </w:tr>
      <w:t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No structured evaluation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9"/>
                <w:szCs w:val="19"/>
              </w:rPr>
              <w:t xml:space="preserve">There is no automated way to measure retrieval quality, faithfulness, or answer relevance. You cannot improve what you cannot measure.</w:t>
            </w:r>
          </w:p>
        </w:tc>
      </w:tr>
    </w:tbl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7D8F5" w:sz="1"/>
              <w:left w:val="single" w:color="1A56DB" w:sz="12"/>
              <w:bottom w:val="single" w:color="C7D8F5" w:sz="1"/>
              <w:right w:val="single" w:color="C7D8F5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ℹ️  Why This Matters Commercially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Gartner estimates that through 2026, 30% of GenAI projects will be abandoned after PoC due to poor data quality and inability to measure accuracy. An eval-aware, self-correcting RAG system directly addresses this. Every serious AI team at Anthropic, Cohere, and enterprise vendors is building toward this architecture right now.</w:t>
            </w:r>
          </w:p>
        </w:tc>
      </w:tr>
    </w:tbl>
    <w:p>
      <w:pPr>
        <w:spacing w:after="80" w:before="0"/>
      </w:pPr>
    </w:p>
    <w:p>
      <w:pPr>
        <w:pBdr>
          <w:bottom w:val="single" w:color="17375E" w:sz="8" w:space="2"/>
        </w:pBdr>
        <w:spacing w:after="100" w:before="320"/>
      </w:pPr>
      <w:r>
        <w:rPr>
          <w:rFonts w:ascii="Arial" w:cs="Arial" w:eastAsia="Arial" w:hAnsi="Arial"/>
          <w:b/>
          <w:bCs/>
          <w:color w:val="17375E"/>
          <w:sz w:val="30"/>
          <w:szCs w:val="30"/>
        </w:rPr>
        <w:t xml:space="preserve">2. Solution Overview</w:t>
      </w:r>
    </w:p>
    <w:p>
      <w:pPr>
        <w:spacing w:after="40" w:before="4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You will build a hybrid retrieval system that combines a vector database and a knowledge graph, runs a reranker over merged candidates, generates answers via an LLM, critiques its own output through a LangGraph self-correction loop, and logs automated evaluation scores to a live dashboard.</w:t>
      </w:r>
    </w:p>
    <w:p>
      <w:pPr>
        <w:spacing w:after="60" w:before="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2.1  What Makes This Different from Standard RAG</w:t>
      </w:r>
    </w:p>
    <w:p>
      <w:pPr>
        <w:spacing w:after="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1737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1737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Standard RAG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9"/>
                <w:szCs w:val="19"/>
              </w:rPr>
              <w:t xml:space="preserve">Chunk → embed → vector search → prompt → answer</w:t>
            </w:r>
          </w:p>
        </w:tc>
      </w:tr>
      <w:t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This project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9"/>
                <w:szCs w:val="19"/>
              </w:rPr>
              <w:t xml:space="preserve">Chunk + graph extract → dual retrieval → rerank → generate → critique loop → eval score → answer</w:t>
            </w:r>
          </w:p>
        </w:tc>
      </w:tr>
      <w:t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Key addition 1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9"/>
                <w:szCs w:val="19"/>
              </w:rPr>
              <w:t xml:space="preserve">Knowledge graph (Neo4j) stores entities and relationships extracted from documents</w:t>
            </w:r>
          </w:p>
        </w:tc>
      </w:tr>
      <w:t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Key addition 2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9"/>
                <w:szCs w:val="19"/>
              </w:rPr>
              <w:t xml:space="preserve">CrossEncoder reranker re-scores the merged candidate pool before generation</w:t>
            </w:r>
          </w:p>
        </w:tc>
      </w:tr>
      <w:t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Key addition 3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9"/>
                <w:szCs w:val="19"/>
              </w:rPr>
              <w:t xml:space="preserve">LangGraph critique node scores the answer; if below threshold, re-retrieves and regenerates</w:t>
            </w:r>
          </w:p>
        </w:tc>
      </w:tr>
      <w:t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Key addition 4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9"/>
                <w:szCs w:val="19"/>
              </w:rPr>
              <w:t xml:space="preserve">Every query logs faithfulness, relevance, and groundedness to a Grafana dashboard</w:t>
            </w:r>
          </w:p>
        </w:tc>
      </w:tr>
    </w:tbl>
    <w:p>
      <w:pPr>
        <w:spacing w:after="80" w:before="0"/>
      </w:pPr>
    </w:p>
    <w:p>
      <w:r>
        <w:br/>
      </w:r>
    </w:p>
    <w:p>
      <w:pPr>
        <w:pBdr>
          <w:bottom w:val="single" w:color="17375E" w:sz="8" w:space="2"/>
        </w:pBdr>
        <w:spacing w:after="100" w:before="320"/>
      </w:pPr>
      <w:r>
        <w:rPr>
          <w:rFonts w:ascii="Arial" w:cs="Arial" w:eastAsia="Arial" w:hAnsi="Arial"/>
          <w:b/>
          <w:bCs/>
          <w:color w:val="17375E"/>
          <w:sz w:val="30"/>
          <w:szCs w:val="30"/>
        </w:rPr>
        <w:t xml:space="preserve">3. Full Technology Stack</w:t>
      </w:r>
    </w:p>
    <w:p>
      <w:pPr>
        <w:spacing w:after="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1737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1737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1737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Ingestion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LangChain document loaders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PDF, DOCX, HTML, CSV ingestion with metadata tagging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Chunking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Semantic chunking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Split by meaning boundary, not fixed token count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Embeddings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sentence-transformers (all-MiniLM-L6-v2)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384-dim dense vectors, runs locally, no API cost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Vector store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pgvector (PostgreSQL)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HNSW index, production-grade, supports metadata filters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Graph store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Neo4j (or NetworkX for lightweight)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Stores entities, relationships, properties extracted from docs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Entity extraction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spaCy + LLM-assisted NER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Extract people, orgs, concepts, dates, clauses from text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Reranker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CrossEncoder (ms-marco-MiniLM)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Re-scores merged vector + graph candidates by relevance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Retrieval strategy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Hybrid: vector + graph traversal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Parallel retrieval, merge, deduplicate, rerank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LLM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Anthropic Claude / OpenAI GPT-4o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Switchable via env config, same interface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Agent orchestration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LangGraph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Stateful graph: retrieve → generate → critique → re-retrieve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Self-correction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LLM-as-judge critique node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Scores faithfulness and relevance; triggers re-retrieval loop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Evaluation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RAGAS framework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Faithfulness, answer relevance, context precision, recall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Tracing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LangSmith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Full trace of every retrieval, generation, and critique step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API layer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FastAPI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REST endpoints for ingestion, query, eval export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Streamlit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Query UI, graph visualisation, eval dashboard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TTFT, rerank latency, cache hit rate, eval scores over time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Containerisation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Full stack: app + Neo4j + PostgreSQL + Grafana + Prometheus</w:t>
            </w:r>
          </w:p>
        </w:tc>
      </w:tr>
      <w:tr>
        <w:tc>
          <w:tcPr>
            <w:tcW w:type="dxa" w:w="2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8"/>
                <w:szCs w:val="18"/>
              </w:rPr>
              <w:t xml:space="preserve">Experiment tracking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MLflow</w:t>
            </w:r>
          </w:p>
        </w:tc>
        <w:tc>
          <w:tcPr>
            <w:tcW w:type="dxa" w:w="34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8"/>
                <w:szCs w:val="18"/>
              </w:rPr>
              <w:t xml:space="preserve">Track eval metrics across prompt versions and model configs</w:t>
            </w:r>
          </w:p>
        </w:tc>
      </w:tr>
    </w:tbl>
    <w:p>
      <w:pPr>
        <w:spacing w:after="80" w:before="0"/>
      </w:pPr>
    </w:p>
    <w:p>
      <w:pPr>
        <w:pBdr>
          <w:bottom w:val="single" w:color="17375E" w:sz="8" w:space="2"/>
        </w:pBdr>
        <w:spacing w:after="100" w:before="320"/>
      </w:pPr>
      <w:r>
        <w:rPr>
          <w:rFonts w:ascii="Arial" w:cs="Arial" w:eastAsia="Arial" w:hAnsi="Arial"/>
          <w:b/>
          <w:bCs/>
          <w:color w:val="17375E"/>
          <w:sz w:val="30"/>
          <w:szCs w:val="30"/>
        </w:rPr>
        <w:t xml:space="preserve">4. System Architecture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4.1  Ingestion Pipeline</w:t>
      </w:r>
    </w:p>
    <w:p>
      <w:pPr>
        <w:spacing w:after="20" w:before="0"/>
      </w:pPr>
    </w:p>
    <w:p>
      <w:pPr>
        <w:spacing w:after="40" w:before="4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When a document is uploaded, two parallel pipelines run simultaneously:</w:t>
      </w:r>
    </w:p>
    <w:p>
      <w:pPr>
        <w:spacing w:after="4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Vector Pipeline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Load document with LangChain loaders (UnstructuredPDFLoader, Docx2txtLoader, etc.)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Semantic chunking — split at meaning boundaries using embedding similarity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Embed each chunk with sentence-transformers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Store chunk + embedding + metadata (source, page, timestamp) in pgvector</w:t>
      </w:r>
    </w:p>
    <w:p>
      <w:pPr>
        <w:spacing w:after="4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Graph Pipeline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Run spaCy NER over each chunk to extract entities (persons, orgs, locations, concepts)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Run an LLM prompt to extract relationships: “Extract (entity1, relation, entity2) triples from this text”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Store entities as nodes, relationships as edges in Neo4j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Link each node back to the source chunk ID in pgvector for cross-referencing</w:t>
      </w:r>
    </w:p>
    <w:p>
      <w:pPr>
        <w:spacing w:after="60" w:before="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4.2  Query &amp; Retrieval Pipeline</w:t>
      </w:r>
    </w:p>
    <w:p>
      <w:pPr>
        <w:spacing w:after="20" w:before="0"/>
      </w:pPr>
    </w:p>
    <w:p>
      <w:pPr>
        <w:spacing w:after="40" w:before="4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When a user submits a query, three retrieval steps run before generation:</w:t>
      </w:r>
    </w:p>
    <w:p>
      <w:pPr>
        <w:spacing w:after="4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Step 1 — Parallel Dual Retrieval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Vector retrieval: embed query, top-K cosine similarity search in pgvector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Graph retrieval: extract query entities via NER, run Cypher traversal in Neo4j to find connected nodes up to 2 hops, fetch linked chunks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Merge and deduplicate both candidate sets</w:t>
      </w:r>
    </w:p>
    <w:p>
      <w:pPr>
        <w:spacing w:after="4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Step 2 — Reranking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Pass merged candidate set through CrossEncoder (ms-marco-MiniLM-L6-v2)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CrossEncoder scores each (query, candidate) pair independently — much more accurate than cosine similarity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Select top-N reranked chunks as final context</w:t>
      </w:r>
    </w:p>
    <w:p>
      <w:pPr>
        <w:spacing w:after="4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Step 3 — Generation with Self-Correction Loop (LangGraph)</w:t>
      </w:r>
    </w:p>
    <w:p>
      <w:pPr>
        <w:spacing w:after="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1737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LangGraph Node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1737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Node 1: retrieve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9"/>
                <w:szCs w:val="19"/>
              </w:rPr>
              <w:t xml:space="preserve">Runs dual retrieval + rerank, returns top-N context chunks</w:t>
            </w:r>
          </w:p>
        </w:tc>
      </w:tr>
      <w:t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Node 2: generate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9"/>
                <w:szCs w:val="19"/>
              </w:rPr>
              <w:t xml:space="preserve">Sends context + query to Claude/GPT-4o, receives answer</w:t>
            </w:r>
          </w:p>
        </w:tc>
      </w:tr>
      <w:t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Node 3: critique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9"/>
                <w:szCs w:val="19"/>
              </w:rPr>
              <w:t xml:space="preserve">LLM-as-judge scores the answer on faithfulness (0-1) and relevance (0-1)</w:t>
            </w:r>
          </w:p>
        </w:tc>
      </w:tr>
      <w:t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Node 4: decision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9"/>
                <w:szCs w:val="19"/>
              </w:rPr>
              <w:t xml:space="preserve">If both scores ≥ 0.7: return answer. If below: refine query, go back to Node 1</w:t>
            </w:r>
          </w:p>
        </w:tc>
      </w:tr>
      <w:t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Node 5: log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9"/>
                <w:szCs w:val="19"/>
              </w:rPr>
              <w:t xml:space="preserve">Write query, answer, scores, retrieval path, and latency to LangSmith + MLflow</w:t>
            </w:r>
          </w:p>
        </w:tc>
      </w:tr>
    </w:tbl>
    <w:p>
      <w:pPr>
        <w:spacing w:after="80" w:before="0"/>
      </w:pPr>
    </w:p>
    <w:p>
      <w:r>
        <w:br/>
      </w:r>
    </w:p>
    <w:p>
      <w:pPr>
        <w:pBdr>
          <w:bottom w:val="single" w:color="17375E" w:sz="8" w:space="2"/>
        </w:pBdr>
        <w:spacing w:after="100" w:before="320"/>
      </w:pPr>
      <w:r>
        <w:rPr>
          <w:rFonts w:ascii="Arial" w:cs="Arial" w:eastAsia="Arial" w:hAnsi="Arial"/>
          <w:b/>
          <w:bCs/>
          <w:color w:val="17375E"/>
          <w:sz w:val="30"/>
          <w:szCs w:val="30"/>
        </w:rPr>
        <w:t xml:space="preserve">5. Build Phases &amp; Milestones</w:t>
      </w:r>
    </w:p>
    <w:p>
      <w:pPr>
        <w:spacing w:after="4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7D8F5" w:sz="1"/>
              <w:left w:val="single" w:color="17375E" w:sz="18"/>
              <w:bottom w:val="single" w:color="C7D8F5" w:sz="1"/>
              <w:right w:val="single" w:color="C7D8F5" w:sz="1"/>
            </w:tcBorders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Foundation &amp; Data Ingestion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⏱  Week 1 – 3 days</w:t>
            </w:r>
          </w:p>
        </w:tc>
      </w:tr>
    </w:tbl>
    <w:p>
      <w:pPr>
        <w:spacing w:after="2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Goal</w:t>
      </w:r>
    </w:p>
    <w:p>
      <w:pPr>
        <w:spacing w:after="40" w:before="4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Get documents loading, chunking, embedding, and stored in pgvector. Basic vector-only RAG working end to end.</w:t>
      </w:r>
    </w:p>
    <w:p>
      <w:pPr>
        <w:spacing w:after="3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Set up Docker Compose with PostgreSQL + pgvector, Neo4j, and your Python app container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Install dependencies: langchain, sentence-transformers, psycopg2, neo4j, fastapi, spacy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Write DocumentIngestionService: accepts file path, detects type, routes to correct LangChain loader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Implement semantic chunker using sentence-transformers to detect embedding similarity drops at chunk boundaries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Write VectorStore class: embed chunks, upsert to pgvector with HNSW index, store metadata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Write a basic retriever: embed query, cosine search pgvector, return top-5 chunks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Build a minimal FastAPI endpoint: POST /ingest (file upload) and POST /query (returns raw LLM answer)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Test with 10-20 sample documents from any open domain (e.g., Wikipedia exports, Arxiv PDFs)</w:t>
      </w:r>
    </w:p>
    <w:p>
      <w:pPr>
        <w:spacing w:after="3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Milestone</w:t>
      </w:r>
    </w:p>
    <w:p>
      <w:pPr>
        <w:spacing w:after="40" w:before="4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✅  You can upload a PDF and ask a factual question about it and get a grounded answer.</w:t>
      </w:r>
    </w:p>
    <w:p>
      <w:pPr>
        <w:spacing w:after="6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7D8F5" w:sz="1"/>
              <w:left w:val="single" w:color="17375E" w:sz="18"/>
              <w:bottom w:val="single" w:color="C7D8F5" w:sz="1"/>
              <w:right w:val="single" w:color="C7D8F5" w:sz="1"/>
            </w:tcBorders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Knowledge Graph Construction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⏱  Week 1 – 2 days</w:t>
            </w:r>
          </w:p>
        </w:tc>
      </w:tr>
    </w:tbl>
    <w:p>
      <w:pPr>
        <w:spacing w:after="2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Goal</w:t>
      </w:r>
    </w:p>
    <w:p>
      <w:pPr>
        <w:spacing w:after="40" w:before="4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Extract entities and relationships from ingested documents and store them in Neo4j, linked back to vector chunks.</w:t>
      </w:r>
    </w:p>
    <w:p>
      <w:pPr>
        <w:spacing w:after="3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Install and load spaCy en_core_web_sm for NER (persons, orgs, dates, locations, concepts)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Write EntityExtractor: run spaCy over each chunk, deduplicate entities across chunks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Write RelationExtractor: prompt Claude/GPT with: “Extract all (subject, predicate, object) triples from this paragraph. Return JSON.”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Write GraphStore class: create Neo4j nodes for entities, edges for relationships, add chunk_id property to each node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Write GraphRetriever: given a query, extract query entities, run Cypher query to find 2-hop neighbours, return linked chunk IDs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Fetch chunks from pgvector by chunk ID to get the actual text context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Visualise the graph in Neo4j Browser to sanity-check the extraction quality</w:t>
      </w:r>
    </w:p>
    <w:p>
      <w:pPr>
        <w:spacing w:after="3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Milestone</w:t>
      </w:r>
    </w:p>
    <w:p>
      <w:pPr>
        <w:spacing w:after="40" w:before="4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✅  Running a Cypher query like MATCH (n:Entity {name: ‘Anthropic’})-[r]-&gt;(m) RETURN n,r,m returns meaningful connected entities from your ingested documents.</w:t>
      </w:r>
    </w:p>
    <w:p>
      <w:pPr>
        <w:spacing w:after="6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7D8F5" w:sz="1"/>
              <w:left w:val="single" w:color="17375E" w:sz="18"/>
              <w:bottom w:val="single" w:color="C7D8F5" w:sz="1"/>
              <w:right w:val="single" w:color="C7D8F5" w:sz="1"/>
            </w:tcBorders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Hybrid Retrieval + Reranker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⏱  Week 2 – 2 days</w:t>
            </w:r>
          </w:p>
        </w:tc>
      </w:tr>
    </w:tbl>
    <w:p>
      <w:pPr>
        <w:spacing w:after="2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Goal</w:t>
      </w:r>
    </w:p>
    <w:p>
      <w:pPr>
        <w:spacing w:after="40" w:before="4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Merge vector and graph retrieval candidates and rerank them with a CrossEncoder before passing to the LLM.</w:t>
      </w:r>
    </w:p>
    <w:p>
      <w:pPr>
        <w:spacing w:after="3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Write HybridRetriever: run VectorRetriever and GraphRetriever in parallel using asyncio.gather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Merge results, deduplicate by chunk_id, union the two candidate sets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Install sentence-transformers CrossEncoder: from sentence_transformers import CrossEncoder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Load model: CrossEncoder(‘cross-encoder/ms-marco-MiniLM-L6-v2’)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Score all (query, candidate_chunk) pairs with CrossEncoder.predict()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Sort by rerank score, select top-5 as final context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Compare: run the same 20 test queries with (a) vector-only, (b) graph-only, (c) hybrid+rerank. Log answer quality manually.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Add rerank latency metric to Prometheus</w:t>
      </w:r>
    </w:p>
    <w:p>
      <w:pPr>
        <w:spacing w:after="3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Milestone</w:t>
      </w:r>
    </w:p>
    <w:p>
      <w:pPr>
        <w:spacing w:after="40" w:before="4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✅  Relationship queries like “who is connected to X in these documents” return visibly better results than vector-only retrieval.</w:t>
      </w:r>
    </w:p>
    <w:p>
      <w:pPr>
        <w:spacing w:after="6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7D8F5" w:sz="1"/>
              <w:left w:val="single" w:color="17375E" w:sz="18"/>
              <w:bottom w:val="single" w:color="C7D8F5" w:sz="1"/>
              <w:right w:val="single" w:color="C7D8F5" w:sz="1"/>
            </w:tcBorders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LangGraph Self-Correction Loop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⏱  Week 2 – 2 days</w:t>
            </w:r>
          </w:p>
        </w:tc>
      </w:tr>
    </w:tbl>
    <w:p>
      <w:pPr>
        <w:spacing w:after="2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Goal</w:t>
      </w:r>
    </w:p>
    <w:p>
      <w:pPr>
        <w:spacing w:after="40" w:before="4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Wrap retrieval and generation in a stateful LangGraph that critiques its own answers and re-retrieves if quality is below threshold.</w:t>
      </w:r>
    </w:p>
    <w:p>
      <w:pPr>
        <w:spacing w:after="3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Define LangGraph state schema: { query, context_chunks, answer, faithfulness_score, relevance_score, iteration_count 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Node 1 — retrieve: calls HybridRetriever, stores chunks in state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Node 2 — generate: formats prompt with context + query, calls LLM, stores answer in state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Node 3 — critique: calls judge LLM with prompt: “Given this context and this answer, rate faithfulness (0-1) and relevance (0-1). Return JSON.”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Node 4 — decision (conditional edge): if scores ≥ 0.7 → log and return. If scores &lt; 0.7 and iteration &lt; 2 → refine query and go back to Node 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Node 5 — log: write full trace to LangSmith, write eval scores to MLflow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Set max_iterations = 2 to prevent infinite loops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Test: deliberately ask ambiguous questions and observe whether the loop refines and improves</w:t>
      </w:r>
    </w:p>
    <w:p>
      <w:pPr>
        <w:spacing w:after="3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Milestone</w:t>
      </w:r>
    </w:p>
    <w:p>
      <w:pPr>
        <w:spacing w:after="40" w:before="4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✅  You can observe in LangSmith that the system re-retrieves on low-confidence answers. Scores improve on iteration 2.</w:t>
      </w:r>
    </w:p>
    <w:p>
      <w:pPr>
        <w:spacing w:after="6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7D8F5" w:sz="1"/>
              <w:left w:val="single" w:color="17375E" w:sz="18"/>
              <w:bottom w:val="single" w:color="C7D8F5" w:sz="1"/>
              <w:right w:val="single" w:color="C7D8F5" w:sz="1"/>
            </w:tcBorders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Evaluation Framework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⏱  Week 3 – 2 days</w:t>
            </w:r>
          </w:p>
        </w:tc>
      </w:tr>
    </w:tbl>
    <w:p>
      <w:pPr>
        <w:spacing w:after="2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Goal</w:t>
      </w:r>
    </w:p>
    <w:p>
      <w:pPr>
        <w:spacing w:after="40" w:before="4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Build an automated evaluation suite using RAGAS that measures retrieval and generation quality across all queries.</w:t>
      </w:r>
    </w:p>
    <w:p>
      <w:pPr>
        <w:spacing w:after="3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Install RAGAS: pip install ragas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Build a golden evaluation dataset: 50 question-answer pairs with ground truth answers and source chunks (can be hand-labelled from your test documents)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Run RAGAS metrics: faithfulness, answer_relevancy, context_precision, context_recall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Log all RAGAS scores to MLflow per run so you can track improvement across versions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Build a Grafana dashboard panel showing: avg faithfulness over time, avg relevance, iteration rate (how often the correction loop fires), rerank latency percentiles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Run an A/B comparison: vector-only RAG vs hybrid+rerank+correction. Document the delta in eval scores.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Write a results table in your README with the delta (this is your portfolio headline number)</w:t>
      </w:r>
    </w:p>
    <w:p>
      <w:pPr>
        <w:spacing w:after="3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Milestone</w:t>
      </w:r>
    </w:p>
    <w:p>
      <w:pPr>
        <w:spacing w:after="40" w:before="4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✅  You have a quantified improvement: e.g. “Context precision improved from 0.61 to 0.84 with hybrid retrieval + reranking.”</w:t>
      </w:r>
    </w:p>
    <w:p>
      <w:pPr>
        <w:spacing w:after="6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7D8F5" w:sz="1"/>
              <w:left w:val="single" w:color="17375E" w:sz="18"/>
              <w:bottom w:val="single" w:color="C7D8F5" w:sz="1"/>
              <w:right w:val="single" w:color="C7D8F5" w:sz="1"/>
            </w:tcBorders>
            <w:shd w:fill="F0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Frontend, Observability &amp; Deployment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⏱  Week 3 – 2 days</w:t>
            </w:r>
          </w:p>
        </w:tc>
      </w:tr>
    </w:tbl>
    <w:p>
      <w:pPr>
        <w:spacing w:after="2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Goal</w:t>
      </w:r>
    </w:p>
    <w:p>
      <w:pPr>
        <w:spacing w:after="40" w:before="4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Ship a polished Streamlit UI, complete Prometheus + Grafana observability, and a fully containerised Docker Compose stack.</w:t>
      </w:r>
    </w:p>
    <w:p>
      <w:pPr>
        <w:spacing w:after="3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Streamlit UI: file uploader (triggers ingestion), query input box, answer display with source chunk citations, graph visualiser (pyvis or streamlit-agraph)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FastAPI endpoints: POST /ingest, POST /query, GET /eval/latest, GET /graph/neighbours/{entity}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Prometheus metrics: query_latency_seconds, rerank_latency_ms, graph_retrieval_latency_ms, correction_loop_trigger_count, eval_faithfulness_gauge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Grafana: import dashboard JSON, connect to Prometheus datasource, add panels for all metrics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Docker Compose services: app (FastAPI + Streamlit), postgres (pgvector), neo4j, prometheus, grafana, mlflow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Write a comprehensive README: problem statement, architecture diagram (draw.io or Mermaid), benchmark results table, quick start guide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Record a 3-minute demo video showing: document upload → graph extraction → query → correction loop firing → Grafana dashboard</w:t>
      </w:r>
    </w:p>
    <w:p>
      <w:pPr>
        <w:spacing w:after="3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Milestone</w:t>
      </w:r>
    </w:p>
    <w:p>
      <w:pPr>
        <w:spacing w:after="40" w:before="4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✅  Anyone can clone the repo, run docker compose up, and have the full system running in under 5 minutes.</w:t>
      </w:r>
    </w:p>
    <w:p>
      <w:pPr>
        <w:spacing w:after="80" w:before="0"/>
      </w:pPr>
    </w:p>
    <w:p>
      <w:r>
        <w:br/>
      </w:r>
    </w:p>
    <w:p>
      <w:pPr>
        <w:pBdr>
          <w:bottom w:val="single" w:color="17375E" w:sz="8" w:space="2"/>
        </w:pBdr>
        <w:spacing w:after="100" w:before="320"/>
      </w:pPr>
      <w:r>
        <w:rPr>
          <w:rFonts w:ascii="Arial" w:cs="Arial" w:eastAsia="Arial" w:hAnsi="Arial"/>
          <w:b/>
          <w:bCs/>
          <w:color w:val="17375E"/>
          <w:sz w:val="30"/>
          <w:szCs w:val="30"/>
        </w:rPr>
        <w:t xml:space="preserve">6. Recommended Folder Structure</w:t>
      </w:r>
    </w:p>
    <w:p>
      <w:pPr>
        <w:spacing w:after="20" w:before="0"/>
      </w:pPr>
    </w:p>
    <w:p>
      <w:pPr>
        <w:spacing w:after="40" w:before="4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enterprise-knowledge-assistant/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├── src/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├── ingestion/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│   ├── document_loader.py       # LangChain loaders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│   ├── chunker.py               # Semantic chunking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│   └── pipeline.py              # Orchestrates ingestion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├── graph/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│   ├── entity_extractor.py      # spaCy + LLM NER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│   ├── relation_extractor.py    # LLM triple extraction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│   └── graph_store.py           # Neo4j write/query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├── retrieval/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│   ├── vector_retriever.py      # pgvector HNSW search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│   ├── graph_retriever.py       # Cypher traversal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│   ├── hybrid_retriever.py      # Merge + deduplicate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│   └── reranker.py              # CrossEncoder scoring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├── agent/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│   ├── graph_state.py           # LangGraph state schema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│   ├── nodes.py                 # retrieve, generate, critique, log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│   └── pipeline.py              # Compiled LangGraph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├── evaluation/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│   ├── ragas_eval.py            # RAGAS metric runner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│   ├── golden_dataset.json      # Ground truth Q&amp;A pairs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│   └── mlflow_logger.py         # Log scores to MLflow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├── api/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│   └── app.py                   # FastAPI routes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└── ui/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    └── streamlit_app.py          # Streamlit frontend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├── benchmarks/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├── compare_retrieval.py          # vector vs hybrid vs rerank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└── eval_report.py                # Full RAGAS run + table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├── docker/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├── docker-compose.yml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└── grafana/dashboard.json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├── notebooks/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   └── 01_exploration.ipynb          # EDA, graph visualisation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├── tests/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├── pyproject.toml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└── README.md</w:t>
      </w:r>
    </w:p>
    <w:p>
      <w:pPr>
        <w:spacing w:after="80" w:before="0"/>
      </w:pPr>
    </w:p>
    <w:p>
      <w:pPr>
        <w:pBdr>
          <w:bottom w:val="single" w:color="17375E" w:sz="8" w:space="2"/>
        </w:pBdr>
        <w:spacing w:after="100" w:before="320"/>
      </w:pPr>
      <w:r>
        <w:rPr>
          <w:rFonts w:ascii="Arial" w:cs="Arial" w:eastAsia="Arial" w:hAnsi="Arial"/>
          <w:b/>
          <w:bCs/>
          <w:color w:val="17375E"/>
          <w:sz w:val="30"/>
          <w:szCs w:val="30"/>
        </w:rPr>
        <w:t xml:space="preserve">7. Expected Benchmark Results</w:t>
      </w:r>
    </w:p>
    <w:p>
      <w:pPr>
        <w:spacing w:after="40" w:before="4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These are realistic target numbers based on published research (RAGAS paper, LlamaIndex benchmarks). Your actual numbers will vary by dataset.</w:t>
      </w:r>
    </w:p>
    <w:p>
      <w:pPr>
        <w:spacing w:after="3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1737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1737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Range</w:t>
            </w:r>
          </w:p>
        </w:tc>
      </w:tr>
      <w:t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Context Precision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9"/>
                <w:szCs w:val="19"/>
              </w:rPr>
              <w:t xml:space="preserve">0.61 (vector-only) → 0.83 (hybrid + rerank)</w:t>
            </w:r>
          </w:p>
        </w:tc>
      </w:tr>
      <w:t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Context Recall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9"/>
                <w:szCs w:val="19"/>
              </w:rPr>
              <w:t xml:space="preserve">0.54 (vector-only) → 0.79 (hybrid + rerank)</w:t>
            </w:r>
          </w:p>
        </w:tc>
      </w:tr>
      <w:t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Faithfulness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9"/>
                <w:szCs w:val="19"/>
              </w:rPr>
              <w:t xml:space="preserve">0.70 (no correction) → 0.89 (with critique loop)</w:t>
            </w:r>
          </w:p>
        </w:tc>
      </w:tr>
      <w:t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Answer Relevance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9"/>
                <w:szCs w:val="19"/>
              </w:rPr>
              <w:t xml:space="preserve">0.72 (vector-only) → 0.86 (hybrid + rerank + correction)</w:t>
            </w:r>
          </w:p>
        </w:tc>
      </w:tr>
      <w:t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Rerank Latency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9"/>
                <w:szCs w:val="19"/>
              </w:rPr>
              <w:t xml:space="preserve">~80-120ms for 20 candidates on CPU</w:t>
            </w:r>
          </w:p>
        </w:tc>
      </w:tr>
      <w:t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Self-correction Trigger Rate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9"/>
                <w:szCs w:val="19"/>
              </w:rPr>
              <w:t xml:space="preserve">~20-30% of queries on a complex domain dataset</w:t>
            </w:r>
          </w:p>
        </w:tc>
      </w:tr>
    </w:tbl>
    <w:p>
      <w:pPr>
        <w:spacing w:after="80" w:before="0"/>
      </w:pPr>
    </w:p>
    <w:p>
      <w:pPr>
        <w:pBdr>
          <w:bottom w:val="single" w:color="17375E" w:sz="8" w:space="2"/>
        </w:pBdr>
        <w:spacing w:after="100" w:before="320"/>
      </w:pPr>
      <w:r>
        <w:rPr>
          <w:rFonts w:ascii="Arial" w:cs="Arial" w:eastAsia="Arial" w:hAnsi="Arial"/>
          <w:b/>
          <w:bCs/>
          <w:color w:val="17375E"/>
          <w:sz w:val="30"/>
          <w:szCs w:val="30"/>
        </w:rPr>
        <w:t xml:space="preserve">8. Resume &amp; Portfolio Framing</w:t>
      </w:r>
    </w:p>
    <w:p>
      <w:pPr>
        <w:spacing w:after="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7D8F5" w:sz="1"/>
              <w:left w:val="single" w:color="1A56DB" w:sz="12"/>
              <w:bottom w:val="single" w:color="C7D8F5" w:sz="1"/>
              <w:right w:val="single" w:color="C7D8F5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📌  Project Headline for Resume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55"/>
                <w:sz w:val="19"/>
                <w:szCs w:val="19"/>
              </w:rPr>
              <w:t xml:space="preserve">Built a hybrid GraphRAG system combining pgvector semantic search and Neo4j graph traversal with a CrossEncoder reranker and LangGraph self-correction loop; improved context precision from 0.61 to 0.83 and faithfulness from 0.70 to 0.89 over vector-only RAG baseline.</w:t>
            </w:r>
          </w:p>
        </w:tc>
      </w:tr>
    </w:tbl>
    <w:p>
      <w:pPr>
        <w:spacing w:after="60" w:before="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Bullet Points to Add to Resume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Designed hybrid retrieval pipeline: parallel vector search (pgvector HNSW) + knowledge graph traversal (Neo4j Cypher), merged and reranked with CrossEncoder (ms-marco-MiniLM) for 36% improvement in context precision.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Built LangGraph self-correction agent with retrieve → generate → critique → re-retrieve loop; LLM-as-judge scores faithfulness and relevance, triggering re-retrieval on ~25% of complex queries.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Implemented automated evaluation pipeline using RAGAS (faithfulness, context precision/recall, answer relevance) logged to MLflow; tracked metric deltas across prompt versions and retrieval strategies.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55"/>
          <w:sz w:val="20"/>
          <w:szCs w:val="20"/>
        </w:rPr>
        <w:t xml:space="preserve">Deployed full stack with Docker Compose: FastAPI, Streamlit, Neo4j, pgvector, Prometheus, Grafana, MLflow; complete observability for query latency, rerank time, and eval scores.</w:t>
      </w:r>
    </w:p>
    <w:p>
      <w:pPr>
        <w:spacing w:after="80" w:before="0"/>
      </w:pPr>
    </w:p>
    <w:p>
      <w:pPr>
        <w:pBdr>
          <w:bottom w:val="single" w:color="17375E" w:sz="8" w:space="2"/>
        </w:pBdr>
        <w:spacing w:after="100" w:before="320"/>
      </w:pPr>
      <w:r>
        <w:rPr>
          <w:rFonts w:ascii="Arial" w:cs="Arial" w:eastAsia="Arial" w:hAnsi="Arial"/>
          <w:b/>
          <w:bCs/>
          <w:color w:val="17375E"/>
          <w:sz w:val="30"/>
          <w:szCs w:val="30"/>
        </w:rPr>
        <w:t xml:space="preserve">9. Interview Talking Points</w:t>
      </w:r>
    </w:p>
    <w:p>
      <w:pPr>
        <w:spacing w:after="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1737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1737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Why graph + vector?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9"/>
                <w:szCs w:val="19"/>
              </w:rPr>
              <w:t xml:space="preserve">Vector search finds semantically similar text but loses relational structure. The graph captures entity connections that pure embedding similarity cannot represent — especially important for multi-hop questions.</w:t>
            </w:r>
          </w:p>
        </w:tc>
      </w:tr>
      <w:t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Why rerank?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9"/>
                <w:szCs w:val="19"/>
              </w:rPr>
              <w:t xml:space="preserve">Cosine similarity is a proxy for relevance. A CrossEncoder reads the query and each candidate together and scores them jointly — it is much more accurate but slower, so we use it as a second-stage filter over a smaller candidate pool.</w:t>
            </w:r>
          </w:p>
        </w:tc>
      </w:tr>
      <w:t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Why self-correction?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9"/>
                <w:szCs w:val="19"/>
              </w:rPr>
              <w:t xml:space="preserve">LLMs are confidently wrong. A critique loop adds a verification layer before the answer leaves the system. In production RAG, this is how you reduce hallucination without fine-tuning.</w:t>
            </w:r>
          </w:p>
        </w:tc>
      </w:tr>
      <w:t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Why RAGAS?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9"/>
                <w:szCs w:val="19"/>
              </w:rPr>
              <w:t xml:space="preserve">You cannot improve what you cannot measure. RAGAS gives you decomposed metrics — faithfulness isolates hallucination, context precision measures retrieval quality — so you know exactly which component to fix.</w:t>
            </w:r>
          </w:p>
        </w:tc>
      </w:tr>
      <w:tr>
        <w:tc>
          <w:tcPr>
            <w:tcW w:type="dxa" w:w="32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How would you scale this?</w:t>
            </w:r>
          </w:p>
        </w:tc>
        <w:tc>
          <w:tcPr>
            <w:tcW w:type="dxa" w:w="6000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EE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55"/>
                <w:sz w:val="19"/>
                <w:szCs w:val="19"/>
              </w:rPr>
              <w:t xml:space="preserve">Replace pgvector with Qdrant or Weaviate for distributed vector search. Replace Neo4j Community with Enterprise for clustering. Add a Redis cache for repeated queries. Move the reranker to a GPU-backed inference server.</w:t>
            </w:r>
          </w:p>
        </w:tc>
      </w:tr>
    </w:tbl>
    <w:p>
      <w:pPr>
        <w:spacing w:after="80" w:before="0"/>
      </w:pPr>
    </w:p>
    <w:p>
      <w:pPr>
        <w:pBdr>
          <w:top w:val="single" w:color="D0DCF0" w:sz="4" w:space="2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Enterprise Knowledge Assistant with Hybrid GraphRAG  ·  Full Project Blueprint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2026-04-01T10:33:58.740Z</dcterms:created>
  <dcterms:modified xsi:type="dcterms:W3CDTF">2026-04-01T10:33:58.741Z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