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70AE13F" w14:textId="176FE6AF" w:rsidR="00021811" w:rsidRPr="004651B5" w:rsidRDefault="00021811" w:rsidP="00021811">
      <w:pPr>
        <w:spacing w:line="480" w:lineRule="auto"/>
        <w:jc w:val="center"/>
        <w:rPr>
          <w:color w:val="000000" w:themeColor="text1"/>
        </w:rPr>
      </w:pPr>
      <w:r w:rsidRPr="004651B5">
        <w:rPr>
          <w:color w:val="000000" w:themeColor="text1"/>
        </w:rPr>
        <w:t>INTRODUCTION</w:t>
      </w:r>
    </w:p>
    <w:p w14:paraId="08BD7728" w14:textId="315A3187" w:rsidR="007D7227" w:rsidRPr="004651B5" w:rsidRDefault="00C30B20" w:rsidP="003134D4">
      <w:pPr>
        <w:spacing w:line="480" w:lineRule="auto"/>
        <w:ind w:firstLine="720"/>
        <w:rPr>
          <w:color w:val="000000" w:themeColor="text1"/>
        </w:rPr>
      </w:pPr>
      <w:proofErr w:type="gramStart"/>
      <w:r w:rsidRPr="004651B5">
        <w:rPr>
          <w:color w:val="000000" w:themeColor="text1"/>
        </w:rPr>
        <w:t>In order to</w:t>
      </w:r>
      <w:proofErr w:type="gramEnd"/>
      <w:r w:rsidRPr="004651B5">
        <w:rPr>
          <w:color w:val="000000" w:themeColor="text1"/>
        </w:rPr>
        <w:t xml:space="preserve"> accomplish </w:t>
      </w:r>
      <w:r w:rsidR="002150EE" w:rsidRPr="004651B5">
        <w:rPr>
          <w:color w:val="000000" w:themeColor="text1"/>
        </w:rPr>
        <w:t>tasks at</w:t>
      </w:r>
      <w:r w:rsidRPr="004651B5">
        <w:rPr>
          <w:color w:val="000000" w:themeColor="text1"/>
        </w:rPr>
        <w:t xml:space="preserve"> fast time scales, the brain not only relies on biochemical mechanisms but also electrical ones.</w:t>
      </w:r>
      <w:r w:rsidR="003134D4" w:rsidRPr="004651B5">
        <w:rPr>
          <w:color w:val="000000" w:themeColor="text1"/>
        </w:rPr>
        <w:t xml:space="preserve"> Therefore, electrophysiology is a </w:t>
      </w:r>
      <w:r w:rsidR="002150EE" w:rsidRPr="004651B5">
        <w:rPr>
          <w:color w:val="000000" w:themeColor="text1"/>
        </w:rPr>
        <w:t>critical component</w:t>
      </w:r>
      <w:r w:rsidR="003134D4" w:rsidRPr="004651B5">
        <w:rPr>
          <w:color w:val="000000" w:themeColor="text1"/>
        </w:rPr>
        <w:t xml:space="preserve"> in efforts to understand how the human brain works. Brain </w:t>
      </w:r>
      <w:r w:rsidR="007D7227" w:rsidRPr="004651B5">
        <w:rPr>
          <w:color w:val="000000" w:themeColor="text1"/>
        </w:rPr>
        <w:t>rhyt</w:t>
      </w:r>
      <w:r w:rsidR="003134D4" w:rsidRPr="004651B5">
        <w:rPr>
          <w:color w:val="000000" w:themeColor="text1"/>
        </w:rPr>
        <w:t>hms, or neural oscillations, ar</w:t>
      </w:r>
      <w:r w:rsidR="007D7227" w:rsidRPr="004651B5">
        <w:rPr>
          <w:color w:val="000000" w:themeColor="text1"/>
        </w:rPr>
        <w:t>e the prominent features of macroscale electrophysiological recordings, and they are thought to be implicated in virtually every behavior and neuropatholo</w:t>
      </w:r>
      <w:r w:rsidR="007051BE" w:rsidRPr="004651B5">
        <w:rPr>
          <w:color w:val="000000" w:themeColor="text1"/>
        </w:rPr>
        <w:t xml:space="preserve">gy </w:t>
      </w:r>
      <w:r w:rsidR="007051BE" w:rsidRPr="004651B5">
        <w:rPr>
          <w:color w:val="000000" w:themeColor="text1"/>
        </w:rPr>
        <w:fldChar w:fldCharType="begin"/>
      </w:r>
      <w:r w:rsidR="00B43B48">
        <w:rPr>
          <w:color w:val="000000" w:themeColor="text1"/>
        </w:rPr>
        <w:instrText>ADDIN F1000_CSL_CITATION&lt;~#@#~&gt;[{"DOI":"10.1126/science.1099745","First":false,"Last":false,"PMID":"15218136","abstract":"Clocks tick, bridges and skyscrapers vibrate, neuronal networks oscillate. Are neuronal oscillations an inevitable by-product, similar to bridge vibrations, or an essential part of the brain's design? Mammalian cortical neurons form behavior-dependent oscillating networks of various sizes, which span five orders of magnitude in frequency. These oscillations are phylogenetically preserved, suggesting that they are functionally relevant. Recent findings indicate that network oscillations bias input selection, temporally link neurons into assemblies, and facilitate synaptic plasticity, mechanisms that cooperatively support temporal representation and long-term consolidation of information.","author":[{"family":"Buzsáki","given":"György"},{"family":"Draguhn","given":"Andreas"}],"authorYearDisplayFormat":false,"citation-label":"223332","container-title":"Science","container-title-short":"Science","id":"223332","invisible":false,"issue":"5679","issued":{"date-parts":[["2004","6","25"]]},"journalAbbreviation":"Science","page":"1926-1929","suppress-author":false,"title":"Neuronal oscillations in cortical networks.","type":"article-journal","volume":"304"}]</w:instrText>
      </w:r>
      <w:r w:rsidR="007051BE" w:rsidRPr="004651B5">
        <w:rPr>
          <w:color w:val="000000" w:themeColor="text1"/>
        </w:rPr>
        <w:fldChar w:fldCharType="separate"/>
      </w:r>
      <w:r w:rsidR="00B43B48" w:rsidRPr="00B43B48">
        <w:rPr>
          <w:noProof/>
          <w:color w:val="000000" w:themeColor="text1"/>
        </w:rPr>
        <w:t>(Buzsáki and Draguhn, 2004)</w:t>
      </w:r>
      <w:r w:rsidR="007051BE" w:rsidRPr="004651B5">
        <w:rPr>
          <w:color w:val="000000" w:themeColor="text1"/>
        </w:rPr>
        <w:fldChar w:fldCharType="end"/>
      </w:r>
      <w:r w:rsidR="007D7227" w:rsidRPr="004651B5">
        <w:rPr>
          <w:color w:val="000000" w:themeColor="text1"/>
        </w:rPr>
        <w:t>. While structural changes to the brain happen on relatively long time scales, oscillations are theorized to support mental functions that require dynamically switching between functional neural circuits</w:t>
      </w:r>
      <w:r w:rsidR="00085B1E" w:rsidRPr="004651B5">
        <w:rPr>
          <w:color w:val="000000" w:themeColor="text1"/>
        </w:rPr>
        <w:t xml:space="preserve"> </w:t>
      </w:r>
      <w:r w:rsidR="00085B1E" w:rsidRPr="004651B5">
        <w:rPr>
          <w:color w:val="000000" w:themeColor="text1"/>
        </w:rPr>
        <w:fldChar w:fldCharType="begin"/>
      </w:r>
      <w:r w:rsidR="00B43B48">
        <w:rPr>
          <w:color w:val="000000" w:themeColor="text1"/>
        </w:rPr>
        <w:instrText>ADDIN F1000_CSL_CITATION&lt;~#@#~&gt;[{"DOI":"10.1016/j.biopsych.2015.04.016","First":false,"Last":false,"PMCID":"PMC4443259","PMID":"26005114","abstract":"Perception, cognition, and social interaction depend upon coordinated neural activity. This coordination operates within noisy, overlapping, and distributed neural networks operating at multiple timescales. These networks are built upon a structural scaffolding with intrinsic neuroplasticity that changes with development, aging, disease, and personal experience. In this article, we begin from the perspective that successful interregional communication relies upon the transient synchronization between distinct low-frequency (&lt; 80 Hz) oscillations, allowing for brief windows of communication via phase-coordinated local neuronal spiking. From this, we construct a theoretical framework for dynamic network communication, arguing that these networks reflect a balance between oscillatory coupling and local population spiking activity and that these two levels of activity interact. We theorize that when oscillatory coupling is too strong, spike timing within the local neuronal population becomes too synchronous; when oscillatory coupling is too weak, spike timing is too disorganized. Each results in specific disruptions to neural communication. These alterations in communication dynamics may underlie cognitive changes associated with healthy development and aging, in addition to neurological and psychiatric disorders. A number of neurological and psychiatric disorders-including Parkinson's disease, autism, depression, schizophrenia, and anxiety-are associated with abnormalities in oscillatory activity. Although aging, psychiatric and neurological disease, and experience differ in the biological changes to structural gray or white matter, neurotransmission, and gene expression, our framework suggests that any resultant cognitive and behavioral changes in normal or disordered states or their treatment are a product of how these physical processes affect dynamic network communication. &lt;br&gt;&lt;br&gt;Copyright © 2015 Society of Biological Psychiatry. Published by Elsevier Inc. All rights reserved.","author":[{"family":"Voytek","given":"Bradley"},{"family":"Knight","given":"Robert T"}],"authorYearDisplayFormat":false,"citation-label":"382782","container-title":"Biological Psychiatry","container-title-short":"Biol. Psychiatry","id":"382782","invisible":false,"issue":"12","issued":{"date-parts":[["2015","6","15"]]},"journalAbbreviation":"Biol. Psychiatry","page":"1089-1097","suppress-author":false,"title":"Dynamic network communication as a unifying neural basis for cognition, development, aging, and disease.","type":"article-journal","volume":"77"},{"DOI":"10.1016/j.tics.2005.08.011","First":false,"Last":false,"PMID":"16150631","abstract":"At any one moment, many neuronal groups in our brain are active. Microelectrode recordings have characterized the activation of single neurons and fMRI has unveiled brain-wide activation patterns. Now it is time to understand how the many active neuronal groups interact with each other and how their communication is flexibly modulated to bring about our cognitive dynamics. I hypothesize that neuronal communication is mechanistically subserved by neuronal coherence. Activated neuronal groups oscillate and thereby undergo rhythmic excitability fluctuations that produce temporal windows for communication. Only coherently oscillating neuronal groups can interact effectively, because their communication windows for input and for output are open at the same times. Thus, a flexible pattern of coherence defines a flexible communication structure, which subserves our cognitive flexibility.","author":[{"family":"Fries","given":"Pascal"}],"authorYearDisplayFormat":false,"citation-label":"83104","container-title":"Trends in Cognitive Sciences","container-title-short":"Trends Cogn Sci (Regul Ed)","id":"83104","invisible":false,"issue":"10","issued":{"date-parts":[["2005","10"]]},"journalAbbreviation":"Trends Cogn Sci (Regul Ed)","page":"474-480","suppress-author":false,"title":"A mechanism for cognitive dynamics: neuronal communication through neuronal coherence.","type":"article-journal","volume":"9"},{"DOI":"10.1038/nn.3764","First":false,"Last":false,"PMID":"25065440","abstract":"Brain circuitry processes information by rapidly and selectively engaging functional neuronal networks. The dynamic formation of networks is often evident in rhythmically synchronized neuronal activity and tightly correlates with perceptual, cognitive and motor performances. But how synchronized neuronal activity contributes to network formation and how it relates to the computation of behaviorally relevant information has remained difficult to discern. Here we structure recent empirical advances that link synchronized activity to the activation of so-called dynamic circuit motifs. These motifs explicitly relate (1) synaptic and cellular properties of circuits to (2) identified timescales of rhythmic activation and to (3) canonical circuit computations implemented by rhythmically synchronized circuits. We survey the ubiquitous evidence of specific cell and circuit properties underlying synchronized activity across theta, alpha, beta and gamma frequency bands and show that their activation likely implements gain control, context-dependent gating and state-specific integration of synaptic inputs. This evidence gives rise to the dynamic circuit motifs hypothesis of synchronized activation states, with its core assertion that activation states are linked to uniquely identifiable local circuit structures that are recruited during the formation of functional networks to perform specific computational operations. ","author":[{"family":"Womelsdorf","given":"Thilo"},{"family":"Valiante","given":"Taufik A"},{"family":"Sahin","given":"Ned T"},{"family":"Miller","given":"Kai J"},{"family":"Tiesinga","given":"Paul"}],"authorYearDisplayFormat":false,"citation-label":"302041","container-title":"Nature Neuroscience","container-title-short":"Nat. Neurosci.","id":"302041","invisible":false,"issue":"8","issued":{"date-parts":[["2014","8"]]},"journalAbbreviation":"Nat. Neurosci.","page":"1031-1039","suppress-author":false,"title":"Dynamic circuit motifs underlying rhythmic gain control, gating and integration.","type":"article-journal","volume":"17"}]</w:instrText>
      </w:r>
      <w:r w:rsidR="00085B1E" w:rsidRPr="004651B5">
        <w:rPr>
          <w:color w:val="000000" w:themeColor="text1"/>
        </w:rPr>
        <w:fldChar w:fldCharType="separate"/>
      </w:r>
      <w:r w:rsidR="00B43B48" w:rsidRPr="00B43B48">
        <w:rPr>
          <w:noProof/>
          <w:color w:val="000000" w:themeColor="text1"/>
        </w:rPr>
        <w:t>(Fries, 2005; Womelsdorf et al., 2014; Voytek and Knight, 2015)</w:t>
      </w:r>
      <w:r w:rsidR="00085B1E" w:rsidRPr="004651B5">
        <w:rPr>
          <w:color w:val="000000" w:themeColor="text1"/>
        </w:rPr>
        <w:fldChar w:fldCharType="end"/>
      </w:r>
      <w:r w:rsidR="007766F2" w:rsidRPr="004651B5">
        <w:rPr>
          <w:color w:val="000000" w:themeColor="text1"/>
        </w:rPr>
        <w:t xml:space="preserve">. </w:t>
      </w:r>
      <w:r w:rsidR="007D7227" w:rsidRPr="004651B5">
        <w:rPr>
          <w:color w:val="000000" w:themeColor="text1"/>
        </w:rPr>
        <w:t>While evidence for causal or mechanistic roles of neural oscillat</w:t>
      </w:r>
      <w:r w:rsidR="00E86C1F" w:rsidRPr="004651B5">
        <w:rPr>
          <w:color w:val="000000" w:themeColor="text1"/>
        </w:rPr>
        <w:t>ions is currently limited</w:t>
      </w:r>
      <w:r w:rsidR="007D7227" w:rsidRPr="004651B5">
        <w:rPr>
          <w:color w:val="000000" w:themeColor="text1"/>
        </w:rPr>
        <w:t>, correlational studies have shown promise for the importance of various brain rhythms. I became interested in how oscillations relate to mental pr</w:t>
      </w:r>
      <w:r w:rsidR="00605388" w:rsidRPr="004651B5">
        <w:rPr>
          <w:color w:val="000000" w:themeColor="text1"/>
        </w:rPr>
        <w:t xml:space="preserve">ocesses such as </w:t>
      </w:r>
      <w:r w:rsidR="007766F2" w:rsidRPr="004651B5">
        <w:rPr>
          <w:color w:val="000000" w:themeColor="text1"/>
        </w:rPr>
        <w:t>memory</w:t>
      </w:r>
      <w:r w:rsidR="003C414F" w:rsidRPr="004651B5">
        <w:rPr>
          <w:color w:val="000000" w:themeColor="text1"/>
        </w:rPr>
        <w:t xml:space="preserve"> </w:t>
      </w:r>
      <w:r w:rsidR="003C414F" w:rsidRPr="004651B5">
        <w:rPr>
          <w:color w:val="000000" w:themeColor="text1"/>
        </w:rPr>
        <w:fldChar w:fldCharType="begin"/>
      </w:r>
      <w:r w:rsidR="00B43B48">
        <w:rPr>
          <w:color w:val="000000" w:themeColor="text1"/>
        </w:rPr>
        <w:instrText>ADDIN F1000_CSL_CITATION&lt;~#@#~&gt;[{"DOI":"10.1016/S0165-0173(98)00056-3","First":false,"Last":false,"abstract":"Evidence is presented that EEG oscillations in the alpha and theta band reflect cognitive and memory performance in particular. Good performance is related to two types of EEG phenomena (i) a tonic increase in alpha but a decrease in theta power, and (ii) a large phasic (event-related) decrease in alpha but increase in theta, depending on the type of memory demands. Because alpha frequency shows large interindividual differences which are related to age and memory performance, this double dissociation between alpha vs. theta and tonic vs. phasic changes can be observed only if fixed frequency bands are abandoned. It is suggested to adjust the frequency windows of alpha and theta for each subject by using individual alpha frequency as an anchor point. Based on this procedure, a consistent interpretation of a variety of findings is made possible. As an example, in a similar way as brain volume does, upper alpha power increases (but theta power decreases) from early childhood to adulthood, whereas the opposite holds true for the late part of the lifespan. Alpha power is lowered and theta power enhanced in subjects with a variety of different neurological disorders. Furthermore, after sustained wakefulness and during the transition from waking to sleeping when the ability to respond to external stimuli ceases, upper alpha power decreases, whereas theta increases. Event-related changes indicate that the extent of upper alpha desynchronization is positively correlated with (semantic) long-term memory performance, whereas theta synchronization is positively correlated with the ability to encode new information. The reviewed findings are interpreted on the basis of brain oscillations. It is suggested that the encoding of new information is reflected by theta oscillations in hippocampo-cortical feedback loops, whereas search and retrieval processes in (semantic) long-term memory are reflected by upper alpha oscillations in thalamo-cortical feedback loops.","author":[{"family":"Klimesch","given":"Wolfgang"}],"authorYearDisplayFormat":false,"citation-label":"373638","container-title":"Brain Research Reviews","container-title-short":"Brain Res. Rev.","id":"373638","invisible":false,"issue":"2-3","issued":{"date-parts":[["1999","4"]]},"journalAbbreviation":"Brain Res. Rev.","page":"169-195","suppress-author":false,"title":"EEG alpha and theta oscillations reflect cognitive and memory performance: a review and analysis","type":"article-journal","volume":"29"}]</w:instrText>
      </w:r>
      <w:r w:rsidR="003C414F" w:rsidRPr="004651B5">
        <w:rPr>
          <w:color w:val="000000" w:themeColor="text1"/>
        </w:rPr>
        <w:fldChar w:fldCharType="separate"/>
      </w:r>
      <w:r w:rsidR="00B43B48" w:rsidRPr="00B43B48">
        <w:rPr>
          <w:noProof/>
          <w:color w:val="000000" w:themeColor="text1"/>
        </w:rPr>
        <w:t>(Klimesch, 1999)</w:t>
      </w:r>
      <w:r w:rsidR="003C414F" w:rsidRPr="004651B5">
        <w:rPr>
          <w:color w:val="000000" w:themeColor="text1"/>
        </w:rPr>
        <w:fldChar w:fldCharType="end"/>
      </w:r>
      <w:r w:rsidR="007766F2" w:rsidRPr="004651B5">
        <w:rPr>
          <w:color w:val="000000" w:themeColor="text1"/>
        </w:rPr>
        <w:t xml:space="preserve"> </w:t>
      </w:r>
      <w:r w:rsidR="007D7227" w:rsidRPr="004651B5">
        <w:rPr>
          <w:color w:val="000000" w:themeColor="text1"/>
        </w:rPr>
        <w:t>and disorders</w:t>
      </w:r>
      <w:r w:rsidR="003C414F" w:rsidRPr="004651B5">
        <w:rPr>
          <w:color w:val="000000" w:themeColor="text1"/>
        </w:rPr>
        <w:t xml:space="preserve"> including Parkinson’s disease </w:t>
      </w:r>
      <w:r w:rsidR="003C414F" w:rsidRPr="004651B5">
        <w:rPr>
          <w:color w:val="000000" w:themeColor="text1"/>
        </w:rPr>
        <w:fldChar w:fldCharType="begin"/>
      </w:r>
      <w:r w:rsidR="00B43B48">
        <w:rPr>
          <w:color w:val="000000" w:themeColor="text1"/>
        </w:rPr>
        <w:instrText>ADDIN F1000_CSL_CITATION&lt;~#@#~&gt;[{"DOI":"10.1073/pnas.1214546110","First":false,"Last":false,"PMCID":"PMC3606991","PMID":"23471992","abstract":"An important mechanism for large-scale interactions between cortical areas involves coupling between the phase and the amplitude of different brain rhythms. Could basal ganglia disease disrupt this mechanism? We answered this question by analysis of local field potentials recorded from the primary motor cortex (M1) arm area in patients undergoing neurosurgery. In Parkinson disease, coupling between β-phase (13-30 Hz) and γ-amplitude (50-200 Hz) in M1 is exaggerated compared with patients with craniocervical dystonia and humans without a movement disorder. Excessive coupling may be reduced by therapeutic subthalamic nucleus stimulation. Peaks in M1 γ-amplitude are coupled to, and precede, the subthalamic nucleus β-trough. The results prompt a model of the basal ganglia-cortical circuit in Parkinson disease incorporating phase-amplitude interactions and abnormal corticosubthalamic feedback and suggest that M1 local field potentials could be used as a control signal for automated programming of basal ganglia stimulators.","author":[{"family":"de Hemptinne","given":"Coralie"},{"family":"Ryapolova-Webb","given":"Elena S"},{"family":"Air","given":"Ellen L"},{"family":"Garcia","given":"Paul A"},{"family":"Miller","given":"Kai J"},{"family":"Ojemann","given":"Jeffrey G"},{"family":"Ostrem","given":"Jill L"},{"family":"Galifianakis","given":"Nicholas B"},{"family":"Starr","given":"Philip A"}],"authorYearDisplayFormat":false,"citation-label":"339687","container-title":"Proceedings of the National Academy of Sciences of the United States of America","container-title-short":"Proc Natl Acad Sci USA","id":"339687","invisible":false,"issue":"12","issued":{"date-parts":[["2013","3","19"]]},"journalAbbreviation":"Proc Natl Acad Sci USA","page":"4780-4785","suppress-author":false,"title":"Exaggerated phase-amplitude coupling in the primary motor cortex in Parkinson disease.","type":"article-journal","volume":"110"}]</w:instrText>
      </w:r>
      <w:r w:rsidR="003C414F" w:rsidRPr="004651B5">
        <w:rPr>
          <w:color w:val="000000" w:themeColor="text1"/>
        </w:rPr>
        <w:fldChar w:fldCharType="separate"/>
      </w:r>
      <w:r w:rsidR="00B43B48" w:rsidRPr="00B43B48">
        <w:rPr>
          <w:noProof/>
          <w:color w:val="000000" w:themeColor="text1"/>
        </w:rPr>
        <w:t>(de Hemptinne et al., 2013)</w:t>
      </w:r>
      <w:r w:rsidR="003C414F" w:rsidRPr="004651B5">
        <w:rPr>
          <w:color w:val="000000" w:themeColor="text1"/>
        </w:rPr>
        <w:fldChar w:fldCharType="end"/>
      </w:r>
      <w:r w:rsidR="003C414F" w:rsidRPr="004651B5">
        <w:rPr>
          <w:color w:val="000000" w:themeColor="text1"/>
        </w:rPr>
        <w:t xml:space="preserve">. </w:t>
      </w:r>
      <w:r w:rsidR="007D7227" w:rsidRPr="004651B5">
        <w:rPr>
          <w:color w:val="000000" w:themeColor="text1"/>
        </w:rPr>
        <w:t xml:space="preserve">Recording brain rhythms has proven useful toward developing biomarkers of neurological diseases </w:t>
      </w:r>
      <w:r w:rsidR="00994892" w:rsidRPr="004651B5">
        <w:rPr>
          <w:color w:val="000000" w:themeColor="text1"/>
        </w:rPr>
        <w:fldChar w:fldCharType="begin"/>
      </w:r>
      <w:r w:rsidR="00B43B48">
        <w:rPr>
          <w:color w:val="000000" w:themeColor="text1"/>
        </w:rPr>
        <w:instrText>ADDIN F1000_CSL_CITATION&lt;~#@#~&gt;[{"First":false,"Last":false,"PMCID":"PMC3553572","PMID":"23393413","abstract":"The perpetual activity of the cerebral cortex is largely supported by the variety of oscillations the brain generates, spanning a number of frequencies and anatomical locations, as well as behavioral correlates. First, we review findings from animal studies showing that most forms of brain rhythms are inhibition-based, producing rhythmic volleys of inhibitory inputs to principal cell populations, thereby providing alternating temporal windows of relatively reduced and enhanced excitability in neuronal networks. These inhibition-based mechanisms offer natural temporal frames to group or \"chunk\" neuronal activity into cell assemblies and sequences of assemblies, with more complex multi-oscillation interactions creating syntactical rules for the effective exchange of information among cortical networks. We then review recent studies in human psychiatric patients demonstrating a variety alterations in neural oscillations across all major psychiatric diseases, and suggest possible future research directions and treatment approaches based on the fundamental properties of brain rhythms.","author":[{"family":"Buzsáki","given":"György"},{"family":"Watson","given":"Brendon O"}],"authorYearDisplayFormat":false,"citation-label":"769721","container-title":"Dialogues in Clinical Neuroscience","container-title-short":"Dialogues Clin. Neurosci.","id":"769721","invisible":false,"issue":"4","issued":{"date-parts":[["2012","12"]]},"journalAbbreviation":"Dialogues Clin. Neurosci.","page":"345-367","suppress-author":false,"title":"Brain rhythms and neural syntax: implications for efficient coding of cognitive content and neuropsychiatric disease.","type":"article-journal","volume":"14"}]</w:instrText>
      </w:r>
      <w:r w:rsidR="00994892" w:rsidRPr="004651B5">
        <w:rPr>
          <w:color w:val="000000" w:themeColor="text1"/>
        </w:rPr>
        <w:fldChar w:fldCharType="separate"/>
      </w:r>
      <w:r w:rsidR="00B43B48" w:rsidRPr="00B43B48">
        <w:rPr>
          <w:noProof/>
          <w:color w:val="000000" w:themeColor="text1"/>
        </w:rPr>
        <w:t>(Buzsáki and Watson, 2012)</w:t>
      </w:r>
      <w:r w:rsidR="00994892" w:rsidRPr="004651B5">
        <w:rPr>
          <w:color w:val="000000" w:themeColor="text1"/>
        </w:rPr>
        <w:fldChar w:fldCharType="end"/>
      </w:r>
      <w:r w:rsidR="007D7227" w:rsidRPr="004651B5">
        <w:rPr>
          <w:color w:val="000000" w:themeColor="text1"/>
        </w:rPr>
        <w:t xml:space="preserve"> and for training successful</w:t>
      </w:r>
      <w:r w:rsidR="00C83419" w:rsidRPr="004651B5">
        <w:rPr>
          <w:color w:val="000000" w:themeColor="text1"/>
        </w:rPr>
        <w:t xml:space="preserve"> brain-machine interfaces </w:t>
      </w:r>
      <w:r w:rsidR="00C83419" w:rsidRPr="004651B5">
        <w:rPr>
          <w:color w:val="000000" w:themeColor="text1"/>
        </w:rPr>
        <w:fldChar w:fldCharType="begin"/>
      </w:r>
      <w:r w:rsidR="00B43B48">
        <w:rPr>
          <w:color w:val="000000" w:themeColor="text1"/>
        </w:rPr>
        <w:instrText>ADDIN F1000_CSL_CITATION&lt;~#@#~&gt;[{"DOI":"10.1088/1741-2560/1/2/001","First":false,"Last":false,"PMID":"15876624","abstract":"Brain-computer interfaces (BCIs) enable users to control devices with electroencephalographic (EEG) activity from the scalp or with single-neuron activity from within the brain. Both methods have disadvantages: EEG has limited resolution and requires extensive training, while single-neuron recording entails significant clinical risks and has limited stability. We demonstrate here for the first time that electrocorticographic (ECoG) activity recorded from the surface of the brain can enable users to control a one-dimensional computer cursor rapidly and accurately. We first identified ECoG signals that were associated with different types of motor and speech imagery. Over brief training periods of 3-24 min, four patients then used these signals to master closed-loop control and to achieve success rates of 74-100% in a one-dimensional binary task. In additional open-loop experiments, we found that ECoG signals at frequencies up to 180 Hz encoded substantial information about the direction of two-dimensional joystick movements. Our results suggest that an ECoG-based BCI could provide for people with severe motor disabilities a non-muscular communication and control option that is more powerful than EEG-based BCIs and is potentially more stable and less traumatic than BCIs that use electrodes penetrating the brain.","author":[{"family":"Leuthardt","given":"Eric C"},{"family":"Schalk","given":"Gerwin"},{"family":"Wolpaw","given":"Jonathan R"},{"family":"Ojemann","given":"Jeffrey G"},{"family":"Moran","given":"Daniel W"}],"authorYearDisplayFormat":false,"citation-label":"2271147","container-title":"Journal of Neural Engineering","container-title-short":"J. Neural Eng.","id":"2271147","invisible":false,"issue":"2","issued":{"date-parts":[["2004","6","14"]]},"journalAbbreviation":"J. Neural Eng.","page":"63-71","suppress-author":false,"title":"A brain-computer interface using electrocorticographic signals in humans.","type":"article-journal","volume":"1"}]</w:instrText>
      </w:r>
      <w:r w:rsidR="00C83419" w:rsidRPr="004651B5">
        <w:rPr>
          <w:color w:val="000000" w:themeColor="text1"/>
        </w:rPr>
        <w:fldChar w:fldCharType="separate"/>
      </w:r>
      <w:r w:rsidR="00B43B48" w:rsidRPr="00B43B48">
        <w:rPr>
          <w:noProof/>
          <w:color w:val="000000" w:themeColor="text1"/>
        </w:rPr>
        <w:t>(Leuthardt et al., 2004)</w:t>
      </w:r>
      <w:r w:rsidR="00C83419" w:rsidRPr="004651B5">
        <w:rPr>
          <w:color w:val="000000" w:themeColor="text1"/>
        </w:rPr>
        <w:fldChar w:fldCharType="end"/>
      </w:r>
      <w:r w:rsidR="007D7227" w:rsidRPr="004651B5">
        <w:rPr>
          <w:color w:val="000000" w:themeColor="text1"/>
        </w:rPr>
        <w:t xml:space="preserve">. </w:t>
      </w:r>
    </w:p>
    <w:p w14:paraId="7428ADD1" w14:textId="4233CF77" w:rsidR="00270F6A" w:rsidRPr="004651B5" w:rsidRDefault="002C4A8A" w:rsidP="00D75336">
      <w:pPr>
        <w:spacing w:line="480" w:lineRule="auto"/>
        <w:ind w:firstLine="720"/>
        <w:rPr>
          <w:color w:val="000000" w:themeColor="text1"/>
        </w:rPr>
      </w:pPr>
      <w:r w:rsidRPr="004651B5">
        <w:rPr>
          <w:color w:val="000000" w:themeColor="text1"/>
        </w:rPr>
        <w:t xml:space="preserve">Rhythms </w:t>
      </w:r>
      <w:r w:rsidR="008C3A16" w:rsidRPr="004651B5">
        <w:rPr>
          <w:color w:val="000000" w:themeColor="text1"/>
        </w:rPr>
        <w:t>in neural activity are observed across various temporal and spatial scales</w:t>
      </w:r>
      <w:r w:rsidR="00A06953" w:rsidRPr="004651B5">
        <w:rPr>
          <w:color w:val="000000" w:themeColor="text1"/>
        </w:rPr>
        <w:t xml:space="preserve"> </w:t>
      </w:r>
      <w:r w:rsidR="00A06953" w:rsidRPr="004651B5">
        <w:rPr>
          <w:color w:val="000000" w:themeColor="text1"/>
        </w:rPr>
        <w:fldChar w:fldCharType="begin"/>
      </w:r>
      <w:r w:rsidR="00B43B48">
        <w:rPr>
          <w:color w:val="000000" w:themeColor="text1"/>
        </w:rPr>
        <w:instrText>ADDIN F1000_CSL_CITATION&lt;~#@#~&gt;[{"DOI":"10.1126/science.1099745","First":false,"Last":false,"PMID":"15218136","abstract":"Clocks tick, bridges and skyscrapers vibrate, neuronal networks oscillate. Are neuronal oscillations an inevitable by-product, similar to bridge vibrations, or an essential part of the brain's design? Mammalian cortical neurons form behavior-dependent oscillating networks of various sizes, which span five orders of magnitude in frequency. These oscillations are phylogenetically preserved, suggesting that they are functionally relevant. Recent findings indicate that network oscillations bias input selection, temporally link neurons into assemblies, and facilitate synaptic plasticity, mechanisms that cooperatively support temporal representation and long-term consolidation of information.","author":[{"family":"Buzsáki","given":"György"},{"family":"Draguhn","given":"Andreas"}],"authorYearDisplayFormat":false,"citation-label":"223332","container-title":"Science","container-title-short":"Science","id":"223332","invisible":false,"issue":"5679","issued":{"date-parts":[["2004","6","25"]]},"journalAbbreviation":"Science","page":"1926-1929","suppress-author":false,"title":"Neuronal oscillations in cortical networks.","type":"article-journal","volume":"304"}]</w:instrText>
      </w:r>
      <w:r w:rsidR="00A06953" w:rsidRPr="004651B5">
        <w:rPr>
          <w:color w:val="000000" w:themeColor="text1"/>
        </w:rPr>
        <w:fldChar w:fldCharType="separate"/>
      </w:r>
      <w:r w:rsidR="00B43B48" w:rsidRPr="00B43B48">
        <w:rPr>
          <w:noProof/>
          <w:color w:val="000000" w:themeColor="text1"/>
        </w:rPr>
        <w:t>(Buzsáki and Draguhn, 2004)</w:t>
      </w:r>
      <w:r w:rsidR="00A06953" w:rsidRPr="004651B5">
        <w:rPr>
          <w:color w:val="000000" w:themeColor="text1"/>
        </w:rPr>
        <w:fldChar w:fldCharType="end"/>
      </w:r>
      <w:r w:rsidR="008C3A16" w:rsidRPr="004651B5">
        <w:rPr>
          <w:color w:val="000000" w:themeColor="text1"/>
        </w:rPr>
        <w:t xml:space="preserve">. </w:t>
      </w:r>
      <w:r w:rsidR="00270F6A" w:rsidRPr="004651B5">
        <w:rPr>
          <w:color w:val="000000" w:themeColor="text1"/>
        </w:rPr>
        <w:t xml:space="preserve">Traditionally, neural oscillations have been clustered into canonical frequency bands, including delta (1-4 Hz), theta (4-8 Hz), alpha (8-12 Hz), beta (15-30 Hz), gamma (30-90 Hz), and high gamma (&gt;50 Hz). These bands </w:t>
      </w:r>
      <w:r w:rsidR="00D75336" w:rsidRPr="004651B5">
        <w:rPr>
          <w:color w:val="000000" w:themeColor="text1"/>
        </w:rPr>
        <w:t xml:space="preserve">roughly </w:t>
      </w:r>
      <w:r w:rsidR="00270F6A" w:rsidRPr="004651B5">
        <w:rPr>
          <w:color w:val="000000" w:themeColor="text1"/>
        </w:rPr>
        <w:t xml:space="preserve">correspond to frequency ranges </w:t>
      </w:r>
      <w:r w:rsidR="00D75336" w:rsidRPr="004651B5">
        <w:rPr>
          <w:color w:val="000000" w:themeColor="text1"/>
        </w:rPr>
        <w:t xml:space="preserve">commonly observed </w:t>
      </w:r>
      <w:r w:rsidR="00F831F0" w:rsidRPr="004651B5">
        <w:rPr>
          <w:color w:val="000000" w:themeColor="text1"/>
        </w:rPr>
        <w:t>in</w:t>
      </w:r>
      <w:r w:rsidR="00D75336" w:rsidRPr="004651B5">
        <w:rPr>
          <w:color w:val="000000" w:themeColor="text1"/>
        </w:rPr>
        <w:t xml:space="preserve"> human </w:t>
      </w:r>
      <w:r w:rsidR="00021811" w:rsidRPr="004651B5">
        <w:rPr>
          <w:color w:val="000000" w:themeColor="text1"/>
        </w:rPr>
        <w:t>electroencephalography (</w:t>
      </w:r>
      <w:r w:rsidR="00D75336" w:rsidRPr="004651B5">
        <w:rPr>
          <w:color w:val="000000" w:themeColor="text1"/>
        </w:rPr>
        <w:t>EEG</w:t>
      </w:r>
      <w:r w:rsidR="00021811" w:rsidRPr="004651B5">
        <w:rPr>
          <w:color w:val="000000" w:themeColor="text1"/>
        </w:rPr>
        <w:t>)</w:t>
      </w:r>
      <w:r w:rsidR="00D75336" w:rsidRPr="004651B5">
        <w:rPr>
          <w:color w:val="000000" w:themeColor="text1"/>
        </w:rPr>
        <w:t xml:space="preserve">. Though </w:t>
      </w:r>
      <w:r w:rsidR="00270F6A" w:rsidRPr="004651B5">
        <w:rPr>
          <w:color w:val="000000" w:themeColor="text1"/>
        </w:rPr>
        <w:t xml:space="preserve">they have been observed for nearly a century, recent theories suggest that these oscillations </w:t>
      </w:r>
      <w:r w:rsidR="008446CA" w:rsidRPr="004651B5">
        <w:rPr>
          <w:color w:val="000000" w:themeColor="text1"/>
        </w:rPr>
        <w:t xml:space="preserve">play an active role </w:t>
      </w:r>
      <w:r w:rsidR="00270F6A" w:rsidRPr="004651B5">
        <w:rPr>
          <w:color w:val="000000" w:themeColor="text1"/>
        </w:rPr>
        <w:t>in neural communicatio</w:t>
      </w:r>
      <w:r w:rsidR="006A304D" w:rsidRPr="004651B5">
        <w:rPr>
          <w:color w:val="000000" w:themeColor="text1"/>
        </w:rPr>
        <w:t xml:space="preserve">n </w:t>
      </w:r>
      <w:r w:rsidR="006A304D" w:rsidRPr="004651B5">
        <w:rPr>
          <w:color w:val="000000" w:themeColor="text1"/>
        </w:rPr>
        <w:fldChar w:fldCharType="begin"/>
      </w:r>
      <w:r w:rsidR="00B43B48">
        <w:rPr>
          <w:color w:val="000000" w:themeColor="text1"/>
        </w:rPr>
        <w:instrText>ADDIN F1000_CSL_CITATION&lt;~#@#~&gt;[{"DOI":"10.1016/j.tics.2005.08.011","First":false,"Last":false,"PMID":"16150631","abstract":"At any one moment, many neuronal groups in our brain are active. Microelectrode recordings have characterized the activation of single neurons and fMRI has unveiled brain-wide activation patterns. Now it is time to understand how the many active neuronal groups interact with each other and how their communication is flexibly modulated to bring about our cognitive dynamics. I hypothesize that neuronal communication is mechanistically subserved by neuronal coherence. Activated neuronal groups oscillate and thereby undergo rhythmic excitability fluctuations that produce temporal windows for communication. Only coherently oscillating neuronal groups can interact effectively, because their communication windows for input and for output are open at the same times. Thus, a flexible pattern of coherence defines a flexible communication structure, which subserves our cognitive flexibility.","author":[{"family":"Fries","given":"Pascal"}],"authorYearDisplayFormat":false,"citation-label":"83104","container-title":"Trends in Cognitive Sciences","container-title-short":"Trends Cogn Sci (Regul Ed)","id":"83104","invisible":false,"issue":"10","issued":{"date-parts":[["2005","10"]]},"journalAbbreviation":"Trends Cogn Sci (Regul Ed)","page":"474-480","suppress-author":false,"title":"A mechanism for cognitive dynamics: neuronal communication through neuronal coherence.","type":"article-journal","volume":"9"}]</w:instrText>
      </w:r>
      <w:r w:rsidR="006A304D" w:rsidRPr="004651B5">
        <w:rPr>
          <w:color w:val="000000" w:themeColor="text1"/>
        </w:rPr>
        <w:fldChar w:fldCharType="separate"/>
      </w:r>
      <w:r w:rsidR="00B43B48" w:rsidRPr="00B43B48">
        <w:rPr>
          <w:noProof/>
          <w:color w:val="000000" w:themeColor="text1"/>
        </w:rPr>
        <w:t>(Fries, 2005)</w:t>
      </w:r>
      <w:r w:rsidR="006A304D" w:rsidRPr="004651B5">
        <w:rPr>
          <w:color w:val="000000" w:themeColor="text1"/>
        </w:rPr>
        <w:fldChar w:fldCharType="end"/>
      </w:r>
      <w:r w:rsidR="00270F6A" w:rsidRPr="004651B5">
        <w:rPr>
          <w:color w:val="000000" w:themeColor="text1"/>
        </w:rPr>
        <w:t>.</w:t>
      </w:r>
    </w:p>
    <w:p w14:paraId="3791D568" w14:textId="6CD25C97" w:rsidR="00F523BA" w:rsidRPr="004651B5" w:rsidRDefault="008C3A16" w:rsidP="00F523BA">
      <w:pPr>
        <w:spacing w:line="480" w:lineRule="auto"/>
        <w:ind w:firstLine="720"/>
        <w:rPr>
          <w:color w:val="000000" w:themeColor="text1"/>
        </w:rPr>
      </w:pPr>
      <w:r w:rsidRPr="004651B5">
        <w:rPr>
          <w:color w:val="000000" w:themeColor="text1"/>
        </w:rPr>
        <w:t xml:space="preserve">One prominent theory is that oscillations accomplish this function </w:t>
      </w:r>
      <w:r w:rsidR="002C4A8A" w:rsidRPr="004651B5">
        <w:rPr>
          <w:color w:val="000000" w:themeColor="text1"/>
        </w:rPr>
        <w:t>using</w:t>
      </w:r>
      <w:r w:rsidRPr="004651B5">
        <w:rPr>
          <w:color w:val="000000" w:themeColor="text1"/>
        </w:rPr>
        <w:t xml:space="preserve"> cross-frequency coupling</w:t>
      </w:r>
      <w:r w:rsidR="002C4A8A" w:rsidRPr="004651B5">
        <w:rPr>
          <w:color w:val="000000" w:themeColor="text1"/>
        </w:rPr>
        <w:t>, in which multiple neural oscillators in different frequency ranges interact</w:t>
      </w:r>
      <w:r w:rsidR="00C9268C" w:rsidRPr="004651B5">
        <w:rPr>
          <w:color w:val="000000" w:themeColor="text1"/>
        </w:rPr>
        <w:t xml:space="preserve"> with one another</w:t>
      </w:r>
      <w:r w:rsidR="006A304D" w:rsidRPr="004651B5">
        <w:rPr>
          <w:color w:val="000000" w:themeColor="text1"/>
        </w:rPr>
        <w:t xml:space="preserve"> </w:t>
      </w:r>
      <w:r w:rsidR="00497ADB" w:rsidRPr="004651B5">
        <w:rPr>
          <w:color w:val="000000" w:themeColor="text1"/>
        </w:rPr>
        <w:fldChar w:fldCharType="begin"/>
      </w:r>
      <w:r w:rsidR="00B43B48">
        <w:rPr>
          <w:color w:val="000000" w:themeColor="text1"/>
        </w:rPr>
        <w:instrText>ADDIN F1000_CSL_CITATION&lt;~#@#~&gt;[{"DOI":"10.1016/j.tics.2010.09.001","First":false,"Last":false,"PMCID":"PMC3359652","PMID":"20932795","abstract":"Recent studies suggest that cross-frequency coupling (CFC) might play a functional role in neuronal computation, communication and learning. In particular, the strength of phase-amplitude CFC differs across brain areas in a task-relevant manner, changes quickly in response to sensory, motor and cognitive events, and correlates with performance in learning tasks. Importantly, whereas high-frequency brain activity reflects local domains of cortical processing, low-frequency brain rhythms are dynamically entrained across distributed brain regions by both external sensory input and internal cognitive events. CFC might thus serve as a mechanism to transfer information from large-scale brain networks operating at behavioral timescales to the fast, local cortical processing required for effective computation and synaptic modification, thus integrating functional systems across multiple spatiotemporal scales.&lt;br&gt;&lt;br&gt;Copyright © 2010 Elsevier Ltd. All rights reserved.","author":[{"family":"Canolty","given":"Ryan T"},{"family":"Knight","given":"Robert T"}],"authorYearDisplayFormat":false,"citation-label":"610720","container-title":"Trends in Cognitive Sciences","container-title-short":"Trends Cogn Sci (Regul Ed)","id":"610720","invisible":false,"issue":"11","issued":{"date-parts":[["2010","11"]]},"journalAbbreviation":"Trends Cogn Sci (Regul Ed)","page":"506-515","suppress-author":false,"title":"The functional role of cross-frequency coupling.","type":"article-journal","volume":"14"}]</w:instrText>
      </w:r>
      <w:r w:rsidR="00497ADB" w:rsidRPr="004651B5">
        <w:rPr>
          <w:color w:val="000000" w:themeColor="text1"/>
        </w:rPr>
        <w:fldChar w:fldCharType="separate"/>
      </w:r>
      <w:r w:rsidR="00B43B48" w:rsidRPr="00B43B48">
        <w:rPr>
          <w:noProof/>
          <w:color w:val="000000" w:themeColor="text1"/>
        </w:rPr>
        <w:t>(Canolty and Knight, 2010)</w:t>
      </w:r>
      <w:r w:rsidR="00497ADB" w:rsidRPr="004651B5">
        <w:rPr>
          <w:color w:val="000000" w:themeColor="text1"/>
        </w:rPr>
        <w:fldChar w:fldCharType="end"/>
      </w:r>
      <w:r w:rsidRPr="004651B5">
        <w:rPr>
          <w:color w:val="000000" w:themeColor="text1"/>
        </w:rPr>
        <w:t>.</w:t>
      </w:r>
      <w:r w:rsidR="002C4A8A" w:rsidRPr="004651B5">
        <w:rPr>
          <w:color w:val="000000" w:themeColor="text1"/>
        </w:rPr>
        <w:t xml:space="preserve"> To characterize this coupling, the phase and amplitude properties of each oscillator </w:t>
      </w:r>
      <w:r w:rsidR="00C9268C" w:rsidRPr="004651B5">
        <w:rPr>
          <w:color w:val="000000" w:themeColor="text1"/>
        </w:rPr>
        <w:t xml:space="preserve">are </w:t>
      </w:r>
      <w:r w:rsidR="002C4A8A" w:rsidRPr="004651B5">
        <w:rPr>
          <w:color w:val="000000" w:themeColor="text1"/>
        </w:rPr>
        <w:t xml:space="preserve">calculated using spectral analysis. </w:t>
      </w:r>
      <w:r w:rsidR="00A32214" w:rsidRPr="004651B5">
        <w:rPr>
          <w:color w:val="000000" w:themeColor="text1"/>
        </w:rPr>
        <w:t xml:space="preserve">A key feature in all spectral </w:t>
      </w:r>
      <w:r w:rsidR="00A32214" w:rsidRPr="004651B5">
        <w:rPr>
          <w:color w:val="000000" w:themeColor="text1"/>
        </w:rPr>
        <w:lastRenderedPageBreak/>
        <w:t xml:space="preserve">analysis methods is that they inherently assume </w:t>
      </w:r>
      <w:r w:rsidR="00C9268C" w:rsidRPr="004651B5">
        <w:rPr>
          <w:color w:val="000000" w:themeColor="text1"/>
        </w:rPr>
        <w:t>that the fluctuations in brain activity over time can be characterized using a</w:t>
      </w:r>
      <w:r w:rsidR="00A32214" w:rsidRPr="004651B5">
        <w:rPr>
          <w:color w:val="000000" w:themeColor="text1"/>
        </w:rPr>
        <w:t xml:space="preserve"> sinusoidal basis. </w:t>
      </w:r>
      <w:r w:rsidR="00F11EAC" w:rsidRPr="004651B5">
        <w:rPr>
          <w:color w:val="000000" w:themeColor="text1"/>
        </w:rPr>
        <w:t xml:space="preserve">That is, the underlying assumption is that the complexities of </w:t>
      </w:r>
      <w:r w:rsidR="00AE4DA6" w:rsidRPr="004651B5">
        <w:rPr>
          <w:color w:val="000000" w:themeColor="text1"/>
        </w:rPr>
        <w:t xml:space="preserve">oscillatory </w:t>
      </w:r>
      <w:r w:rsidR="00F11EAC" w:rsidRPr="004651B5">
        <w:rPr>
          <w:color w:val="000000" w:themeColor="text1"/>
        </w:rPr>
        <w:t xml:space="preserve">brain activity </w:t>
      </w:r>
      <w:r w:rsidR="00AE4DA6" w:rsidRPr="004651B5">
        <w:rPr>
          <w:color w:val="000000" w:themeColor="text1"/>
        </w:rPr>
        <w:t>are best</w:t>
      </w:r>
      <w:r w:rsidR="00F11EAC" w:rsidRPr="004651B5">
        <w:rPr>
          <w:color w:val="000000" w:themeColor="text1"/>
        </w:rPr>
        <w:t xml:space="preserve"> captured by sinusoidal oscillators. </w:t>
      </w:r>
      <w:r w:rsidR="00592B4C" w:rsidRPr="004651B5">
        <w:rPr>
          <w:color w:val="000000" w:themeColor="text1"/>
        </w:rPr>
        <w:t xml:space="preserve">A sinusoid (or sine wave) is a smoothly-varying rhythmic signal governed by a mathematical equation. </w:t>
      </w:r>
      <w:r w:rsidR="002777CA" w:rsidRPr="004651B5">
        <w:rPr>
          <w:color w:val="000000" w:themeColor="text1"/>
        </w:rPr>
        <w:t xml:space="preserve">However, </w:t>
      </w:r>
      <w:r w:rsidR="00FC02E6" w:rsidRPr="004651B5">
        <w:rPr>
          <w:color w:val="000000" w:themeColor="text1"/>
        </w:rPr>
        <w:t xml:space="preserve">the focus of this thesis is that </w:t>
      </w:r>
      <w:r w:rsidR="00A32214" w:rsidRPr="004651B5">
        <w:rPr>
          <w:color w:val="000000" w:themeColor="text1"/>
        </w:rPr>
        <w:t xml:space="preserve">neural oscillations are commonly </w:t>
      </w:r>
      <w:proofErr w:type="spellStart"/>
      <w:r w:rsidR="00A32214" w:rsidRPr="004651B5">
        <w:rPr>
          <w:color w:val="000000" w:themeColor="text1"/>
        </w:rPr>
        <w:t>nonsinusoidal</w:t>
      </w:r>
      <w:proofErr w:type="spellEnd"/>
      <w:r w:rsidR="007A6457" w:rsidRPr="004651B5">
        <w:rPr>
          <w:color w:val="000000" w:themeColor="text1"/>
        </w:rPr>
        <w:t xml:space="preserve">. </w:t>
      </w:r>
      <w:r w:rsidR="002777CA" w:rsidRPr="004651B5">
        <w:rPr>
          <w:color w:val="000000" w:themeColor="text1"/>
        </w:rPr>
        <w:t>Rather than being a nuisance, I</w:t>
      </w:r>
      <w:r w:rsidR="007A6457" w:rsidRPr="004651B5">
        <w:rPr>
          <w:color w:val="000000" w:themeColor="text1"/>
        </w:rPr>
        <w:t xml:space="preserve"> argue that these </w:t>
      </w:r>
      <w:proofErr w:type="spellStart"/>
      <w:r w:rsidR="007A6457" w:rsidRPr="004651B5">
        <w:rPr>
          <w:color w:val="000000" w:themeColor="text1"/>
        </w:rPr>
        <w:t>nonsinusoidal</w:t>
      </w:r>
      <w:proofErr w:type="spellEnd"/>
      <w:r w:rsidR="007A6457" w:rsidRPr="004651B5">
        <w:rPr>
          <w:color w:val="000000" w:themeColor="text1"/>
        </w:rPr>
        <w:t xml:space="preserve"> features may contain critical physiological information about the neural systems and dynamics that generate them.</w:t>
      </w:r>
      <w:r w:rsidR="00F523BA" w:rsidRPr="004651B5">
        <w:rPr>
          <w:color w:val="000000" w:themeColor="text1"/>
        </w:rPr>
        <w:t xml:space="preserve"> My goal is to </w:t>
      </w:r>
      <w:r w:rsidR="008138A0" w:rsidRPr="004651B5">
        <w:rPr>
          <w:color w:val="000000" w:themeColor="text1"/>
        </w:rPr>
        <w:t xml:space="preserve">address </w:t>
      </w:r>
      <w:r w:rsidR="007A6457" w:rsidRPr="004651B5">
        <w:rPr>
          <w:color w:val="000000" w:themeColor="text1"/>
        </w:rPr>
        <w:t xml:space="preserve">the </w:t>
      </w:r>
      <w:r w:rsidR="008138A0" w:rsidRPr="004651B5">
        <w:rPr>
          <w:color w:val="000000" w:themeColor="text1"/>
        </w:rPr>
        <w:t xml:space="preserve">inconsistency between standard </w:t>
      </w:r>
      <w:r w:rsidR="000023CB" w:rsidRPr="004651B5">
        <w:rPr>
          <w:color w:val="000000" w:themeColor="text1"/>
        </w:rPr>
        <w:t xml:space="preserve">neural analysis approaches </w:t>
      </w:r>
      <w:r w:rsidR="008138A0" w:rsidRPr="004651B5">
        <w:rPr>
          <w:color w:val="000000" w:themeColor="text1"/>
        </w:rPr>
        <w:t xml:space="preserve">and the </w:t>
      </w:r>
      <w:r w:rsidR="00F5255A" w:rsidRPr="004651B5">
        <w:rPr>
          <w:color w:val="000000" w:themeColor="text1"/>
        </w:rPr>
        <w:t xml:space="preserve">observed </w:t>
      </w:r>
      <w:proofErr w:type="spellStart"/>
      <w:r w:rsidR="00F5255A" w:rsidRPr="004651B5">
        <w:rPr>
          <w:color w:val="000000" w:themeColor="text1"/>
        </w:rPr>
        <w:t>nonsinusoidal</w:t>
      </w:r>
      <w:proofErr w:type="spellEnd"/>
      <w:r w:rsidR="00F5255A" w:rsidRPr="004651B5">
        <w:rPr>
          <w:color w:val="000000" w:themeColor="text1"/>
        </w:rPr>
        <w:t xml:space="preserve"> </w:t>
      </w:r>
      <w:r w:rsidR="008138A0" w:rsidRPr="004651B5">
        <w:rPr>
          <w:color w:val="000000" w:themeColor="text1"/>
        </w:rPr>
        <w:t>sha</w:t>
      </w:r>
      <w:r w:rsidR="00F523BA" w:rsidRPr="004651B5">
        <w:rPr>
          <w:color w:val="000000" w:themeColor="text1"/>
        </w:rPr>
        <w:t>pes of oscillatory waveforms, which is particularly highlighted in Chapter 1.</w:t>
      </w:r>
    </w:p>
    <w:p w14:paraId="5CD264CE" w14:textId="0EF58CDA" w:rsidR="00C04443" w:rsidRPr="004651B5" w:rsidRDefault="002777CA" w:rsidP="00F523BA">
      <w:pPr>
        <w:spacing w:line="480" w:lineRule="auto"/>
        <w:ind w:firstLine="720"/>
        <w:rPr>
          <w:color w:val="000000" w:themeColor="text1"/>
        </w:rPr>
      </w:pPr>
      <w:r w:rsidRPr="004651B5">
        <w:rPr>
          <w:color w:val="000000" w:themeColor="text1"/>
        </w:rPr>
        <w:t>I</w:t>
      </w:r>
      <w:r w:rsidR="008138A0" w:rsidRPr="004651B5">
        <w:rPr>
          <w:color w:val="000000" w:themeColor="text1"/>
        </w:rPr>
        <w:t xml:space="preserve"> begin by reviewing </w:t>
      </w:r>
      <w:r w:rsidR="006A4FDC" w:rsidRPr="004651B5">
        <w:rPr>
          <w:color w:val="000000" w:themeColor="text1"/>
        </w:rPr>
        <w:t xml:space="preserve">a </w:t>
      </w:r>
      <w:r w:rsidR="008138A0" w:rsidRPr="004651B5">
        <w:rPr>
          <w:color w:val="000000" w:themeColor="text1"/>
        </w:rPr>
        <w:t>diverse</w:t>
      </w:r>
      <w:r w:rsidR="006A4FDC" w:rsidRPr="004651B5">
        <w:rPr>
          <w:color w:val="000000" w:themeColor="text1"/>
        </w:rPr>
        <w:t xml:space="preserve"> set of </w:t>
      </w:r>
      <w:r w:rsidR="008138A0" w:rsidRPr="004651B5">
        <w:rPr>
          <w:color w:val="000000" w:themeColor="text1"/>
        </w:rPr>
        <w:t xml:space="preserve">examples of </w:t>
      </w:r>
      <w:proofErr w:type="spellStart"/>
      <w:r w:rsidR="008138A0" w:rsidRPr="004651B5">
        <w:rPr>
          <w:color w:val="000000" w:themeColor="text1"/>
        </w:rPr>
        <w:t>nonsinusoidal</w:t>
      </w:r>
      <w:proofErr w:type="spellEnd"/>
      <w:r w:rsidR="008138A0" w:rsidRPr="004651B5">
        <w:rPr>
          <w:color w:val="000000" w:themeColor="text1"/>
        </w:rPr>
        <w:t xml:space="preserve"> oscillations</w:t>
      </w:r>
      <w:r w:rsidR="00F00582" w:rsidRPr="004651B5">
        <w:rPr>
          <w:color w:val="000000" w:themeColor="text1"/>
        </w:rPr>
        <w:t xml:space="preserve"> across species</w:t>
      </w:r>
      <w:r w:rsidR="00F523BA" w:rsidRPr="004651B5">
        <w:rPr>
          <w:color w:val="000000" w:themeColor="text1"/>
        </w:rPr>
        <w:t xml:space="preserve"> and brain regions in this introduction</w:t>
      </w:r>
      <w:r w:rsidR="008138A0" w:rsidRPr="004651B5">
        <w:rPr>
          <w:color w:val="000000" w:themeColor="text1"/>
        </w:rPr>
        <w:t xml:space="preserve">. </w:t>
      </w:r>
      <w:r w:rsidR="002C4A8A" w:rsidRPr="004651B5">
        <w:rPr>
          <w:color w:val="000000" w:themeColor="text1"/>
        </w:rPr>
        <w:t xml:space="preserve">Interestingly, studies </w:t>
      </w:r>
      <w:r w:rsidR="00F00582" w:rsidRPr="004651B5">
        <w:rPr>
          <w:color w:val="000000" w:themeColor="text1"/>
        </w:rPr>
        <w:t xml:space="preserve">published </w:t>
      </w:r>
      <w:r w:rsidR="002C4A8A" w:rsidRPr="004651B5">
        <w:rPr>
          <w:color w:val="000000" w:themeColor="text1"/>
        </w:rPr>
        <w:t>prior to the modern proliferation of advanced computation</w:t>
      </w:r>
      <w:r w:rsidR="00AE4DA6" w:rsidRPr="004651B5">
        <w:rPr>
          <w:color w:val="000000" w:themeColor="text1"/>
        </w:rPr>
        <w:t xml:space="preserve"> focused more on raw, unfiltered data, by necessity.</w:t>
      </w:r>
      <w:r w:rsidR="00095365" w:rsidRPr="004651B5">
        <w:rPr>
          <w:color w:val="000000" w:themeColor="text1"/>
        </w:rPr>
        <w:t xml:space="preserve"> In contrast, recent studies tend to focus on heavily processed data and lack attention to the oscillatory waveform shapes.</w:t>
      </w:r>
      <w:r w:rsidR="00E353DE" w:rsidRPr="004651B5">
        <w:rPr>
          <w:color w:val="000000" w:themeColor="text1"/>
        </w:rPr>
        <w:t xml:space="preserve"> </w:t>
      </w:r>
      <w:r w:rsidRPr="004651B5">
        <w:rPr>
          <w:color w:val="000000" w:themeColor="text1"/>
        </w:rPr>
        <w:t>I</w:t>
      </w:r>
      <w:r w:rsidR="008138A0" w:rsidRPr="004651B5">
        <w:rPr>
          <w:color w:val="000000" w:themeColor="text1"/>
        </w:rPr>
        <w:t xml:space="preserve"> discuss</w:t>
      </w:r>
      <w:r w:rsidR="002C4A8A" w:rsidRPr="004651B5">
        <w:rPr>
          <w:color w:val="000000" w:themeColor="text1"/>
        </w:rPr>
        <w:t xml:space="preserve"> </w:t>
      </w:r>
      <w:r w:rsidR="00F523BA" w:rsidRPr="004651B5">
        <w:rPr>
          <w:color w:val="000000" w:themeColor="text1"/>
        </w:rPr>
        <w:t xml:space="preserve">past </w:t>
      </w:r>
      <w:r w:rsidR="002C4A8A" w:rsidRPr="004651B5">
        <w:rPr>
          <w:color w:val="000000" w:themeColor="text1"/>
        </w:rPr>
        <w:t>methodolog</w:t>
      </w:r>
      <w:r w:rsidR="00565ACD" w:rsidRPr="004651B5">
        <w:rPr>
          <w:color w:val="000000" w:themeColor="text1"/>
        </w:rPr>
        <w:t>ical approaches</w:t>
      </w:r>
      <w:r w:rsidR="002C4A8A" w:rsidRPr="004651B5">
        <w:rPr>
          <w:color w:val="000000" w:themeColor="text1"/>
        </w:rPr>
        <w:t xml:space="preserve"> </w:t>
      </w:r>
      <w:r w:rsidR="007A5696" w:rsidRPr="004651B5">
        <w:rPr>
          <w:color w:val="000000" w:themeColor="text1"/>
        </w:rPr>
        <w:t xml:space="preserve">for </w:t>
      </w:r>
      <w:r w:rsidR="002C4A8A" w:rsidRPr="004651B5">
        <w:rPr>
          <w:color w:val="000000" w:themeColor="text1"/>
        </w:rPr>
        <w:t>characteriz</w:t>
      </w:r>
      <w:r w:rsidR="00565ACD" w:rsidRPr="004651B5">
        <w:rPr>
          <w:color w:val="000000" w:themeColor="text1"/>
        </w:rPr>
        <w:t>ing</w:t>
      </w:r>
      <w:r w:rsidR="002C4A8A" w:rsidRPr="004651B5">
        <w:rPr>
          <w:color w:val="000000" w:themeColor="text1"/>
        </w:rPr>
        <w:t xml:space="preserve"> </w:t>
      </w:r>
      <w:proofErr w:type="spellStart"/>
      <w:r w:rsidR="007A5696" w:rsidRPr="004651B5">
        <w:rPr>
          <w:color w:val="000000" w:themeColor="text1"/>
        </w:rPr>
        <w:t>nonsinusoidal</w:t>
      </w:r>
      <w:proofErr w:type="spellEnd"/>
      <w:r w:rsidR="007A5696" w:rsidRPr="004651B5">
        <w:rPr>
          <w:color w:val="000000" w:themeColor="text1"/>
        </w:rPr>
        <w:t xml:space="preserve"> </w:t>
      </w:r>
      <w:r w:rsidR="002C4A8A" w:rsidRPr="004651B5">
        <w:rPr>
          <w:color w:val="000000" w:themeColor="text1"/>
        </w:rPr>
        <w:t xml:space="preserve">features of </w:t>
      </w:r>
      <w:r w:rsidR="007A5696" w:rsidRPr="004651B5">
        <w:rPr>
          <w:color w:val="000000" w:themeColor="text1"/>
        </w:rPr>
        <w:t xml:space="preserve">neural </w:t>
      </w:r>
      <w:r w:rsidR="002C4A8A" w:rsidRPr="004651B5">
        <w:rPr>
          <w:color w:val="000000" w:themeColor="text1"/>
        </w:rPr>
        <w:t>oscillat</w:t>
      </w:r>
      <w:r w:rsidR="007A5696" w:rsidRPr="004651B5">
        <w:rPr>
          <w:color w:val="000000" w:themeColor="text1"/>
        </w:rPr>
        <w:t>ions,</w:t>
      </w:r>
      <w:r w:rsidR="002C4A8A" w:rsidRPr="004651B5">
        <w:rPr>
          <w:color w:val="000000" w:themeColor="text1"/>
        </w:rPr>
        <w:t xml:space="preserve"> as well as adaptations to traditional spectral analysis to account for </w:t>
      </w:r>
      <w:proofErr w:type="spellStart"/>
      <w:r w:rsidR="002C4A8A" w:rsidRPr="004651B5">
        <w:rPr>
          <w:color w:val="000000" w:themeColor="text1"/>
        </w:rPr>
        <w:t>nonsinusoidal</w:t>
      </w:r>
      <w:proofErr w:type="spellEnd"/>
      <w:r w:rsidR="002C4A8A" w:rsidRPr="004651B5">
        <w:rPr>
          <w:color w:val="000000" w:themeColor="text1"/>
        </w:rPr>
        <w:t xml:space="preserve"> waveforms.</w:t>
      </w:r>
      <w:r w:rsidR="008138A0" w:rsidRPr="004651B5">
        <w:rPr>
          <w:color w:val="000000" w:themeColor="text1"/>
        </w:rPr>
        <w:t xml:space="preserve"> </w:t>
      </w:r>
      <w:r w:rsidR="00F523BA" w:rsidRPr="004651B5">
        <w:rPr>
          <w:color w:val="000000" w:themeColor="text1"/>
        </w:rPr>
        <w:t xml:space="preserve">In Chapter 2, I outline and motivate our proposed cycle-by-cycle approach for analyzing the waveform shape of brain rhythms. </w:t>
      </w:r>
      <w:r w:rsidR="007051BE" w:rsidRPr="004651B5">
        <w:rPr>
          <w:color w:val="000000" w:themeColor="text1"/>
        </w:rPr>
        <w:t xml:space="preserve">In Chapter 3, I apply this method to explore if waveform shape contains information about local neuronal firing patterns. </w:t>
      </w:r>
      <w:r w:rsidR="00F523BA" w:rsidRPr="004651B5">
        <w:rPr>
          <w:color w:val="000000" w:themeColor="text1"/>
        </w:rPr>
        <w:t>C</w:t>
      </w:r>
      <w:r w:rsidR="008138A0" w:rsidRPr="004651B5">
        <w:rPr>
          <w:color w:val="000000" w:themeColor="text1"/>
        </w:rPr>
        <w:t>ombining waveform shape analysis with a modern understanding of the physiological generators of neural oscillations can provide an entirely new framework for understanding the physiological basis of neural computation and cognition.</w:t>
      </w:r>
    </w:p>
    <w:p w14:paraId="0E720868" w14:textId="77777777" w:rsidR="00C04443" w:rsidRPr="004651B5" w:rsidRDefault="00F84D00" w:rsidP="00423AF7">
      <w:pPr>
        <w:spacing w:line="480" w:lineRule="auto"/>
        <w:rPr>
          <w:b/>
          <w:color w:val="000000" w:themeColor="text1"/>
        </w:rPr>
      </w:pPr>
      <w:proofErr w:type="spellStart"/>
      <w:r w:rsidRPr="004651B5">
        <w:rPr>
          <w:b/>
          <w:color w:val="000000" w:themeColor="text1"/>
        </w:rPr>
        <w:t>Nonsinusoidal</w:t>
      </w:r>
      <w:proofErr w:type="spellEnd"/>
      <w:r w:rsidRPr="004651B5">
        <w:rPr>
          <w:b/>
          <w:color w:val="000000" w:themeColor="text1"/>
        </w:rPr>
        <w:t xml:space="preserve"> waveforms are s</w:t>
      </w:r>
      <w:r w:rsidR="000E7E32" w:rsidRPr="004651B5">
        <w:rPr>
          <w:b/>
          <w:color w:val="000000" w:themeColor="text1"/>
        </w:rPr>
        <w:t>tereotyped</w:t>
      </w:r>
    </w:p>
    <w:p w14:paraId="47B941E4" w14:textId="17CA5F71" w:rsidR="00B67DFE" w:rsidRPr="004651B5" w:rsidRDefault="00D73C41" w:rsidP="00E1024C">
      <w:pPr>
        <w:spacing w:line="480" w:lineRule="auto"/>
        <w:rPr>
          <w:color w:val="000000" w:themeColor="text1"/>
        </w:rPr>
      </w:pPr>
      <w:r w:rsidRPr="004651B5">
        <w:rPr>
          <w:color w:val="000000" w:themeColor="text1"/>
        </w:rPr>
        <w:tab/>
      </w:r>
      <w:r w:rsidR="0015735C" w:rsidRPr="004651B5">
        <w:rPr>
          <w:color w:val="000000" w:themeColor="text1"/>
        </w:rPr>
        <w:t>One</w:t>
      </w:r>
      <w:r w:rsidR="00CF48CD" w:rsidRPr="004651B5">
        <w:rPr>
          <w:color w:val="000000" w:themeColor="text1"/>
        </w:rPr>
        <w:t xml:space="preserve"> strong indication that the waveform shape of neural oscillations contains physiological information is that </w:t>
      </w:r>
      <w:r w:rsidR="00E1024C" w:rsidRPr="004651B5">
        <w:rPr>
          <w:color w:val="000000" w:themeColor="text1"/>
        </w:rPr>
        <w:t xml:space="preserve">features of these waveforms are stereotyped across </w:t>
      </w:r>
      <w:r w:rsidR="004937E2" w:rsidRPr="004651B5">
        <w:rPr>
          <w:color w:val="000000" w:themeColor="text1"/>
        </w:rPr>
        <w:t>recordings</w:t>
      </w:r>
      <w:r w:rsidR="00E1024C" w:rsidRPr="004651B5">
        <w:rPr>
          <w:color w:val="000000" w:themeColor="text1"/>
        </w:rPr>
        <w:t>. This consistency</w:t>
      </w:r>
      <w:r w:rsidR="00CF48CD" w:rsidRPr="004651B5">
        <w:rPr>
          <w:color w:val="000000" w:themeColor="text1"/>
        </w:rPr>
        <w:t xml:space="preserve"> indicates that the waveform shape reflects something specific about the physiology of the recorded brain region. </w:t>
      </w:r>
      <w:r w:rsidR="002777CA" w:rsidRPr="004651B5">
        <w:rPr>
          <w:color w:val="000000" w:themeColor="text1"/>
        </w:rPr>
        <w:t>Here I</w:t>
      </w:r>
      <w:r w:rsidR="00A74E6E" w:rsidRPr="004651B5">
        <w:rPr>
          <w:color w:val="000000" w:themeColor="text1"/>
        </w:rPr>
        <w:t xml:space="preserve"> review several </w:t>
      </w:r>
      <w:r w:rsidR="0015735C" w:rsidRPr="004651B5">
        <w:rPr>
          <w:color w:val="000000" w:themeColor="text1"/>
        </w:rPr>
        <w:t xml:space="preserve">examples of this </w:t>
      </w:r>
      <w:r w:rsidR="00CF48CD" w:rsidRPr="004651B5">
        <w:rPr>
          <w:color w:val="000000" w:themeColor="text1"/>
        </w:rPr>
        <w:t>phenomena.</w:t>
      </w:r>
    </w:p>
    <w:p w14:paraId="2921A5F1" w14:textId="00F73100" w:rsidR="00FF0E92" w:rsidRPr="004651B5" w:rsidRDefault="0015735C" w:rsidP="0015735C">
      <w:pPr>
        <w:spacing w:line="480" w:lineRule="auto"/>
        <w:rPr>
          <w:color w:val="000000" w:themeColor="text1"/>
        </w:rPr>
      </w:pPr>
      <w:r w:rsidRPr="004651B5">
        <w:rPr>
          <w:color w:val="000000" w:themeColor="text1"/>
        </w:rPr>
        <w:lastRenderedPageBreak/>
        <w:tab/>
        <w:t xml:space="preserve">In human electrophysiology, oscillations with stereotyped </w:t>
      </w:r>
      <w:proofErr w:type="spellStart"/>
      <w:r w:rsidRPr="004651B5">
        <w:rPr>
          <w:color w:val="000000" w:themeColor="text1"/>
        </w:rPr>
        <w:t>nonsinusoidal</w:t>
      </w:r>
      <w:proofErr w:type="spellEnd"/>
      <w:r w:rsidRPr="004651B5">
        <w:rPr>
          <w:color w:val="000000" w:themeColor="text1"/>
        </w:rPr>
        <w:t xml:space="preserve"> shapes include the sensorimotor </w:t>
      </w:r>
      <w:r w:rsidR="00144299" w:rsidRPr="004651B5">
        <w:rPr>
          <w:color w:val="000000" w:themeColor="text1"/>
        </w:rPr>
        <w:t>“</w:t>
      </w:r>
      <w:r w:rsidRPr="004651B5">
        <w:rPr>
          <w:color w:val="000000" w:themeColor="text1"/>
        </w:rPr>
        <w:t>mu rhythm,</w:t>
      </w:r>
      <w:r w:rsidR="00144299" w:rsidRPr="004651B5">
        <w:rPr>
          <w:color w:val="000000" w:themeColor="text1"/>
        </w:rPr>
        <w:t>”</w:t>
      </w:r>
      <w:r w:rsidRPr="004651B5">
        <w:rPr>
          <w:color w:val="000000" w:themeColor="text1"/>
        </w:rPr>
        <w:t xml:space="preserve"> motor cortical beta oscillation, and </w:t>
      </w:r>
      <w:r w:rsidR="00E1024C" w:rsidRPr="004651B5">
        <w:rPr>
          <w:color w:val="000000" w:themeColor="text1"/>
        </w:rPr>
        <w:t>cortical</w:t>
      </w:r>
      <w:r w:rsidR="00144299" w:rsidRPr="004651B5">
        <w:rPr>
          <w:color w:val="000000" w:themeColor="text1"/>
        </w:rPr>
        <w:t xml:space="preserve"> “slow oscillations”. The mu rhythm oscillates at an alpha frequency (around 10 Hz) and was named </w:t>
      </w:r>
      <w:r w:rsidR="00E8647A" w:rsidRPr="004651B5">
        <w:rPr>
          <w:color w:val="000000" w:themeColor="text1"/>
        </w:rPr>
        <w:t xml:space="preserve">because </w:t>
      </w:r>
      <w:r w:rsidR="00144299" w:rsidRPr="004651B5">
        <w:rPr>
          <w:color w:val="000000" w:themeColor="text1"/>
        </w:rPr>
        <w:t>its waveform shape</w:t>
      </w:r>
      <w:r w:rsidR="00F01E21" w:rsidRPr="004651B5">
        <w:rPr>
          <w:color w:val="000000" w:themeColor="text1"/>
        </w:rPr>
        <w:t xml:space="preserve"> </w:t>
      </w:r>
      <w:r w:rsidR="00144299" w:rsidRPr="004651B5">
        <w:rPr>
          <w:color w:val="000000" w:themeColor="text1"/>
        </w:rPr>
        <w:t xml:space="preserve">resembles the Greek character μ (Fig. </w:t>
      </w:r>
      <w:r w:rsidR="002A0135" w:rsidRPr="004651B5">
        <w:rPr>
          <w:color w:val="000000" w:themeColor="text1"/>
        </w:rPr>
        <w:t>0.</w:t>
      </w:r>
      <w:r w:rsidR="00144299" w:rsidRPr="004651B5">
        <w:rPr>
          <w:color w:val="000000" w:themeColor="text1"/>
        </w:rPr>
        <w:t>1A). It</w:t>
      </w:r>
      <w:r w:rsidR="00B31788" w:rsidRPr="004651B5">
        <w:rPr>
          <w:color w:val="000000" w:themeColor="text1"/>
        </w:rPr>
        <w:t xml:space="preserve"> is characterized by the fact that</w:t>
      </w:r>
      <w:r w:rsidR="00CC4567" w:rsidRPr="004651B5">
        <w:rPr>
          <w:color w:val="000000" w:themeColor="text1"/>
        </w:rPr>
        <w:t xml:space="preserve"> </w:t>
      </w:r>
      <w:r w:rsidR="00144299" w:rsidRPr="004651B5">
        <w:rPr>
          <w:color w:val="000000" w:themeColor="text1"/>
        </w:rPr>
        <w:t>one extremum (</w:t>
      </w:r>
      <w:r w:rsidR="003A4726" w:rsidRPr="004651B5">
        <w:rPr>
          <w:color w:val="000000" w:themeColor="text1"/>
        </w:rPr>
        <w:t xml:space="preserve">e.g., its </w:t>
      </w:r>
      <w:r w:rsidR="00144299" w:rsidRPr="004651B5">
        <w:rPr>
          <w:color w:val="000000" w:themeColor="text1"/>
        </w:rPr>
        <w:t xml:space="preserve">peak) is consistently sharper than the other </w:t>
      </w:r>
      <w:r w:rsidR="003A4726" w:rsidRPr="004651B5">
        <w:rPr>
          <w:color w:val="000000" w:themeColor="text1"/>
        </w:rPr>
        <w:t>(e.g., its trough)</w:t>
      </w:r>
      <w:r w:rsidR="00B31788" w:rsidRPr="004651B5">
        <w:rPr>
          <w:color w:val="000000" w:themeColor="text1"/>
        </w:rPr>
        <w:t xml:space="preserve">; </w:t>
      </w:r>
      <w:r w:rsidR="00AC5426" w:rsidRPr="004651B5">
        <w:rPr>
          <w:color w:val="000000" w:themeColor="text1"/>
        </w:rPr>
        <w:t xml:space="preserve">it is </w:t>
      </w:r>
      <w:r w:rsidR="00B064DD" w:rsidRPr="004651B5">
        <w:rPr>
          <w:color w:val="000000" w:themeColor="text1"/>
        </w:rPr>
        <w:t>also</w:t>
      </w:r>
      <w:r w:rsidR="00B31788" w:rsidRPr="004651B5">
        <w:rPr>
          <w:color w:val="000000" w:themeColor="text1"/>
        </w:rPr>
        <w:t xml:space="preserve"> </w:t>
      </w:r>
      <w:r w:rsidR="00144299" w:rsidRPr="004651B5">
        <w:rPr>
          <w:color w:val="000000" w:themeColor="text1"/>
        </w:rPr>
        <w:t>described as an arch, comb, or wicket</w:t>
      </w:r>
      <w:r w:rsidR="00B31788" w:rsidRPr="004651B5">
        <w:rPr>
          <w:color w:val="000000" w:themeColor="text1"/>
        </w:rPr>
        <w:t xml:space="preserve"> shape</w:t>
      </w:r>
      <w:r w:rsidR="00E866E4" w:rsidRPr="004651B5">
        <w:rPr>
          <w:color w:val="000000" w:themeColor="text1"/>
        </w:rPr>
        <w:t xml:space="preserve"> </w:t>
      </w:r>
      <w:r w:rsidR="00E866E4" w:rsidRPr="004651B5">
        <w:rPr>
          <w:color w:val="000000" w:themeColor="text1"/>
        </w:rPr>
        <w:fldChar w:fldCharType="begin"/>
      </w:r>
      <w:r w:rsidR="00B43B48">
        <w:rPr>
          <w:color w:val="000000" w:themeColor="text1"/>
        </w:rPr>
        <w:instrText>ADDIN F1000_CSL_CITATION&lt;~#@#~&gt;[{"DOI":"10.1016/S0013-4694(96)96612-2","First":false,"Last":false,"abstract":"EEGs were recorded from sensorimotor areas of 12 subjects performing unilateral self-paced brisk and slow finger movements. Two different beta components were found below 30 Hz: (i) One component, at about twice the frequency of the mu rhythm, showed desynchronization in parallel with the mu rhythm starting at about 2 is prior to movement. Measurements of bicoherence have shown that this beta component can be non-linearly related to the arch-shaped mu rhythm. (ii) Another beta component started to desynchronize about 1 s prior to movement, recovered very fast and displayed a pronounced post-movement beta synchronization (PMBS) within the first second after movement-offset. This PMBS was found in the frequency band between 12 and 26 Hz. The average percentage power increase at contralateral sensorimotor area was 232% (SD = 82%) for briska nd 265% (SD = 102%) for slow movements. The PMBS was of contralateral dominance and is interpreted as a correlate of active inhibition or idling of the primary motor area following movement execution.","author":[{"family":"Pfurtscheller","given":"G"},{"family":"Stancák","given":"A"},{"family":"Edlinger","given":"G"}],"authorYearDisplayFormat":false,"citation-label":"5052583","container-title":"Electroencephalography and Clinical Neurophysiology","container-title-short":"Electroencephalogr. Clin. Neurophysiol.","id":"5052583","invisible":false,"issue":"4","issued":{"date-parts":[["1997","4"]]},"journalAbbreviation":"Electroencephalogr. Clin. Neurophysiol.","page":"316-325","suppress-author":false,"title":"On the existence of different types of central beta rhythms below 30 Hz","type":"article-journal","volume":"102"},{"DOI":"10.1016/0013-4694(78)90107-4","First":false,"Last":false,"author":[{"family":"Kuhlman","given":"William N"}],"authorYearDisplayFormat":false,"citation-label":"3997293","container-title":"Electroencephalography and Clinical Neurophysiology","container-title-short":"Electroencephalogr. Clin. Neurophysiol.","id":"3997293","invisible":false,"issue":"1","issued":{"date-parts":[["1978","1"]]},"journalAbbreviation":"Electroencephalogr. Clin. Neurophysiol.","page":"83-93","suppress-author":false,"title":"Functional topography of the human mu rhythm","type":"article-journal","volume":"44"},{"First":false,"Last":false,"PMID":"7691544","abstract":"The existence of the mu rhythm and its general anatomical and physiological relationships are well known. There are few data, however, regarding the details of its anatomical and physiological specificity. We implanted fronto-temporal subdural electrode grids in 9 patients with intractable epilepsy to facilitate their surgical management. A 7-11 Hz cortical mu rhythm was observed in 5-16 electrodes located over the sensorimotor cortex as mapped by electrical stimulation. The mu rhythm was blocked by contralateral face and arm movements, passive movements of contralateral arm, and by ipsilateral arm movements. There was correspondence between the body area movement of which blocked the mu at a given site and the body region that was affected by stimulation at the same site. Power spectral analysis showed an overall decrease in power in all frequency bands. This was less prominent in the 14-100 Hz band resulting in a relative increase in high frequency power in association with movement. We conclude that both the presence and blocking of mu rhythm are specific to the somatic representation of the cortex from which it is recorded. Its functional significance may be similar to other sensory rhythms like the occipital alpha rhythm.","author":[{"family":"Arroyo","given":"S"},{"family":"Lesser","given":"R P"},{"family":"Gordon","given":"B"},{"family":"Uematsu","given":"S"},{"family":"Jackson","given":"D"},{"family":"Webber","given":"R"}],"authorYearDisplayFormat":false,"citation-label":"5836028","container-title":"Electroencephalography and Clinical Neurophysiology","container-title-short":"Electroencephalogr. Clin. Neurophysiol.","id":"5836028","invisible":false,"issue":"3","issued":{"date-parts":[["1993","9"]]},"journalAbbreviation":"Electroencephalogr. Clin. Neurophysiol.","page":"76-87","suppress-author":false,"title":"Functional significance of the mu rhythm of human cortex: an electrophysiologic study with subdural electrodes.","type":"article-journal","volume":"87"},{"DOI":"10.1016/j.neuroimage.2005.12.003","First":false,"Last":false,"PMID":"16443377","abstract":"We studied the reactivity of EEG rhythms (mu rhythms) in association with the imagination of right hand, left hand, foot, and tongue movement with 60 EEG electrodes in nine able-bodied subjects. During hand motor imagery, the hand mu rhythm blocked or desynchronized in all subjects, whereas an enhancement of the hand area mu rhythm was observed during foot or tongue motor imagery in the majority of the subjects. The frequency of the most reactive components was 11.7 Hz +/- 0.4 (mean +/- SD). While the desynchronized components were broad banded and centered at 10.9 Hz +/- 0.9, the synchronized components were narrow banded and displayed higher frequencies at 12.0 Hz +/- 1.0. The discrimination between the four motor imagery tasks based on classification of single EEG trials improved when, in addition to event-related desynchronization (ERD), event-related synchronization (ERS) patterns were induced in at least one or two tasks. This implies that such EEG phenomena may be utilized in a multi-class brain-computer interface (BCI) operated simply by motor imagery.","author":[{"family":"Pfurtscheller","given":"G"},{"family":"Brunner","given":"C"},{"family":"Schlögl","given":"A"},{"family":"Lopes da Silva","given":"F H"}],"authorYearDisplayFormat":false,"citation-label":"611171","container-title":"Neuroimage","container-title-short":"Neuroimage","id":"611171","invisible":false,"issue":"1","issued":{"date-parts":[["2006","5","15"]]},"journalAbbreviation":"Neuroimage","page":"153-159","suppress-author":false,"title":"Mu rhythm (de)synchronization and EEG single-trial classification of different motor imagery tasks.","type":"article-journal","volume":"31"},{"DOI":"10.1016/j.cogbrainres.2003.12.001","First":false,"Last":false,"PMID":"15019715","abstract":"Recent electrophysiological studies have shown that the human electroencephalographic mu rhythm is suppressed during the observation of actions performed by other persons, an effect that may be functionally related to the behaviour of so-called \"mirror neurons\" observed in area F5 of nonhuman primates. Because mirror neuron activity has been reported to be functionally specific to object-oriented actions, the present study was designed to determine if the human mu rhythm also exhibits this property. EEG measurements were obtained from 12 normal subjects while they observed either a precision grip of a manipulandum or an empty grip using the same hand position. Our results showed that the magnitude of the mu rhythm was significantly lower for the object grip condition than for the empty grip condition. These data support the notion that the human mu rhythm indexes a brain system that is functionally comparable to the monkey mirror neuron system. We propose that nonobject-directed actions may result in representational schemas that are either different or less salient than motorically equivalent actions that are directed toward objects.","author":[{"family":"Muthukumaraswamy","given":"Suresh D"},{"family":"Johnson","given":"Blake W"},{"family":"McNair","given":"Nicolas A"}],"authorYearDisplayFormat":false,"citation-label":"4377298","container-title":"Brain Research. Cognitive Brain Research","container-title-short":"Brain Res. Cogn. Brain Res.","id":"4377298","invisible":false,"issue":"2","issued":{"date-parts":[["2004","4"]]},"journalAbbreviation":"Brain Res. Cogn. Brain Res.","page":"195-201","suppress-author":false,"title":"Mu rhythm modulation during observation of an object-directed grasp.","type":"article-journal","volume":"19"},{"First":false,"Last":false,"PMID":"8072694","abstract":"To assess the spatial extent and temporal behavior of rolandic rhythms we recorded neuromagnetic signals from four healthy subjects with a 24-channel magnetometer. The subjects performed self-paced thumb movements or the motions were triggered by electrical stimulation of the median nerve at the wrist. The main frequency components of the magnetic mu rhythm signals centered at 10 and 20 Hz. Both components were completely suppressed during the movement and increased substantially 0.5-2.5 s after it; the 20-Hz component reacted about 300 ms faster. The rebound was stronger after self-paced than after stimulated motion, and after contra- than after ipsilateral movement. The reactive source areas were identified for both frequency ranges, and they clustered on partly overlapping cortical areas of 6-8 cm2 wide along the course of the central sulcus. The 10-Hz rhythmic oscillations occurred predominantly at the primary somatosensory hand cortex; the sources of the 20-Hz signals were slightly more anterior. We hypothesize that the 10-Hz signal is a true somatosensory rhythm whereas the 20-Hz activity is essentially somatomotor in origin.","author":[{"family":"Salmelin","given":"R"},{"family":"Hari","given":"R"}],"authorYearDisplayFormat":false,"citation-label":"5836040","container-title":"Neuroscience","container-title-short":"Neuroscience","id":"5836040","invisible":false,"issue":"2","issued":{"date-parts":[["1994","5"]]},"journalAbbreviation":"Neuroscience","page":"537-550","suppress-author":false,"title":"Spatiotemporal characteristics of sensorimotor neuromagnetic rhythms related to thumb movement.","type":"article-journal","volume":"60"},{"First":false,"Last":false,"PMID":"2601846","abstract":"We report detection of magnetic mu rhythm in four subjects using a large-area seven-channel first-order superconducting quantum interference device gradiometer. The polarity of this activity was opposite at the upper and lower ends of the rolandic fissure, and during the sharp transients the field patterns could be satisfactorily explained by a current dipole model. The equivalent dipoles were located close to the sources of the early somatosensory evoked field component N20m, which suggests that the mu rhythm is generated mainly at the primary somatosensory hand projection area. The frequency spectrum of the mu had major peaks around 10 and 21 Hz in all subjects. The high-frequency activity was blocked by clenching of the fist, but not by opening of the eyes, in agreement with characteristics of the electric mu rhythm.","author":[{"family":"Tiihonen","given":"J"},{"family":"Kajola","given":"M"},{"family":"Hari","given":"R"}],"authorYearDisplayFormat":false,"citation-label":"849399","container-title":"Neuroscience","container-title-short":"Neuroscience","id":"849399","invisible":false,"issue":"3","issued":{"date-parts":[["1989"]]},"journalAbbreviation":"Neuroscience","page":"793-800","suppress-author":false,"title":"Magnetic mu rhythm in man.","type":"article-journal","volume":"32"}]</w:instrText>
      </w:r>
      <w:r w:rsidR="00E866E4" w:rsidRPr="004651B5">
        <w:rPr>
          <w:color w:val="000000" w:themeColor="text1"/>
        </w:rPr>
        <w:fldChar w:fldCharType="separate"/>
      </w:r>
      <w:r w:rsidR="00B43B48" w:rsidRPr="00B43B48">
        <w:rPr>
          <w:noProof/>
          <w:color w:val="000000" w:themeColor="text1"/>
        </w:rPr>
        <w:t>(Kuhlman, 1978; Tiihonen et al., 1989; Arroyo et al., 1993; Salmelin and Hari, 1994; Pfurtscheller et al., 1997, 2006; Muthukumaraswamy et al., 2004)</w:t>
      </w:r>
      <w:r w:rsidR="00E866E4" w:rsidRPr="004651B5">
        <w:rPr>
          <w:color w:val="000000" w:themeColor="text1"/>
        </w:rPr>
        <w:fldChar w:fldCharType="end"/>
      </w:r>
      <w:r w:rsidR="00144299" w:rsidRPr="004651B5">
        <w:rPr>
          <w:color w:val="000000" w:themeColor="text1"/>
        </w:rPr>
        <w:t>.</w:t>
      </w:r>
    </w:p>
    <w:p w14:paraId="0AE7C76D" w14:textId="7DCD8039" w:rsidR="007000A3" w:rsidRPr="004651B5" w:rsidRDefault="00AF18AC" w:rsidP="00B064DD">
      <w:pPr>
        <w:spacing w:line="480" w:lineRule="auto"/>
        <w:ind w:firstLine="720"/>
        <w:rPr>
          <w:color w:val="000000" w:themeColor="text1"/>
        </w:rPr>
      </w:pPr>
      <w:r w:rsidRPr="004651B5">
        <w:rPr>
          <w:color w:val="000000" w:themeColor="text1"/>
        </w:rPr>
        <w:t xml:space="preserve">In addition to the </w:t>
      </w:r>
      <w:r w:rsidR="0096640F" w:rsidRPr="004651B5">
        <w:rPr>
          <w:color w:val="000000" w:themeColor="text1"/>
        </w:rPr>
        <w:t>sensori</w:t>
      </w:r>
      <w:r w:rsidRPr="004651B5">
        <w:rPr>
          <w:color w:val="000000" w:themeColor="text1"/>
        </w:rPr>
        <w:t>motor mu rhythm, w</w:t>
      </w:r>
      <w:r w:rsidR="00144299" w:rsidRPr="004651B5">
        <w:rPr>
          <w:color w:val="000000" w:themeColor="text1"/>
        </w:rPr>
        <w:t>e have recently highlighted that</w:t>
      </w:r>
      <w:r w:rsidRPr="004651B5">
        <w:rPr>
          <w:color w:val="000000" w:themeColor="text1"/>
        </w:rPr>
        <w:t xml:space="preserve"> motor cortical</w:t>
      </w:r>
      <w:r w:rsidR="00144299" w:rsidRPr="004651B5">
        <w:rPr>
          <w:color w:val="000000" w:themeColor="text1"/>
        </w:rPr>
        <w:t xml:space="preserve"> beta oscillations also have </w:t>
      </w:r>
      <w:r w:rsidR="004248B8" w:rsidRPr="004651B5">
        <w:rPr>
          <w:color w:val="000000" w:themeColor="text1"/>
        </w:rPr>
        <w:t>striking</w:t>
      </w:r>
      <w:r w:rsidR="00811D1E" w:rsidRPr="004651B5">
        <w:rPr>
          <w:color w:val="000000" w:themeColor="text1"/>
        </w:rPr>
        <w:t xml:space="preserve"> </w:t>
      </w:r>
      <w:proofErr w:type="spellStart"/>
      <w:r w:rsidR="00811D1E" w:rsidRPr="004651B5">
        <w:rPr>
          <w:color w:val="000000" w:themeColor="text1"/>
        </w:rPr>
        <w:t>nonsinusoidal</w:t>
      </w:r>
      <w:proofErr w:type="spellEnd"/>
      <w:r w:rsidR="00811D1E" w:rsidRPr="004651B5">
        <w:rPr>
          <w:color w:val="000000" w:themeColor="text1"/>
        </w:rPr>
        <w:t xml:space="preserve"> features</w:t>
      </w:r>
      <w:r w:rsidR="007051BE" w:rsidRPr="004651B5">
        <w:rPr>
          <w:color w:val="000000" w:themeColor="text1"/>
        </w:rPr>
        <w:t xml:space="preserve"> (see Chapter 1)</w:t>
      </w:r>
      <w:r w:rsidR="004E060A" w:rsidRPr="004651B5">
        <w:rPr>
          <w:color w:val="000000" w:themeColor="text1"/>
        </w:rPr>
        <w:t>. These</w:t>
      </w:r>
      <w:r w:rsidR="00144299" w:rsidRPr="004651B5">
        <w:rPr>
          <w:color w:val="000000" w:themeColor="text1"/>
        </w:rPr>
        <w:t xml:space="preserve"> beta oscillations</w:t>
      </w:r>
      <w:r w:rsidR="004E060A" w:rsidRPr="004651B5">
        <w:rPr>
          <w:color w:val="000000" w:themeColor="text1"/>
        </w:rPr>
        <w:t xml:space="preserve"> </w:t>
      </w:r>
      <w:r w:rsidR="00E95D67" w:rsidRPr="004651B5">
        <w:rPr>
          <w:color w:val="000000" w:themeColor="text1"/>
        </w:rPr>
        <w:t xml:space="preserve">manifest a </w:t>
      </w:r>
      <w:proofErr w:type="spellStart"/>
      <w:r w:rsidR="00E1024C" w:rsidRPr="004651B5">
        <w:rPr>
          <w:color w:val="000000" w:themeColor="text1"/>
        </w:rPr>
        <w:t>sawtooth</w:t>
      </w:r>
      <w:proofErr w:type="spellEnd"/>
      <w:r w:rsidR="004937E2" w:rsidRPr="004651B5">
        <w:rPr>
          <w:color w:val="000000" w:themeColor="text1"/>
        </w:rPr>
        <w:t xml:space="preserve"> </w:t>
      </w:r>
      <w:r w:rsidR="00E95D67" w:rsidRPr="004651B5">
        <w:rPr>
          <w:color w:val="000000" w:themeColor="text1"/>
        </w:rPr>
        <w:t>shape</w:t>
      </w:r>
      <w:r w:rsidR="00B5274C" w:rsidRPr="004651B5">
        <w:rPr>
          <w:color w:val="000000" w:themeColor="text1"/>
        </w:rPr>
        <w:t>,</w:t>
      </w:r>
      <w:r w:rsidR="00E95D67" w:rsidRPr="004651B5">
        <w:rPr>
          <w:color w:val="000000" w:themeColor="text1"/>
        </w:rPr>
        <w:t xml:space="preserve"> in that their voltage either rapidly rises before more slowly falling off, or vice versa (Fig. </w:t>
      </w:r>
      <w:r w:rsidR="002A0135" w:rsidRPr="004651B5">
        <w:rPr>
          <w:color w:val="000000" w:themeColor="text1"/>
        </w:rPr>
        <w:t>0.</w:t>
      </w:r>
      <w:r w:rsidR="00E95D67" w:rsidRPr="004651B5">
        <w:rPr>
          <w:color w:val="000000" w:themeColor="text1"/>
        </w:rPr>
        <w:t>1B).</w:t>
      </w:r>
    </w:p>
    <w:p w14:paraId="78DA4EE6" w14:textId="0FE9D8DD" w:rsidR="0019197F" w:rsidRPr="004651B5" w:rsidRDefault="00687C1F" w:rsidP="00A1524F">
      <w:pPr>
        <w:spacing w:line="480" w:lineRule="auto"/>
        <w:ind w:firstLine="720"/>
        <w:rPr>
          <w:color w:val="000000" w:themeColor="text1"/>
        </w:rPr>
      </w:pPr>
      <w:r w:rsidRPr="004651B5">
        <w:rPr>
          <w:color w:val="000000" w:themeColor="text1"/>
        </w:rPr>
        <w:t>In contrast to these faster rhythms</w:t>
      </w:r>
      <w:r w:rsidR="004E060A" w:rsidRPr="004651B5">
        <w:rPr>
          <w:color w:val="000000" w:themeColor="text1"/>
        </w:rPr>
        <w:t xml:space="preserve">, “slow oscillations” are low-frequency rhythms (&lt;1 Hz) that dominate across the cerebral cortex during </w:t>
      </w:r>
      <w:r w:rsidR="005E257F" w:rsidRPr="004651B5">
        <w:rPr>
          <w:color w:val="000000" w:themeColor="text1"/>
        </w:rPr>
        <w:t xml:space="preserve">anesthesia and natural </w:t>
      </w:r>
      <w:r w:rsidR="004E060A" w:rsidRPr="004651B5">
        <w:rPr>
          <w:color w:val="000000" w:themeColor="text1"/>
        </w:rPr>
        <w:t>sleep</w:t>
      </w:r>
      <w:r w:rsidR="00420244" w:rsidRPr="004651B5">
        <w:rPr>
          <w:color w:val="000000" w:themeColor="text1"/>
        </w:rPr>
        <w:t xml:space="preserve"> </w:t>
      </w:r>
      <w:r w:rsidR="00420244" w:rsidRPr="004651B5">
        <w:rPr>
          <w:color w:val="000000" w:themeColor="text1"/>
        </w:rPr>
        <w:fldChar w:fldCharType="begin"/>
      </w:r>
      <w:r w:rsidR="00B43B48">
        <w:rPr>
          <w:color w:val="000000" w:themeColor="text1"/>
        </w:rPr>
        <w:instrText>ADDIN F1000_CSL_CITATION&lt;~#@#~&gt;[{"First":false,"Last":false,"PMID":"8340808","abstract":"As most afferent axons to the thalamus originate in the cerebral cortex, we assumed that the slow (&lt;  1 Hz) cortical oscillation described in the two companion articles is reflected in reticular (RE) thalamic and thalamocortical cells. We hypothesized that the cortically generated slow rhythm would appear in the thalamus in conjunction with delta and spindle oscillations arising from intrinsic and network properties of thalamic neurons. Intracellular recordings have been obtained in anesthetized cats from RE (n = 51) and cortically projecting (n = 240) thalamic neurons. RE cells were physiologically identified by cortically evoked high-frequency spike bursts and depolarizing spindle oscillations. Thalamocortical cells were recognized by backfiring from appropriate neocortical areas, spindle-related cyclic IPSPs, and hyperpolarization-activated delta oscillation consisting of rhythmic low-threshold spikes (LTSs) alternating with afterhyperpolarizing potentials (AHPs). The slow rhythm (0.3-0.5 Hz) was recorded in 65% of RE neurons. In approximately 90% of oscillating cells, the rhythm consisted of prolonged depolarizations giving rise to trains of single action potentials. DC hyperpolarization increased the synaptic noise and, in a few cells, suppressed the long-lasting depolarizing phase of the slow rhythm, without blocking the fast EPSPs. In approximately 10% of oscillating neurons, the hyperpolarizing phase of the oscillation was much more pronounced, thus suggesting that the slow rhythm was produced by inhibitory sculpturing of the background firing. The slow oscillation was associated with faster rhythms (4-8 Hz) in the same RE neuron. The slow rhythm of RE neurons was closely related to EEG wave complexes recurring with the same frequency, and its strong dependency upon a synchronized state of cortical EEG was observed during shifts in EEG patterns at different levels of anesthesia. In 44% of thalamocortical cells the slow rhythm of depolarizing sequences was apparent and it could coexist with delta or spindle oscillations in the same neuron. The occurrence of the slowly recurring depolarizing envelopes was delayed by the hyperpolarizing spindle sequences or by the LTS-AHP sequences of delta oscillation. The hyperpolarization-activated delta potentials that tended to dampen after a few cycles were grouped in sequences recurring with the slow rhythm. We finally propose a unified scenario of the genesis of the three major sleep rhythms: slow, delta, and spindle oscillations.","author":[{"family":"Steriade","given":"M"},{"family":"Contreras","given":"D"},{"family":"Curró Dossi","given":"R"},{"family":"Nuñez","given":"A"}],"authorYearDisplayFormat":false,"citation-label":"368731","container-title":"The Journal of Neuroscience","container-title-short":"J. Neurosci.","id":"368731","invisible":false,"issue":"8","issued":{"date-parts":[["1993","8"]]},"journalAbbreviation":"J. Neurosci.","page":"3284-3299","suppress-author":false,"title":"The slow (&lt; 1 Hz) oscillation in reticular thalamic and thalamocortical neurons: scenario of sleep rhythm generation in interacting thalamic and neocortical networks.","type":"article-journal","volume":"13"},{"DOI":"10.1016/S0013-4694(98)00051-0","First":false,"Last":false,"PMID":"9751278","abstract":"Recent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waves.","type":"article-journal","volume":"107"},{"First":false,"Last":false,"PMID":"10964970","abstract":"This study investigated the fluctuations in the membrane potential of cortical neurons and glial cells during the slow sleep oscillation and spike-wave (SW) seizures. We performed dual neuron-glia intracellular recordings together with multisite field potential recordings from cortical suprasylvian association areas 5 and 7 of cats under ketamine-xylazine anesthesia. Electrical stimuli applied to the cortex elicited responses consisting of a biphasic depolarization in glial cells, which was associated with an EPSP-IPSP sequence in neurons. During the slow (&lt; 1 Hz) oscillation, extracellular measurements of the potassium concentration revealed periodic increases with an amplitude of 1-2 mm, similar in shape to glial activities. We suggest that, through their uptake mechanisms, glia cells modulate the neuronal excitability and contribute to the pacing of the slow oscillation. The slow oscillation often evolved into SW paroxysms, mimicking sleep-triggered seizures. This transition was associated with increased coupling between the depolarizing events in neurons and glial cells. During seizures, the glial membrane potential displayed phasic negative events related to the onset of the paroxysmal depolarizing shifts in neurons. These events were not voltage dependent and increased their incidence and amplitude with the development of the seizure. It is suggested that the intraglial transient negativities represent field reflections of synchronized neuronal potentials. We propose that the mechanisms underlying the neuron-glia communication include, besides the traditional neurotransmitter- and ion-mediated pathways, field effects crossing their membranes as a function of the state of the cortical network.","author":[{"family":"Amzica","given":"F"},{"family":"Steriade","given":"M"}],"authorYearDisplayFormat":false,"citation-label":"358238","container-title":"The Journal of Neuroscience","container-title-short":"J. Neurosci.","id":"358238","invisible":false,"issue":"17","issued":{"date-parts":[["2000","9","1"]]},"journalAbbreviation":"J. Neurosci.","page":"6648-6665","suppress-author":false,"title":"Neuronal and glial membrane potentials during sleep and paroxysmal oscillations in the neocortex.","type":"article-journal","volume":"20"}]</w:instrText>
      </w:r>
      <w:r w:rsidR="00420244" w:rsidRPr="004651B5">
        <w:rPr>
          <w:color w:val="000000" w:themeColor="text1"/>
        </w:rPr>
        <w:fldChar w:fldCharType="separate"/>
      </w:r>
      <w:r w:rsidR="00B43B48" w:rsidRPr="00B43B48">
        <w:rPr>
          <w:noProof/>
          <w:color w:val="000000" w:themeColor="text1"/>
        </w:rPr>
        <w:t>(Steriade et al., 1993; Amzica and Steriade, 1998, 2000)</w:t>
      </w:r>
      <w:r w:rsidR="00420244" w:rsidRPr="004651B5">
        <w:rPr>
          <w:color w:val="000000" w:themeColor="text1"/>
        </w:rPr>
        <w:fldChar w:fldCharType="end"/>
      </w:r>
      <w:r w:rsidR="004E060A" w:rsidRPr="004651B5">
        <w:rPr>
          <w:color w:val="000000" w:themeColor="text1"/>
        </w:rPr>
        <w:t>. Slow oscillations are distinguished by alternating periods of depolarization (up states, positive half-wave in surface EEG) and hyperpolarization (down states, negative half-wave in surface EEG)</w:t>
      </w:r>
      <w:r w:rsidR="00420244" w:rsidRPr="004651B5">
        <w:rPr>
          <w:color w:val="000000" w:themeColor="text1"/>
        </w:rPr>
        <w:t xml:space="preserve"> </w:t>
      </w:r>
      <w:r w:rsidR="00420244" w:rsidRPr="004651B5">
        <w:rPr>
          <w:color w:val="000000" w:themeColor="text1"/>
        </w:rPr>
        <w:fldChar w:fldCharType="begin"/>
      </w:r>
      <w:r w:rsidR="00B43B48">
        <w:rPr>
          <w:color w:val="000000" w:themeColor="text1"/>
        </w:rPr>
        <w:instrText>ADDIN F1000_CSL_CITATION&lt;~#@#~&gt;[{"DOI":"10.1016/S0013-4694(98)00051-0","First":false,"Last":false,"PMID":"9751278","abstract":"Recent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w:instrText>
      </w:r>
      <w:r w:rsidR="00420244" w:rsidRPr="004651B5">
        <w:rPr>
          <w:color w:val="000000" w:themeColor="text1"/>
        </w:rPr>
        <w:fldChar w:fldCharType="separate"/>
      </w:r>
      <w:r w:rsidR="00B43B48" w:rsidRPr="00B43B48">
        <w:rPr>
          <w:noProof/>
          <w:color w:val="000000" w:themeColor="text1"/>
        </w:rPr>
        <w:t>(Amzica and Steriade, 1998)</w:t>
      </w:r>
      <w:r w:rsidR="00420244" w:rsidRPr="004651B5">
        <w:rPr>
          <w:color w:val="000000" w:themeColor="text1"/>
        </w:rPr>
        <w:fldChar w:fldCharType="end"/>
      </w:r>
      <w:r w:rsidR="004E060A" w:rsidRPr="004651B5">
        <w:rPr>
          <w:color w:val="000000" w:themeColor="text1"/>
        </w:rPr>
        <w:t xml:space="preserve">. The negative half-waves are </w:t>
      </w:r>
      <w:r w:rsidR="00733659" w:rsidRPr="004651B5">
        <w:rPr>
          <w:color w:val="000000" w:themeColor="text1"/>
        </w:rPr>
        <w:t xml:space="preserve">consistently </w:t>
      </w:r>
      <w:r w:rsidR="004E060A" w:rsidRPr="004651B5">
        <w:rPr>
          <w:color w:val="000000" w:themeColor="text1"/>
        </w:rPr>
        <w:t>sharper than the positive half-waves, again resulting in</w:t>
      </w:r>
      <w:r w:rsidR="00733659" w:rsidRPr="004651B5">
        <w:rPr>
          <w:color w:val="000000" w:themeColor="text1"/>
        </w:rPr>
        <w:t xml:space="preserve"> a stereotyped </w:t>
      </w:r>
      <w:r w:rsidR="004E060A" w:rsidRPr="004651B5">
        <w:rPr>
          <w:color w:val="000000" w:themeColor="text1"/>
        </w:rPr>
        <w:t>arch-like shape</w:t>
      </w:r>
      <w:r w:rsidR="00015765" w:rsidRPr="004651B5">
        <w:rPr>
          <w:color w:val="000000" w:themeColor="text1"/>
        </w:rPr>
        <w:t xml:space="preserve"> </w:t>
      </w:r>
      <w:r w:rsidR="00015765" w:rsidRPr="004651B5">
        <w:rPr>
          <w:color w:val="000000" w:themeColor="text1"/>
        </w:rPr>
        <w:fldChar w:fldCharType="begin"/>
      </w:r>
      <w:r w:rsidR="00B43B48">
        <w:rPr>
          <w:color w:val="000000" w:themeColor="text1"/>
        </w:rPr>
        <w:instrText>ADDIN F1000_CSL_CITATION&lt;~#@#~&gt;[{"DOI":"10.1523/JNEUROSCI.1318-04.2004","First":false,"Last":false,"PMID":"15295020","abstract":"During much of sleep, virtually all cortical neurons undergo a slow oscillation (&lt; 1 Hz) in membrane potential, cycling from a hyperpolarized state of silence to a depolarized state of intense firing. This slow oscillation is the fundamental cellular phenomenon that organizes other sleep rhythms such as spindles and slow waves. Using high-density electroencephalogram recordings in humans, we show here that each cycle of the slow oscillation is a traveling wave. Each wave originates at a definite site and travels over the scalp at an estimated speed of 1.2-7.0 m/sec. Waves originate more frequently in prefrontal-orbitofrontal regions and propagate in an anteroposterior direction. Their rate of occurrence increases progressively reaching almost once per second as sleep deepens. The pattern of origin and propagation of sleep slow oscillations is reproducible across nights and subjects and provides a blueprint of cortical excitability and connectivity. The orderly propagation of correlated activity along connected pathways may play a role in spike timing-dependent synaptic plasticity during sleep.","author":[{"family":"Massimini","given":"Marcello"},{"family":"Huber","given":"Reto"},{"family":"Ferrarelli","given":"Fabio"},{"family":"Hill","given":"Sean"},{"family":"Tononi","given":"Giulio"}],"authorYearDisplayFormat":false,"citation-label":"365080","container-title":"The Journal of Neuroscience","container-title-short":"J. Neurosci.","id":"365080","invisible":false,"issue":"31","issued":{"date-parts":[["2004","8","4"]]},"journalAbbreviation":"J. Neurosci.","page":"6862-6870","suppress-author":false,"title":"The sleep slow oscillation as a traveling wave.","type":"article-journal","volume":"24"},{"DOI":"10.1016/j.neuron.2013.03.006","First":false,"Last":false,"PMID":"23583623","abstract":"Brain rhythms regulate information processing in different states to enable learning and memory formation. The &lt; 1 Hz sleep slow oscillation hallmarks slow-wave sleep and is critical to memory consolidation. Here we show in sleeping humans that auditory stimulation in phase with the ongoing rhythmic occurrence of slow oscillation up states profoundly enhances the slow oscillation rhythm, phase-coupled spindle activity, and, consequently, the consolidation of declarative memory. Stimulation out of phase with the ongoing slow oscillation rhythm remained ineffective. Closed-loop in-phase stimulation provides a straight-forward tool to enhance sleep rhythms and their functional efficacy.&lt;br&gt;&lt;br&gt;Copyright © 2013 Elsevier Inc. All rights reserved.","author":[{"family":"Ngo","given":"Hong-Viet V"},{"family":"Martinetz","given":"Thomas"},{"family":"Born","given":"Jan"},{"family":"Mölle","given":"Matthias"}],"authorYearDisplayFormat":false,"citation-label":"366024","container-title":"Neuron","container-title-short":"Neuron","id":"366024","invisible":false,"issue":"3","issued":{"date-parts":[["2013","5","8"]]},"journalAbbreviation":"Neuron","page":"545-553","suppress-author":false,"title":"Auditory closed-loop stimulation of the sleep slow oscillation enhances memory.","type":"article-journal","volume":"78"},{"First":false,"Last":false,"PMID":"12486189","abstract":"Based on findings primarily in cats, the grouping of spindle activity and fast brain oscillations by slow oscillations during slow-wave sleep (SWS) has been proposed to represent an essential feature in the processing of memories during sleep. We examined whether a comparable grouping of spindle and fast activity coinciding with slow oscillations can be found in human SWS. For negative and positive half-waves of slow oscillations (dominant frequency, 0.7-0.8 Hz) identified during SWS in humans (n = 13), wave-triggered averages of root mean square (rms) activity in the theta (4-8 Hz), alpha (8-12 Hz), spindle (12-15 Hz), and beta (15-25 Hz) range were formed. Slow positive half-waves were linked to a pronounced and microV (23.4%; p &lt;  0.001, with reference to baseline) at the midline central electrode (Cz). In contrast, spindle activity was suppressed during slow negative half-waves, on average by -0.65 +/- 0.06 microV at Cz (-22%; p &lt;  0.001). An increase in spindle activity 400-500 msec after negative half-waves was more than twofold the increase during slow positive half-waves (p &lt;  0.001). A similar although less pronounced dynamic was observed for beta activity, but not for alpha and theta frequencies. Discrete spindles identified during stages 2 and 3 of non-rapid eye movement (REM) sleep coincided with a discrete slow positive half-wave-like potential preceded by a pronounced negative half-wave (p &lt;  0.01). These results provide the first evidence in humans of grouping of spindle and beta activity during slow oscillations. They support the concept that phases of cortical depolarization during slow oscillations, reflected by surface-positive (depth-negative) field potentials, drive the thalamocortical spindle activity. The drive is particularly strong during cortical depolarization, expressed as surface-positive field potentials.","author":[{"family":"Mölle","given":"Matthias"},{"family":"Marshall","given":"Lisa"},{"family":"Gais","given":"Steffen"},{"family":"Born","given":"Jan"}],"authorYearDisplayFormat":false,"citation-label":"139747","container-title":"The Journal of Neuroscience","container-title-short":"J. Neurosci.","id":"139747","invisible":false,"issue":"24","issued":{"date-parts":[["2002","12","15"]]},"journalAbbreviation":"J. Neurosci.","page":"10941-10947","suppress-author":false,"title":"Grouping of spindle activity during slow oscillations in human non-rapid eye movement sleep.","type":"article-journal","volume":"22"},{"DOI":"10.1093/brain/awm146","First":false,"Last":false,"PMID":"17615093","abstract":"Ripples are high-frequency oscillation bursts in the mammalian hippocampus mainly present during Non-REM sleep. In rodents they occur in association with sharp waves and are grouped by the cortical slow oscillation such that, in parallel with sleep spindles, ripple activity is suppressed during the hyperpolarized down-state and enhanced during the depolarized up-state. The temporal coupling between slow oscillations, spindles and ripples has been suggested to serve a hippocampo-neocortical dialogue underlying memory consolidation during sleep. Here, we examined whether a similar coupling exists between these oscillatory phenomena in humans. In sleep recordings from seven epileptic patients, scalp-recorded slow oscillations and spindles as well as parahippocampal ripples recorded from foramen ovale electrodes were identified by automatic algorithms. Additionally, ripple and spindle root mean square activity was determined for relevant frequency bands. Ripple density was higher during Non-REM than REM sleep (P &lt;  0.001). Ripple activity distinctly decreased time-locked to slow oscillation negative half-waves in the three patients without temporal structural alterations (P &lt;  0.001), whereas in the four patients with severe mesiotemporal structural alterations this coupling was obscure. Generally, in the patients ripple activity was increased before spindle peaks and distinctly decreased after the peak (P &lt;  0.001). Ripples were consistently associated with interictal spikes suggesting that spike-ripple complexes represent an epileptic transformation of sharp wave-ripple complexes in the epileptic hippocampus. Our findings are consistent with the notion of a hippocampo-to-neocortical information transfer during sleep that is linked to coordinate ripple and spindle activity, and that in the intact temporal lobe is synchronized to cortical slow oscillations.","author":[{"family":"Clemens","given":"Zsófia"},{"family":"Mölle","given":"Matthias"},{"family":"Eross","given":"Lóránd"},{"family":"Barsi","given":"Péter"},{"family":"Halász","given":"Péter"},{"family":"Born","given":"Jan"}],"authorYearDisplayFormat":false,"citation-label":"359988","container-title":"Brain: A Journal of Neurology","container-title-short":"Brain","id":"359988","invisible":false,"issue":"Pt 11","issued":{"date-parts":[["2007","11"]]},"journalAbbreviation":"Brain","page":"2868-2878","suppress-author":false,"title":"Temporal coupling of parahippocampal ripples, sleep spindles and slow oscillations in humans.","type":"article-journal","volume":"130"}]</w:instrText>
      </w:r>
      <w:r w:rsidR="00015765" w:rsidRPr="004651B5">
        <w:rPr>
          <w:color w:val="000000" w:themeColor="text1"/>
        </w:rPr>
        <w:fldChar w:fldCharType="separate"/>
      </w:r>
      <w:r w:rsidR="00B43B48" w:rsidRPr="00B43B48">
        <w:rPr>
          <w:noProof/>
          <w:color w:val="000000" w:themeColor="text1"/>
        </w:rPr>
        <w:t>(Mölle et al., 2002; Massimini et al., 2004; Clemens et al., 2007; Ngo et al., 2013)</w:t>
      </w:r>
      <w:r w:rsidR="00015765" w:rsidRPr="004651B5">
        <w:rPr>
          <w:color w:val="000000" w:themeColor="text1"/>
        </w:rPr>
        <w:fldChar w:fldCharType="end"/>
      </w:r>
      <w:r w:rsidR="004E060A" w:rsidRPr="004651B5">
        <w:rPr>
          <w:color w:val="000000" w:themeColor="text1"/>
        </w:rPr>
        <w:t>.</w:t>
      </w:r>
      <w:r w:rsidR="00733659" w:rsidRPr="004651B5">
        <w:rPr>
          <w:color w:val="000000" w:themeColor="text1"/>
        </w:rPr>
        <w:t xml:space="preserve"> Because the waveform shapes of these oscillations are</w:t>
      </w:r>
      <w:r w:rsidR="007000A3" w:rsidRPr="004651B5">
        <w:rPr>
          <w:color w:val="000000" w:themeColor="text1"/>
        </w:rPr>
        <w:t xml:space="preserve"> relatively conserved across brain regions, people, and even species, we </w:t>
      </w:r>
      <w:r w:rsidR="00733659" w:rsidRPr="004651B5">
        <w:rPr>
          <w:color w:val="000000" w:themeColor="text1"/>
        </w:rPr>
        <w:t xml:space="preserve">reason that these </w:t>
      </w:r>
      <w:r w:rsidR="007012C6" w:rsidRPr="004651B5">
        <w:rPr>
          <w:color w:val="000000" w:themeColor="text1"/>
        </w:rPr>
        <w:t xml:space="preserve">oscillation </w:t>
      </w:r>
      <w:r w:rsidR="00733659" w:rsidRPr="004651B5">
        <w:rPr>
          <w:color w:val="000000" w:themeColor="text1"/>
        </w:rPr>
        <w:t xml:space="preserve">features </w:t>
      </w:r>
      <w:r w:rsidR="00EA2853" w:rsidRPr="004651B5">
        <w:rPr>
          <w:color w:val="000000" w:themeColor="text1"/>
        </w:rPr>
        <w:t>likely</w:t>
      </w:r>
      <w:r w:rsidR="007012C6" w:rsidRPr="004651B5">
        <w:rPr>
          <w:color w:val="000000" w:themeColor="text1"/>
        </w:rPr>
        <w:t xml:space="preserve"> </w:t>
      </w:r>
      <w:r w:rsidR="00733659" w:rsidRPr="004651B5">
        <w:rPr>
          <w:color w:val="000000" w:themeColor="text1"/>
        </w:rPr>
        <w:t>contain information about the oscillatory generators</w:t>
      </w:r>
      <w:r w:rsidR="00C67585" w:rsidRPr="004651B5">
        <w:rPr>
          <w:color w:val="000000" w:themeColor="text1"/>
        </w:rPr>
        <w:t xml:space="preserve">. </w:t>
      </w:r>
      <w:r w:rsidR="00B064DD" w:rsidRPr="004651B5">
        <w:rPr>
          <w:color w:val="000000" w:themeColor="text1"/>
        </w:rPr>
        <w:t>D</w:t>
      </w:r>
      <w:r w:rsidR="00C67585" w:rsidRPr="004651B5">
        <w:rPr>
          <w:color w:val="000000" w:themeColor="text1"/>
        </w:rPr>
        <w:t xml:space="preserve">ue to the assumptions of standard sinusoid-based spectral analyses, these potentially critical </w:t>
      </w:r>
      <w:proofErr w:type="spellStart"/>
      <w:r w:rsidR="00C67585" w:rsidRPr="004651B5">
        <w:rPr>
          <w:color w:val="000000" w:themeColor="text1"/>
        </w:rPr>
        <w:t>nonsinusoidal</w:t>
      </w:r>
      <w:proofErr w:type="spellEnd"/>
      <w:r w:rsidR="00C67585" w:rsidRPr="004651B5">
        <w:rPr>
          <w:color w:val="000000" w:themeColor="text1"/>
        </w:rPr>
        <w:t xml:space="preserve"> features will be lost or overlooked.</w:t>
      </w:r>
    </w:p>
    <w:p w14:paraId="6A11D77F" w14:textId="1C9C9AE3" w:rsidR="00A1524F" w:rsidRPr="004651B5" w:rsidRDefault="00067F72" w:rsidP="00A1524F">
      <w:pPr>
        <w:spacing w:line="480" w:lineRule="auto"/>
        <w:ind w:firstLine="720"/>
        <w:rPr>
          <w:color w:val="000000" w:themeColor="text1"/>
        </w:rPr>
      </w:pPr>
      <w:r w:rsidRPr="004651B5">
        <w:rPr>
          <w:color w:val="000000" w:themeColor="text1"/>
        </w:rPr>
        <w:t xml:space="preserve">Animal models </w:t>
      </w:r>
      <w:r w:rsidR="0019197F" w:rsidRPr="004651B5">
        <w:rPr>
          <w:color w:val="000000" w:themeColor="text1"/>
        </w:rPr>
        <w:t xml:space="preserve">also </w:t>
      </w:r>
      <w:r w:rsidRPr="004651B5">
        <w:rPr>
          <w:color w:val="000000" w:themeColor="text1"/>
        </w:rPr>
        <w:t>give us an oppo</w:t>
      </w:r>
      <w:r w:rsidR="0019197F" w:rsidRPr="004651B5">
        <w:rPr>
          <w:color w:val="000000" w:themeColor="text1"/>
        </w:rPr>
        <w:t>rtunity to invasively record</w:t>
      </w:r>
      <w:r w:rsidRPr="004651B5">
        <w:rPr>
          <w:color w:val="000000" w:themeColor="text1"/>
        </w:rPr>
        <w:t xml:space="preserve"> </w:t>
      </w:r>
      <w:proofErr w:type="spellStart"/>
      <w:r w:rsidR="004C0DD2" w:rsidRPr="004651B5">
        <w:rPr>
          <w:color w:val="000000" w:themeColor="text1"/>
        </w:rPr>
        <w:t>nonsinusoidal</w:t>
      </w:r>
      <w:proofErr w:type="spellEnd"/>
      <w:r w:rsidR="004C0DD2" w:rsidRPr="004651B5">
        <w:rPr>
          <w:color w:val="000000" w:themeColor="text1"/>
        </w:rPr>
        <w:t xml:space="preserve"> </w:t>
      </w:r>
      <w:r w:rsidRPr="004651B5">
        <w:rPr>
          <w:color w:val="000000" w:themeColor="text1"/>
        </w:rPr>
        <w:t xml:space="preserve">oscillations </w:t>
      </w:r>
      <w:r w:rsidR="009C270C" w:rsidRPr="004651B5">
        <w:rPr>
          <w:color w:val="000000" w:themeColor="text1"/>
        </w:rPr>
        <w:t>often</w:t>
      </w:r>
      <w:r w:rsidR="004C0DD2" w:rsidRPr="004651B5">
        <w:rPr>
          <w:color w:val="000000" w:themeColor="text1"/>
        </w:rPr>
        <w:t xml:space="preserve"> not feasible </w:t>
      </w:r>
      <w:r w:rsidR="0019197F" w:rsidRPr="004651B5">
        <w:rPr>
          <w:color w:val="000000" w:themeColor="text1"/>
        </w:rPr>
        <w:t xml:space="preserve">to </w:t>
      </w:r>
      <w:r w:rsidR="004C0DD2" w:rsidRPr="004651B5">
        <w:rPr>
          <w:color w:val="000000" w:themeColor="text1"/>
        </w:rPr>
        <w:t>record</w:t>
      </w:r>
      <w:r w:rsidR="0019197F" w:rsidRPr="004651B5">
        <w:rPr>
          <w:color w:val="000000" w:themeColor="text1"/>
        </w:rPr>
        <w:t xml:space="preserve"> in humans</w:t>
      </w:r>
      <w:r w:rsidR="00E504CF" w:rsidRPr="004651B5">
        <w:rPr>
          <w:color w:val="000000" w:themeColor="text1"/>
        </w:rPr>
        <w:t>. Hippocampal theta oscillation</w:t>
      </w:r>
      <w:r w:rsidR="004C0DD2" w:rsidRPr="004651B5">
        <w:rPr>
          <w:color w:val="000000" w:themeColor="text1"/>
        </w:rPr>
        <w:t>s</w:t>
      </w:r>
      <w:r w:rsidR="00ED5871" w:rsidRPr="004651B5">
        <w:rPr>
          <w:color w:val="000000" w:themeColor="text1"/>
        </w:rPr>
        <w:t>, for example,</w:t>
      </w:r>
      <w:r w:rsidR="004C0DD2" w:rsidRPr="004651B5">
        <w:rPr>
          <w:color w:val="000000" w:themeColor="text1"/>
        </w:rPr>
        <w:t xml:space="preserve"> are among </w:t>
      </w:r>
      <w:r w:rsidR="004C0DD2" w:rsidRPr="004651B5">
        <w:rPr>
          <w:color w:val="000000" w:themeColor="text1"/>
        </w:rPr>
        <w:lastRenderedPageBreak/>
        <w:t>the most studied</w:t>
      </w:r>
      <w:r w:rsidR="00E504CF" w:rsidRPr="004651B5">
        <w:rPr>
          <w:color w:val="000000" w:themeColor="text1"/>
        </w:rPr>
        <w:t xml:space="preserve"> rhythms</w:t>
      </w:r>
      <w:r w:rsidR="004C0DD2" w:rsidRPr="004651B5">
        <w:rPr>
          <w:color w:val="000000" w:themeColor="text1"/>
        </w:rPr>
        <w:t xml:space="preserve"> in the local field potential (LFP)</w:t>
      </w:r>
      <w:r w:rsidR="008C5702" w:rsidRPr="004651B5">
        <w:rPr>
          <w:color w:val="000000" w:themeColor="text1"/>
        </w:rPr>
        <w:t xml:space="preserve">; </w:t>
      </w:r>
      <w:r w:rsidR="004C0DD2" w:rsidRPr="004651B5">
        <w:rPr>
          <w:color w:val="000000" w:themeColor="text1"/>
        </w:rPr>
        <w:t xml:space="preserve">they have a stereotyped </w:t>
      </w:r>
      <w:proofErr w:type="spellStart"/>
      <w:r w:rsidR="004C0DD2" w:rsidRPr="004651B5">
        <w:rPr>
          <w:color w:val="000000" w:themeColor="text1"/>
        </w:rPr>
        <w:t>sawtooth</w:t>
      </w:r>
      <w:proofErr w:type="spellEnd"/>
      <w:r w:rsidR="004C0DD2" w:rsidRPr="004651B5">
        <w:rPr>
          <w:color w:val="000000" w:themeColor="text1"/>
        </w:rPr>
        <w:t xml:space="preserve"> shape</w:t>
      </w:r>
      <w:r w:rsidR="00F52D7D" w:rsidRPr="004651B5">
        <w:rPr>
          <w:color w:val="000000" w:themeColor="text1"/>
        </w:rPr>
        <w:t xml:space="preserve"> (Fig. </w:t>
      </w:r>
      <w:r w:rsidR="002A0135" w:rsidRPr="004651B5">
        <w:rPr>
          <w:color w:val="000000" w:themeColor="text1"/>
        </w:rPr>
        <w:t>0.</w:t>
      </w:r>
      <w:r w:rsidR="00F52D7D" w:rsidRPr="004651B5">
        <w:rPr>
          <w:color w:val="000000" w:themeColor="text1"/>
        </w:rPr>
        <w:t>1C</w:t>
      </w:r>
      <w:r w:rsidR="00E504CF" w:rsidRPr="004651B5">
        <w:rPr>
          <w:color w:val="000000" w:themeColor="text1"/>
        </w:rPr>
        <w:t>)</w:t>
      </w:r>
      <w:r w:rsidR="009A75B5" w:rsidRPr="004651B5">
        <w:rPr>
          <w:color w:val="000000" w:themeColor="text1"/>
        </w:rPr>
        <w:t xml:space="preserve"> </w:t>
      </w:r>
      <w:r w:rsidR="004D2DAE" w:rsidRPr="004651B5">
        <w:rPr>
          <w:color w:val="000000" w:themeColor="text1"/>
        </w:rPr>
        <w:fldChar w:fldCharType="begin"/>
      </w:r>
      <w:r w:rsidR="00B43B48">
        <w:rPr>
          <w:color w:val="000000" w:themeColor="text1"/>
        </w:rPr>
        <w:instrText xml:space="preserve">ADDIN F1000_CSL_CITATION&lt;~#@#~&gt;[{"DOI":"10.1016/0013-4694(85)91075-2","First":false,"Last":false,"abstract":"Wave shape patterns and spectral properties of hippocampal slow wave activity (RSA) were studied in behaving rats equipped with stationary recording/stimulating electrodes and a movable microelectrode. RSA waves had maximum power at about the hippocampal fissure, and two minima just below the pyramidal cells of CA1 and the inner molecular layer of the dentate gyrus, respectively. The phase profile of RSA was gradual during both running and lever pressing, but the two profiles showed phase differences in the stratum radiatum of CA1 and the hilus. Averaged RSA waves consisted of fast rising and slow decaying components, giving a saw-tooth like pattern. RSA waves were more asymmetric during running than during lever pressing. The slow component showed a sudden polarity reversal below the pyramidal layer of CA1. The fast component of RSA showed a gradual shift and change of the slope with depth. An additional small amplitude wave riding on the slow component (‘notch’) was present during running. The amplitude increase of the ‘notch’ occasionally caused frequency doublin of RSA and consequent high power of the second harmonic. The gradual shift and change of the fast component are explained by the hypothesis that somatic inhibitory and dendritic excitatory RSA dipoles in CA1 and dentate gyrus are active at different times of the RSA cycle.","author":[{"family":"Buzsáki","given":"G"},{"family":"Rappelsberger","given":"P"},{"family":"Kellényi","given":"L"}],"authorYearDisplayFormat":false,"citation-label":"3997287","container-title":"Electroencephalography and Clinical Neurophysiology","container-title-short":"Electroencephalogr. Clin. Neurophysiol.","id":"3997287","invisible":false,"issue":"1","issued":{"date-parts":[["1985","7"]]},"journalAbbreviation":"Electroencephalogr. Clin. Neurophysiol.","page":"77-88","suppress-author":false,"title":"Depth profiles of hippocampal rhythmic slow activity (‘theta rhythm’) depend on behaviour","type":"article-journal","volume":"61"},{"DOI":"10.1523/JNEUROSCI.4122-11.2012","First":false,"Last":false,"PMCID":"PMC3293373","PMID":"22238079","abstract":"Neuronal oscillations allow for temporal segmentation of neuronal spikes. Interdependent oscillators can integrate multiple layers of information. We examined phase-phase coupling of theta and gamma oscillators in the CA1 region of rat hippocampus during maze exploration and rapid eye movement sleep. Hippocampal theta waves were asymmetric, and estimation of the spatial position of the animal was improved by identifying the waveform-based phase of spiking, compared to traditional methods used for phase estimation. Using the waveform-based theta phase, three distinct gamma bands were identified: slow gamma(S) (gamma(S); 30-50 Hz), midfrequency gamma(M) (gamma(M); 50-90 Hz), and fast gamma(F) (gamma(F); 90-150 Hz or epsilon band). The amplitude of each sub-band was modulated by the theta phase. In addition, we found reliable phase-phase coupling between theta and both gamma(S) and gamma(M) but not gamma(F) oscillators. We suggest that cross-frequency phase coupling can support multiple time-scale control of neuronal spikes within and across structures.","author":[{"family":"Belluscio","given":"Mariano A"},{"family":"Mizuseki","given":"Kenji"},{"family":"Schmidt","given":"Robert"},{"family":"Kempter","given":"Richard"},{"family":"Buzsáki","given":"György"}],"authorYearDisplayFormat":false,"citation-label":"275268","container-title":"The Journal of Neuroscience","container-title-short":"J. Neurosci.","id":"275268","invisible":false,"issue":"2","issued":{"date-parts":[["2012","1","11"]]},"journalAbbreviation":"J. Neurosci.","page":"423-435","suppress-author":false,"title":"Cross-frequency phase-phase coupling between θ and γ oscillations in the hippocampus.","type":"article-journal","volume":"32"},{"DOI":"10.1016/j.jneumeth.2014.01.002","First":false,"Last":false,"PMCID":"PMC3955271","PMID":"24447842","abstract":"&lt;strong&gt;BACKGROUND:&lt;/strong&gt; The phase-amplitude coupling (PAC) between distinct neural oscillations is critical to brain functions that include cross-scale organization, selection of attention, routing the flow of information through neural circuits, memory processing and information coding. Several methods for PAC estimation have been proposed but the limitations of PAC estimation as well as the assumptions about the data for accurate PAC estimation are unclear.&lt;br&gt;&lt;br&gt;&lt;strong&gt;NEW METHOD:&lt;/strong&gt; We define boundary conditions for standard PAC algorithms and propose \"oscillation-triggered coupling\" (OTC), a parameter-free, data-driven algorithm for unbiased estimation of PAC. OTC establishes a unified framework that treats individual oscillations as discrete events for estimating PAC from a set of oscillations and for characterizing events from time windows as short as a single modulating oscillation.&lt;br&gt;&lt;br&gt;&lt;strong&gt;RESULTS:&lt;/strong&gt; For accurate PAC estimation, standard PAC algorithms require amplitude filters with a bandwidth at least twice the modulatory frequency. The phase filters must be moderately narrow-band, especially when the modulatory rhythm is non-sinusoidal. The minimally appropriate analysis window is </w:instrText>
      </w:r>
      <w:r w:rsidR="00B43B48">
        <w:rPr>
          <w:rFonts w:ascii="MS Mincho" w:eastAsia="MS Mincho" w:hAnsi="MS Mincho" w:cs="MS Mincho"/>
          <w:color w:val="000000" w:themeColor="text1"/>
        </w:rPr>
        <w:instrText>∼</w:instrText>
      </w:r>
      <w:r w:rsidR="00B43B48">
        <w:rPr>
          <w:color w:val="000000" w:themeColor="text1"/>
        </w:rPr>
        <w:instrText>10s. We then demonstrate that OTC can characterize PAC by treating neural oscillations as discrete events rather than continuous phase and amplitude time series.&lt;br&gt;&lt;br&gt;&lt;strong&gt;COMPARISON WITH EXISTING METHODS:&lt;/strong&gt; These findings show that in addition to providing the same information about PAC as the standard approach, OTC facilitates characterization of single oscillations and their sequences, in addition to explaining the role of individual oscillations in generating PAC patterns.&lt;br&gt;&lt;br&gt;&lt;strong&gt;CONCLUSIONS:&lt;/strong&gt; OTC allows PAC analysis at the level of individual oscillations and therefore enables investigation of PAC at the time scales of cognitive phenomena.&lt;br&gt;&lt;br&gt;Copyright © 2014 Elsevier B.V. All rights reserved.","author":[{"family":"Dvorak","given":"Dino"},{"family":"Fenton","given":"André A"}],"authorYearDisplayFormat":false,"citation-label":"718144","container-title":"Journal of Neuroscience Methods","container-title-short":"J. Neurosci. Methods","id":"718144","invisible":false,"issued":{"date-parts":[["2014","3","30"]]},"journalAbbreviation":"J. Neurosci. Methods","page":"42-56","suppress-author":false,"title":"Toward a proper estimation of phase-amplitude coupling in neural oscillations.","type":"article-journal","volume":"225"},{"DOI":"10.1016/0013-4694(61)90063-3","First":false,"Last":false,"author":[{"family":"Green","given":"John D."},{"family":"Petsche","given":"Hellmuth"}],"authorYearDisplayFormat":false,"citation-label":"5836085","container-title":"Electroencephalography and Clinical Neurophysiology","container-title-short":"Electroencephalogr. Clin. Neurophysiol.","id":"5836085","invisible":false,"issue":"6","issued":{"date-parts":[["1961","12"]]},"journalAbbreviation":"Electroencephalogr. Clin. Neurophysiol.","page":"847-853","suppress-author":false,"title":"Hippocampal electrical activity II. Virtual generators","type":"article-journal","volume":"13"},{"DOI":"10.1007/BF01063013","First":false,"Last":false,"abstract":"Temporal relations between hippocampal unit activity and phases of the theta-waves were studied in unanesthetized rabbits immobilized with tubocurarine. When spontaneous thetarhythm potentials were recorded layer by layer from the dorsal hippocampus, a change in their polarity was observed 0.15–0.2 mm deeper than the pyramidal layer (i.e., in the radial layer). Most hippocampal neurons fired synchronously with the extracellular thetawaves. The numerous pyramidal cells, in which the spontaneous activity was inhibited during stimulation of the contralateral hippocampus and sciatic nerve and a hyperpolarization potential developed, were excited mainly during the positive phase of the theta-waves. Intracellular recording showed that their membrane potential decreased during the positive phase and increased during the negative phase. The less numerous basket cells, whose response to stimulation of the contralateral hippocampus consisted of a short high-frequency volley of spikes, and whose response to sciatic nerve stimulation was marked by a prolonged increase of frequency of the spontaneous discharges, were activated mainly during the negative phase of the theta-waves. It is concluded from these findings that inhibitory mechanisms play a role in the theta-activity of the hippocampus. It is postulated that the extracellular theta-waves are integral EPSPs of the basal dendrites and of the proximal segments of the apical dendrites, and that IPSPs of the pyramidal cell bodies play the principal role in the generation of the “intracellular theta-rhythm.”","author":[{"family":"Artemenko","given":"D P"}],"authorYearDisplayFormat":false,"citation-label":"5836082","container-title":"Neurophysiology","container-title-short":"Neurophysiology","id":"5836082","invisible":false,"issue":"5","issued":{"date-parts":[["1973"]]},"journalAbbreviation":"Neurophysiology","page":"409-415","suppress-author":false,"title":"Role of hippocampal neurons in theta-wave generation","type":"article-journal","volume":"4"},{"DOI":"10.1523/JNEUROSCI.3452-15.2016","First":false,"Last":false,"PMID":"27170130","abstract":"&lt;strong&gt;UNLABELLED:&lt;/strong&gt; During slow-wave sleep and deep anesthesia, the rat hippocampus displays a slow oscillation (SO) that follows \"up-and-down\" state transitions in the neocortex. There has been recent debate as to whether this local field potential (LFP) rhythm reflects internal processing or entrains with respiratory inputs. To solve this issue, here we have concomitantly recorded respiration along with hippocampal, neocortical, and olfactory bulb (OB) LFPs in rats anesthetized with urethane. During the course of anesthesia, LFPs transitioned between activity states characterized by the emergence of different oscillations. By jointly analyzing multisite LFPs and respiratory cycles, we could distinguish three types of low-frequency hippocampal oscillations: (1) SO, which coupled to neocortical up-and-down transitions; (2) theta, which phase-reversed across hippocampal layers and was largest at the fissure; and (3) a low-frequency rhythm with largest amplitude in the dentate gyrus, which coupled to respiration-entrained oscillations in OB and to respiration itself. In contrast, neither theta nor SO coupled to respiration. The hippocampal respiration-coupled rhythm and SO had frequency &lt; 1.5 Hz, whereas theta tended to be faster (&gt;3 Hz). Tracheotomy abolished hippocampal respiration-coupled rhythm, which was restored by rhythmic delivery of air puffs into the nasal cavity. These results solve the apparent contradictions among previous studies by demonstrating that the rat hippocampus produces multiple types of low-frequency oscillations. Because they synchronize with different brain circuits, however, we postulate that each activity pattern plays a unique role in information processing.&lt;br&gt;&lt;br&gt;&lt;strong&gt;SIGNIFICANCE STATEMENT:&lt;/strong&gt; The rat hippocampus exhibits a large-amplitude slow oscillation (&lt; 1.5 Hz) during deep sleep and anesthesia. It is currently debated whether this rhythm reflects internal processing with the neocortex or entrainment by external inputs from rhythmic nasal respiration, which has similar frequency. Here we reconcile previous studies by showing that the hippocampus can actually produce two low-frequency rhythms at nearby frequencies: one that indeed couples to respiration and another that is coupled to the neocortex. We further show that the respiration-coupled rhythm differs from theta oscillations. The results support a role for brain oscillations in connecting distant brain regions, and posit the respiratory cycle as an important reference for neuronal communication between olfactory and memory networks.&lt;br&gt;&lt;br&gt;Copyright © 2016 the authors *","author":[{"family":"Lockmann","given":"André L V"},{"family":"Laplagne","given":"Diego A"},{"family":"Leão","given":"Richardson N"},{"family":"Tort","given":"Adriano B L"}],"authorYearDisplayFormat":false,"citation-label":"1602002","container-title":"The Journal of Neuroscience","container-title-short":"J. Neurosci.","id":"1602002","invisible":false,"issue":"19","issued":{"date-parts":[["2016","5","11"]]},"journalAbbreviation":"J. Neurosci.","page":"5338-5352","suppress-author":false,"title":"A Respiration-Coupled Rhythm in the Rat Hippocampus Independent of Theta and Slow Oscillations.","type":"article-journal","volume":"36"}]</w:instrText>
      </w:r>
      <w:r w:rsidR="004D2DAE" w:rsidRPr="004651B5">
        <w:rPr>
          <w:color w:val="000000" w:themeColor="text1"/>
        </w:rPr>
        <w:fldChar w:fldCharType="separate"/>
      </w:r>
      <w:r w:rsidR="00B43B48" w:rsidRPr="00B43B48">
        <w:rPr>
          <w:noProof/>
          <w:color w:val="000000" w:themeColor="text1"/>
        </w:rPr>
        <w:t>(Green and Petsche, 1961; Artemenko, 1973; Buzsáki et al., 1985; Belluscio et al., 2012; Dvorak and Fenton, 2014; Lockmann et al., 2016)</w:t>
      </w:r>
      <w:r w:rsidR="004D2DAE" w:rsidRPr="004651B5">
        <w:rPr>
          <w:color w:val="000000" w:themeColor="text1"/>
        </w:rPr>
        <w:fldChar w:fldCharType="end"/>
      </w:r>
      <w:r w:rsidR="009A75B5" w:rsidRPr="004651B5">
        <w:rPr>
          <w:color w:val="000000" w:themeColor="text1"/>
        </w:rPr>
        <w:t>.</w:t>
      </w:r>
      <w:r w:rsidR="00E504CF" w:rsidRPr="004651B5">
        <w:rPr>
          <w:color w:val="000000" w:themeColor="text1"/>
        </w:rPr>
        <w:t xml:space="preserve"> </w:t>
      </w:r>
      <w:r w:rsidR="00084AA6" w:rsidRPr="004651B5">
        <w:rPr>
          <w:color w:val="000000" w:themeColor="text1"/>
        </w:rPr>
        <w:t xml:space="preserve">Similarly, respiratory </w:t>
      </w:r>
      <w:r w:rsidR="00E504CF" w:rsidRPr="004651B5">
        <w:rPr>
          <w:color w:val="000000" w:themeColor="text1"/>
        </w:rPr>
        <w:t xml:space="preserve">rhythms in the olfactory bulb are also </w:t>
      </w:r>
      <w:proofErr w:type="spellStart"/>
      <w:r w:rsidR="00E504CF" w:rsidRPr="004651B5">
        <w:rPr>
          <w:color w:val="000000" w:themeColor="text1"/>
        </w:rPr>
        <w:t>sawtooth</w:t>
      </w:r>
      <w:proofErr w:type="spellEnd"/>
      <w:r w:rsidR="00E504CF" w:rsidRPr="004651B5">
        <w:rPr>
          <w:color w:val="000000" w:themeColor="text1"/>
        </w:rPr>
        <w:t xml:space="preserve">-like in shape </w:t>
      </w:r>
      <w:r w:rsidR="00E504CF" w:rsidRPr="004651B5">
        <w:rPr>
          <w:color w:val="000000" w:themeColor="text1"/>
        </w:rPr>
        <w:fldChar w:fldCharType="begin" w:fldLock="1"/>
      </w:r>
      <w:r w:rsidR="00811D1E" w:rsidRPr="004651B5">
        <w:rPr>
          <w:color w:val="000000" w:themeColor="text1"/>
        </w:rPr>
        <w:instrText>ADDIN CSL_CITATION { "citationItems" : [ { "id" : "ITEM-1", "itemData" : { "DOI" : "10.1046/j.1460-9568.2003.02619.x", "ISBN" : "0953-816X", "ISSN" : "0953816X", "PMID" : "12752780", "abstract" : "The mammalian olfactory bulb is characterized by prominent oscillatory activity of its local field potentials. Breathing imposes the most important rhythm. Other rhythms have been described in the beta- and gamma-frequency ranges. We recorded unitary activities in different bulbar layers simultaneously with local field potentials in order to examine the different relationships existing between (i) breathing and field potential oscillations, and (ii) breathing and spiking activity of different cell types. We show that, whatever the layer, odour-induced gamma oscillations always occur around the transition point between inhalation and exhalation while beta oscillations appear during early exhalation and may extend up to the end of inhalation. By contrast, unitary activities exhibit different characteristics according to the layer. They vary in (i) their temporal relationship with respect to the respiratory cycle; (ii) their spike rates; (iii) their temporal patterns defined according to the respiratory cycle. The time window of a respiratory cycle might thus be split into three main epochs based on the deceleration of field potential rhythms (from gamma to beta oscillations) and a simultaneous gradient of spike discharge frequencies ranging from 180 to 30 Hz. We discuss the possibility that each rhythm could serve different functions as priming, gating or tuning for the bulbar network.", "author" : [ { "dropping-particle" : "", "family" : "Buonviso", "given" : "Nathalie", "non-dropping-particle" : "", "parse-names" : false, "suffix" : "" }, { "dropping-particle" : "", "family" : "Amat", "given" : "Corine", "non-dropping-particle" : "", "parse-names" : false, "suffix" : "" }, { "dropping-particle" : "", "family" : "Litaudon", "given" : "Philippe", "non-dropping-particle" : "", "parse-names" : false, "suffix" : "" }, { "dropping-particle" : "", "family" : "Roux", "given" : "Stephane", "non-dropping-particle" : "", "parse-names" : false, "suffix" : "" }, { "dropping-particle" : "", "family" : "Royet", "given" : "Jean Pierre", "non-dropping-particle" : "", "parse-names" : false, "suffix" : "" }, { "dropping-particle" : "", "family" : "Farget", "given" : "Vincent", "non-dropping-particle" : "", "parse-names" : false, "suffix" : "" }, { "dropping-particle" : "", "family" : "Sicard", "given" : "Gilles", "non-dropping-particle" : "", "parse-names" : false, "suffix" : "" } ], "container-title" : "European Journal of Neuroscience", "id" : "ITEM-1", "issue" : "9", "issued" : { "date-parts" : [ [ "2003" ] ] }, "page" : "1811-1819", "title" : "Rhythm sequence through the olfactory bulb layers during the time window of a respiratory cycle", "type" : "article-journal", "volume" : "17" }, "uris" : [ "http://www.mendeley.com/documents/?uuid=e1bb3442-f8ca-48bd-b69f-5c3e03a8f3b5" ] }, { "id" : "ITEM-2", "itemData" : { "DOI" : "10.1523/JNEUROSCI.3452-15.2016", "ISSN" : "0270-6474", "PMID" : "27170130", "author" : [ { "dropping-particle" : "V.", "family" : "Lockmann", "given" : "A. L.", "non-dropping-particle" : "", "parse-names" : false, "suffix" : "" }, { "dropping-particle" : "", "family" : "Laplagne", "given" : "D. A.", "non-dropping-particle" : "", "parse-names" : false, "suffix" : "" }, { "dropping-particle" : "", "family" : "Leao", "given" : "R. N.", "non-dropping-particle" : "", "parse-names" : false, "suffix" : "" }, { "dropping-particle" : "", "family" : "Tort", "given" : "A. B. L.", "non-dropping-particle" : "", "parse-names" : false, "suffix" : "" } ], "container-title" : "Journal of Neuroscience", "id" : "ITEM-2", "issue" : "19", "issued" : { "date-parts" : [ [ "2016" ] ] }, "page" : "5338-5352", "title" : "A Respiration-Coupled Rhythm in the Rat Hippocampus Independent of Theta and Slow Oscillations", "type" : "article-journal", "volume" : "36" }, "uris" : [ "http://www.mendeley.com/documents/?uuid=34262734-7f19-4eb7-b32a-100a9eff88ec" ] } ], "mendeley" : { "formattedCitation" : "[26,27]", "plainTextFormattedCitation" : "[26,27]", "previouslyFormattedCitation" : "[26,27]" }, "properties" : { "noteIndex" : 0 }, "schema" : "https://github.com/citation-style-language/schema/raw/master/csl-citation.json" }</w:instrText>
      </w:r>
      <w:r w:rsidR="00E504CF" w:rsidRPr="004651B5">
        <w:rPr>
          <w:color w:val="000000" w:themeColor="text1"/>
        </w:rPr>
        <w:fldChar w:fldCharType="end"/>
      </w:r>
      <w:r w:rsidR="00771BFC" w:rsidRPr="004651B5">
        <w:rPr>
          <w:color w:val="000000" w:themeColor="text1"/>
        </w:rPr>
        <w:fldChar w:fldCharType="begin"/>
      </w:r>
      <w:r w:rsidR="00B43B48">
        <w:rPr>
          <w:color w:val="000000" w:themeColor="text1"/>
        </w:rPr>
        <w:instrText>ADDIN F1000_CSL_CITATION&lt;~#@#~&gt;[{"DOI":"10.1523/JNEUROSCI.3452-15.2016","First":false,"Last":false,"PMID":"27170130","abstract":"&lt;strong&gt;UNLABELLED:&lt;/strong&gt; During slow-wave sleep and deep anesthesia, the rat hippocampus displays a slow oscillation (SO) that follows \"up-and-down\" state transitions in the neocortex. There has been recent debate as to whether this local field potential (LFP) rhythm reflects internal processing or entrains with respiratory inputs. To solve this issue, here we have concomitantly recorded respiration along with hippocampal, neocortical, and olfactory bulb (OB) LFPs in rats anesthetized with urethane. During the course of anesthesia, LFPs transitioned between activity states characterized by the emergence of different oscillations. By jointly analyzing multisite LFPs and respiratory cycles, we could distinguish three types of low-frequency hippocampal oscillations: (1) SO, which coupled to neocortical up-and-down transitions; (2) theta, which phase-reversed across hippocampal layers and was largest at the fissure; and (3) a low-frequency rhythm with largest amplitude in the dentate gyrus, which coupled to respiration-entrained oscillations in OB and to respiration itself. In contrast, neither theta nor SO coupled to respiration. The hippocampal respiration-coupled rhythm and SO had frequency &lt; 1.5 Hz, whereas theta tended to be faster (&gt;3 Hz). Tracheotomy abolished hippocampal respiration-coupled rhythm, which was restored by rhythmic delivery of air puffs into the nasal cavity. These results solve the apparent contradictions among previous studies by demonstrating that the rat hippocampus produces multiple types of low-frequency oscillations. Because they synchronize with different brain circuits, however, we postulate that each activity pattern plays a unique role in information processing.&lt;br&gt;&lt;br&gt;&lt;strong&gt;SIGNIFICANCE STATEMENT:&lt;/strong&gt; The rat hippocampus exhibits a large-amplitude slow oscillation (&lt; 1.5 Hz) during deep sleep and anesthesia. It is currently debated whether this rhythm reflects internal processing with the neocortex or entrainment by external inputs from rhythmic nasal respiration, which has similar frequency. Here we reconcile previous studies by showing that the hippocampus can actually produce two low-frequency rhythms at nearby frequencies: one that indeed couples to respiration and another that is coupled to the neocortex. We further show that the respiration-coupled rhythm differs from theta oscillations. The results support a role for brain oscillations in connecting distant brain regions, and posit the respiratory cycle as an important reference for neuronal communication between olfactory and memory networks.&lt;br&gt;&lt;br&gt;Copyright © 2016 the authors *","author":[{"family":"Lockmann","given":"André L V"},{"family":"Laplagne","given":"Diego A"},{"family":"Leão","given":"Richardson N"},{"family":"Tort","given":"Adriano B L"}],"authorYearDisplayFormat":false,"citation-label":"1602002","container-title":"The Journal of Neuroscience","container-title-short":"J. Neurosci.","id":"1602002","invisible":false,"issue":"19","issued":{"date-parts":[["2016","5","11"]]},"journalAbbreviation":"J. Neurosci.","page":"5338-5352","suppress-author":false,"title":"A Respiration-Coupled Rhythm in the Rat Hippocampus Independent of Theta and Slow Oscillations.","type":"article-journal","volume":"36"},{"DOI":"10.1046/j.1460-9568.2003.02619.x","First":false,"Last":false,"author":[{"family":"Buonviso","given":"Nathalie"},{"family":"Amat","given":"Corine"},{"family":"Litaudon","given":"Philippe"},{"family":"Roux","given":"Stephane"},{"family":"Royet","given":"Jean-Pierre"},{"family":"Farget","given":"Vincent"},{"family":"Sicard","given":"Gilles"}],"authorYearDisplayFormat":false,"citation-label":"5836087","container-title":"European Journal of Neuroscience","id":"5836087","invisible":false,"issue":"9","issued":{"date-parts":[["2003","5"]]},"page":"1811-1819","suppress-author":false,"title":"Rhythm sequence through the olfactory bulb layers during the time window of a respiratory cycle","type":"article-journal","volume":"17"}]</w:instrText>
      </w:r>
      <w:r w:rsidR="00771BFC" w:rsidRPr="004651B5">
        <w:rPr>
          <w:color w:val="000000" w:themeColor="text1"/>
        </w:rPr>
        <w:fldChar w:fldCharType="separate"/>
      </w:r>
      <w:r w:rsidR="00B43B48" w:rsidRPr="00B43B48">
        <w:rPr>
          <w:noProof/>
          <w:color w:val="000000" w:themeColor="text1"/>
        </w:rPr>
        <w:t>(Buonviso et al., 2003; Lockmann et al., 2016)</w:t>
      </w:r>
      <w:r w:rsidR="00771BFC" w:rsidRPr="004651B5">
        <w:rPr>
          <w:color w:val="000000" w:themeColor="text1"/>
        </w:rPr>
        <w:fldChar w:fldCharType="end"/>
      </w:r>
      <w:r w:rsidR="00E504CF" w:rsidRPr="004651B5">
        <w:rPr>
          <w:color w:val="000000" w:themeColor="text1"/>
        </w:rPr>
        <w:t xml:space="preserve">. </w:t>
      </w:r>
      <w:r w:rsidR="005E257F" w:rsidRPr="004651B5">
        <w:rPr>
          <w:color w:val="000000" w:themeColor="text1"/>
        </w:rPr>
        <w:t xml:space="preserve">While slow oscillations are arch-shaped when recorded with </w:t>
      </w:r>
      <w:proofErr w:type="spellStart"/>
      <w:r w:rsidR="005E257F" w:rsidRPr="004651B5">
        <w:rPr>
          <w:color w:val="000000" w:themeColor="text1"/>
        </w:rPr>
        <w:t>macroelectrodes</w:t>
      </w:r>
      <w:proofErr w:type="spellEnd"/>
      <w:r w:rsidR="005E257F" w:rsidRPr="004651B5">
        <w:rPr>
          <w:color w:val="000000" w:themeColor="text1"/>
        </w:rPr>
        <w:t xml:space="preserve">, those </w:t>
      </w:r>
      <w:r w:rsidR="004C0DD2" w:rsidRPr="004651B5">
        <w:rPr>
          <w:color w:val="000000" w:themeColor="text1"/>
        </w:rPr>
        <w:t xml:space="preserve">recorded in the LFP </w:t>
      </w:r>
      <w:r w:rsidR="005E257F" w:rsidRPr="004651B5">
        <w:rPr>
          <w:color w:val="000000" w:themeColor="text1"/>
        </w:rPr>
        <w:t>have complex and diverse shapes, with sharp transitions between</w:t>
      </w:r>
      <w:r w:rsidR="00F52D7D" w:rsidRPr="004651B5">
        <w:rPr>
          <w:color w:val="000000" w:themeColor="text1"/>
        </w:rPr>
        <w:t xml:space="preserve"> the up and down states (Fig. </w:t>
      </w:r>
      <w:r w:rsidR="002A0135" w:rsidRPr="004651B5">
        <w:rPr>
          <w:color w:val="000000" w:themeColor="text1"/>
        </w:rPr>
        <w:t>0.</w:t>
      </w:r>
      <w:r w:rsidR="00F52D7D" w:rsidRPr="004651B5">
        <w:rPr>
          <w:color w:val="000000" w:themeColor="text1"/>
        </w:rPr>
        <w:t>1D</w:t>
      </w:r>
      <w:r w:rsidR="005E257F" w:rsidRPr="004651B5">
        <w:rPr>
          <w:color w:val="000000" w:themeColor="text1"/>
        </w:rPr>
        <w:t xml:space="preserve">) </w:t>
      </w:r>
      <w:r w:rsidR="005E257F" w:rsidRPr="004651B5">
        <w:rPr>
          <w:color w:val="000000" w:themeColor="text1"/>
        </w:rPr>
        <w:fldChar w:fldCharType="begin" w:fldLock="1"/>
      </w:r>
      <w:r w:rsidR="00811D1E" w:rsidRPr="004651B5">
        <w:rPr>
          <w:color w:val="000000" w:themeColor="text1"/>
        </w:rPr>
        <w:instrText>ADDIN CSL_CITATION { "citationItems" : [ { "id" : "ITEM-1", "itemData" : { "DOI" : "10.1523/ENEURO.0017-16.2016", "ISSN" : "2373-2822", "author" : [ { "dropping-particle" : "", "family" : "Ouedraogo", "given" : "D. W.", "non-dropping-particle" : "", "parse-names" : false, "suffix" : "" }, { "dropping-particle" : "", "family" : "Lenck-Santini", "given" : "P.-P.", "non-dropping-particle" : "", "parse-names" : false, "suffix" : "" }, { "dropping-particle" : "", "family" : "Marti", "given" : "G.", "non-dropping-particle" : "", "parse-names" : false, "suffix" : "" }, { "dropping-particle" : "", "family" : "Robbe", "given" : "D.", "non-dropping-particle" : "", "parse-names" : false, "suffix" : "" }, { "dropping-particle" : "", "family" : "Crepel", "given" : "V.", "non-dropping-particle" : "", "parse-names" : false, "suffix" : "" }, { "dropping-particle" : "", "family" : "Epsztein", "given" : "J.", "non-dropping-particle" : "", "parse-names" : false, "suffix" : "" } ], "container-title" : "eNeuro", "id" : "ITEM-1", "issue" : "3", "issued" : { "date-parts" : [ [ "2016" ] ] }, "page" : "ENEURO-0017", "title" : "Abnormal UP/DOWN membrane potential dynamics coupled with the neocortical slow oscillation in dentate granule cells during the latent phase of temporal lobe epilepsy", "type" : "article-journal", "volume" : "3" }, "uris" : [ "http://www.mendeley.com/documents/?uuid=7af512c7-749f-4e1c-94a2-0ab46412f590" ] }, { "id" : "ITEM-2", "itemData" : { "DOI" : "10.1016/j.neuron.2010.06.005", "ISBN" : "1097-4199 (Electronic)\\r0896-6273 (Linking)", "ISSN" : "08966273", "PMID" : "20624597", "abstract" : "Local field potentials and the underlying endogenous electric fields (EFs) are traditionally considered to be epiphenomena of structured neuronal network activity. Recently, however, externally applied EFs have been shown to modulate pharmacologically evoked network activity in rodent hippocampus. In contrast, very little is known about the role of endogenous EFs during physiological activity states in neocortex. Here, we used the neocortical slow oscillation in vitro as a model system to show that weak sinusoidal and naturalistic EFs enhance and entrain physiological neocortical network activity with an amplitude threshold within the range of in vivo endogenous field strengths. Modulation of network activity by positive and negative feedback fields based on the network activity in real-time provide direct evidence for a feedback loop between neuronal activity and endogenous EF. This significant susceptibility of active networks to EFs that only cause small changes in membrane potential in individual neurons suggests that endogenous EFs could guide neocortical network activity. ?? 2010 Elsevier Inc.", "author" : [ { "dropping-particle" : "", "family" : "Frohlich", "given" : "Flavio", "non-dropping-particle" : "", "parse-names" : false, "suffix" : "" }, { "dropping-particle" : "", "family" : "McCormick", "given" : "David A.", "non-dropping-particle" : "", "parse-names" : false, "suffix" : "" } ], "container-title" : "Neuron", "id" : "ITEM-2", "issue" : "1", "issued" : { "date-parts" : [ [ "2010" ] ] }, "page" : "129-143", "title" : "Endogenous electric fields may guide neocortical network activity", "type" : "article-journal", "volume" : "67" }, "uris" : [ "http://www.mendeley.com/documents/?uuid=a3c075bb-ace7-47d5-b322-dbe3688e604c" ] }, { "id" : "ITEM-3", "itemData" : { "DOI" : "10.1523/JNEUROSCI.3452-15.2016", "ISSN" : "0270-6474", "PMID" : "27170130", "author" : [ { "dropping-particle" : "V.", "family" : "Lockmann", "given" : "A. L.", "non-dropping-particle" : "", "parse-names" : false, "suffix" : "" }, { "dropping-particle" : "", "family" : "Laplagne", "given" : "D. A.", "non-dropping-particle" : "", "parse-names" : false, "suffix" : "" }, { "dropping-particle" : "", "family" : "Leao", "given" : "R. N.", "non-dropping-particle" : "", "parse-names" : false, "suffix" : "" }, { "dropping-particle" : "", "family" : "Tort", "given" : "A. B. L.", "non-dropping-particle" : "", "parse-names" : false, "suffix" : "" } ], "container-title" : "Journal of Neuroscience", "id" : "ITEM-3", "issue" : "19", "issued" : { "date-parts" : [ [ "2016" ] ] }, "page" : "5338-5352", "title" : "A Respiration-Coupled Rhythm in the Rat Hippocampus Independent of Theta and Slow Oscillations", "type" : "article-journal", "volume" : "36" }, "uris" : [ "http://www.mendeley.com/documents/?uuid=34262734-7f19-4eb7-b32a-100a9eff88ec" ] }, { "id" : "ITEM-4", "itemData" : { "author" : [ { "dropping-particle" : "", "family" : "Amzica", "given" : "F", "non-dropping-particle" : "", "parse-names" : false, "suffix" : "" }, { "dropping-particle" : "", "family" : "Steriade", "given" : "M", "non-dropping-particle" : "", "parse-names" : false, "suffix" : "" } ], "container-title" : "Electroencephalography and Clinical Neurophysiology", "id" : "ITEM-4", "issued" : { "date-parts" : [ [ "1998" ] ] }, "page" : "69-83", "title" : "Electrophysiological correlates of sleep delta waves 1", "type" : "article-journal", "volume" : "107" }, "uris" : [ "http://www.mendeley.com/documents/?uuid=28df1529-e016-4849-a8ec-40e9eeb0fba4" ] } ], "mendeley" : { "formattedCitation" : "[12,26,28,29]", "plainTextFormattedCitation" : "[12,26,28,29]", "previouslyFormattedCitation" : "[12,26,28,29]" }, "properties" : { "noteIndex" : 0 }, "schema" : "https://github.com/citation-style-language/schema/raw/master/csl-citation.json" }</w:instrText>
      </w:r>
      <w:r w:rsidR="005E257F" w:rsidRPr="004651B5">
        <w:rPr>
          <w:color w:val="000000" w:themeColor="text1"/>
        </w:rPr>
        <w:fldChar w:fldCharType="end"/>
      </w:r>
      <w:r w:rsidR="00771BFC" w:rsidRPr="004651B5">
        <w:rPr>
          <w:color w:val="000000" w:themeColor="text1"/>
        </w:rPr>
        <w:fldChar w:fldCharType="begin"/>
      </w:r>
      <w:r w:rsidR="00B43B48">
        <w:rPr>
          <w:color w:val="000000" w:themeColor="text1"/>
        </w:rPr>
        <w:instrText>ADDIN F1000_CSL_CITATION&lt;~#@#~&gt;[{"DOI":"10.1523/JNEUROSCI.3452-15.2016","First":false,"Last":false,"PMID":"27170130","abstract":"&lt;strong&gt;UNLABELLED:&lt;/strong&gt; During slow-wave sleep and deep anesthesia, the rat hippocampus displays a slow oscillation (SO) that follows \"up-and-down\" state transitions in the neocortex. There has been recent debate as to whether this local field potential (LFP) rhythm reflects internal processing or entrains with respiratory inputs. To solve this issue, here we have concomitantly recorded respiration along with hippocampal, neocortical, and olfactory bulb (OB) LFPs in rats anesthetized with urethane. During the course of anesthesia, LFPs transitioned between activity states characterized by the emergence of different oscillations. By jointly analyzing multisite LFPs and respiratory cycles, we could distinguish three types of low-frequency hippocampal oscillations: (1) SO, which coupled to neocortical up-and-down transitions; (2) theta, which phase-reversed across hippocampal layers and was largest at the fissure; and (3) a low-frequency rhythm with largest amplitude in the dentate gyrus, which coupled to respiration-entrained oscillations in OB and to respiration itself. In contrast, neither theta nor SO coupled to respiration. The hippocampal respiration-coupled rhythm and SO had frequency &lt; 1.5 Hz, whereas theta tended to be faster (&gt;3 Hz). Tracheotomy abolished hippocampal respiration-coupled rhythm, which was restored by rhythmic delivery of air puffs into the nasal cavity. These results solve the apparent contradictions among previous studies by demonstrating that the rat hippocampus produces multiple types of low-frequency oscillations. Because they synchronize with different brain circuits, however, we postulate that each activity pattern plays a unique role in information processing.&lt;br&gt;&lt;br&gt;&lt;strong&gt;SIGNIFICANCE STATEMENT:&lt;/strong&gt; The rat hippocampus exhibits a large-amplitude slow oscillation (&lt; 1.5 Hz) during deep sleep and anesthesia. It is currently debated whether this rhythm reflects internal processing with the neocortex or entrainment by external inputs from rhythmic nasal respiration, which has similar frequency. Here we reconcile previous studies by showing that the hippocampus can actually produce two low-frequency rhythms at nearby frequencies: one that indeed couples to respiration and another that is coupled to the neocortex. We further show that the respiration-coupled rhythm differs from theta oscillations. The results support a role for brain oscillations in connecting distant brain regions, and posit the respiratory cycle as an important reference for neuronal communication between olfactory and memory networks.&lt;br&gt;&lt;br&gt;Copyright © 2016 the authors *","author":[{"family":"Lockmann","given":"André L V"},{"family":"Laplagne","given":"Diego A"},{"family":"Leão","given":"Richardson N"},{"family":"Tort","given":"Adriano B L"}],"authorYearDisplayFormat":false,"citation-label":"1602002","container-title":"The Journal of Neuroscience","container-title-short":"J. Neurosci.","id":"1602002","invisible":false,"issue":"19","issued":{"date-parts":[["2016","5","11"]]},"journalAbbreviation":"J. Neurosci.","page":"5338-5352","suppress-author":false,"title":"A Respiration-Coupled Rhythm in the Rat Hippocampus Independent of Theta and Slow Oscillations.","type":"article-journal","volume":"36"},{"DOI":"10.1016/j.neuron.2010.06.005","First":false,"Last":false,"PMCID":"PMC3139922","PMID":"20624597","abstract":"Local field potentials and the underlying endogenous electric fields (EFs) are traditionally considered to be epiphenomena of structured neuronal network activity. Recently, however, externally applied EFs have been shown to modulate pharmacologically evoked network activity in rodent hippocampus. In contrast, very little is known about the role of endogenous EFs during physiological activity states in neocortex. Here, we used the neocortical slow oscillation in vitro as a model system to show that weak sinusoidal and naturalistic EFs enhance and entrain physiological neocortical network activity with an amplitude threshold within the range of in vivo endogenous field strengths. Modulation of network activity by positive and negative feedback fields based on the network activity in real-time provide direct evidence for a feedback loop between neuronal activity and endogenous EF. This significant susceptibility of active networks to EFs that only cause small changes in membrane potential in individual neurons suggests that endogenous EFs could guide neocortical network activity.","author":[{"family":"Fröhlich","given":"Flavio"},{"family":"McCormick","given":"David A"}],"authorYearDisplayFormat":false,"citation-label":"264300","container-title":"Neuron","container-title-short":"Neuron","id":"264300","invisible":false,"issue":"1","issued":{"date-parts":[["2010","7","15"]]},"journalAbbreviation":"Neuron","page":"129-143","suppress-author":false,"title":"Endogenous electric fields may guide neocortical network activity.","type":"article-journal","volume":"67"},{"DOI":"10.1523/ENEURO.0017-16.2016","First":false,"Last":false,"PMCID":"PMC4886220","PMID":"27257629","abstract":"The dentate gyrus, a major entry point to the hippocampus, gates (or filters) incoming information from the cortex. During sleep or anesthesia, the slow-wave oscillation (SWO) orchestrates hippocampus-neocortex communication, which is important for memory formation. The dentate gate is altered in temporal lobe epilepsy (TLE) early during epileptogenesis, which favors the propagation of pathological activities. Yet, whether the gating of physiological SWO by dentate granule cells (DGCs) is altered in TLE has remained unexplored. We combined intracellular recordings of membrane potential (V m) of DGCs and local field potential recordings of the SWO in parietal cortex in anesthetized rats early during epileptogenesis [post-status epilepticus (SE) rats]. As expected, in control rats, the V m of DGCs weakly and rarely oscillated in the SWO frequency range. In contrast, in post-SE rats, the V m of DGCs displayed strong and long-lasting SWO. In these cells, clear UP and DOWN states, in phase with the neocortical SWO, led to a bimodal V m distribution. In post-SE rats, the firing of DGCs was increased and more temporally modulated by the neocortical SWO. We conclude that UP/DOWN state dynamics dominate the V m of DGCs and firing early during epileptogenesis. This abnormally strong neocortical influence on the dynamics of DGCs may profoundly modify the hippocampus-neocortex dialogue during sleep and associated cognitive functions.","author":[{"family":"Ouedraogo","given":"David W"},{"family":"Lenck-Santini","given":"Pierre-Pascal"},{"family":"Marti","given":"Geoffrey"},{"family":"Robbe","given":"David"},{"family":"Crépel","given":"Valérie"},{"family":"Epsztein","given":"Jérôme"}],"authorYearDisplayFormat":false,"citation-label":"4006033","container-title":"eNeuro","container-title-short":"Eneuro","id":"4006033","invisible":false,"issue":"3","issued":{"date-parts":[["2016","6"]]},"journalAbbreviation":"Eneuro","suppress-author":false,"title":"Abnormal UP/DOWN Membrane Potential Dynamics Coupled with the Neocortical Slow Oscillation in Dentate Granule Cells during the Latent Phase of Temporal Lobe Epilepsy.","type":"article-journal","volume":"3"},{"DOI":"10.1016/S0013-4694(98)00051-0","First":false,"Last":false,"PMID":"9751278","abstract":"Recent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w:instrText>
      </w:r>
      <w:r w:rsidR="00771BFC" w:rsidRPr="004651B5">
        <w:rPr>
          <w:color w:val="000000" w:themeColor="text1"/>
        </w:rPr>
        <w:fldChar w:fldCharType="separate"/>
      </w:r>
      <w:r w:rsidR="00B43B48" w:rsidRPr="00B43B48">
        <w:rPr>
          <w:noProof/>
          <w:color w:val="000000" w:themeColor="text1"/>
        </w:rPr>
        <w:t>(Amzica and Steriade, 1998; Fröhlich and McCormick, 2010; Lockmann et al., 2016; Ouedraogo et al., 2016)</w:t>
      </w:r>
      <w:r w:rsidR="00771BFC" w:rsidRPr="004651B5">
        <w:rPr>
          <w:color w:val="000000" w:themeColor="text1"/>
        </w:rPr>
        <w:fldChar w:fldCharType="end"/>
      </w:r>
      <w:r w:rsidR="00E66DF0" w:rsidRPr="004651B5">
        <w:rPr>
          <w:color w:val="000000" w:themeColor="text1"/>
        </w:rPr>
        <w:t>.</w:t>
      </w:r>
      <w:r w:rsidR="000A019D" w:rsidRPr="004651B5">
        <w:rPr>
          <w:color w:val="000000" w:themeColor="text1"/>
        </w:rPr>
        <w:t xml:space="preserve"> These invasive recordings present a unique opportunity to extract information from waveform shape because of their closer proximity to the signal source.</w:t>
      </w:r>
      <w:r w:rsidR="00A1524F" w:rsidRPr="004651B5">
        <w:rPr>
          <w:color w:val="000000" w:themeColor="text1"/>
        </w:rPr>
        <w:t xml:space="preserve"> </w:t>
      </w:r>
    </w:p>
    <w:p w14:paraId="49850C69" w14:textId="110D51AA" w:rsidR="00DF4DAB" w:rsidRPr="004651B5" w:rsidRDefault="00A1524F" w:rsidP="00FA3C96">
      <w:pPr>
        <w:spacing w:line="480" w:lineRule="auto"/>
        <w:ind w:firstLine="720"/>
        <w:rPr>
          <w:color w:val="000000" w:themeColor="text1"/>
        </w:rPr>
      </w:pPr>
      <w:r w:rsidRPr="004651B5">
        <w:rPr>
          <w:color w:val="000000" w:themeColor="text1"/>
        </w:rPr>
        <w:t xml:space="preserve">If an oscillation’s waveform shape reflects physiology that is truly evolutionarily conserved, we expect to see similar waveform features in analogous oscillations across species. One example of such conservation is the stereotyped </w:t>
      </w:r>
      <w:proofErr w:type="spellStart"/>
      <w:r w:rsidRPr="004651B5">
        <w:rPr>
          <w:color w:val="000000" w:themeColor="text1"/>
        </w:rPr>
        <w:t>sawtooth</w:t>
      </w:r>
      <w:proofErr w:type="spellEnd"/>
      <w:r w:rsidRPr="004651B5">
        <w:rPr>
          <w:color w:val="000000" w:themeColor="text1"/>
        </w:rPr>
        <w:t xml:space="preserve"> waveform of the hippocampal theta rhythm is observed in rabbit, mouse, and rat</w:t>
      </w:r>
      <w:r w:rsidR="001C10C2" w:rsidRPr="004651B5">
        <w:rPr>
          <w:color w:val="000000" w:themeColor="text1"/>
        </w:rPr>
        <w:t xml:space="preserve"> </w:t>
      </w:r>
      <w:r w:rsidR="001C10C2" w:rsidRPr="004651B5">
        <w:rPr>
          <w:color w:val="000000" w:themeColor="text1"/>
        </w:rPr>
        <w:fldChar w:fldCharType="begin"/>
      </w:r>
      <w:r w:rsidR="00B43B48">
        <w:rPr>
          <w:color w:val="000000" w:themeColor="text1"/>
        </w:rPr>
        <w:instrText>ADDIN F1000_CSL_CITATION&lt;~#@#~&gt;[{"DOI":"10.1016/0013-4694(85)91075-2","First":false,"Last":false,"abstract":"Wave shape patterns and spectral properties of hippocampal slow wave activity (RSA) were studied in behaving rats equipped with stationary recording/stimulating electrodes and a movable microelectrode. RSA waves had maximum power at about the hippocampal fissure, and two minima just below the pyramidal cells of CA1 and the inner molecular layer of the dentate gyrus, respectively. The phase profile of RSA was gradual during both running and lever pressing, but the two profiles showed phase differences in the stratum radiatum of CA1 and the hilus. Averaged RSA waves consisted of fast rising and slow decaying components, giving a saw-tooth like pattern. RSA waves were more asymmetric during running than during lever pressing. The slow component showed a sudden polarity reversal below the pyramidal layer of CA1. The fast component of RSA showed a gradual shift and change of the slope with depth. An additional small amplitude wave riding on the slow component (‘notch’) was present during running. The amplitude increase of the ‘notch’ occasionally caused frequency doublin of RSA and consequent high power of the second harmonic. The gradual shift and change of the fast component are explained by the hypothesis that somatic inhibitory and dendritic excitatory RSA dipoles in CA1 and dentate gyrus are active at different times of the RSA cycle.","author":[{"family":"Buzsáki","given":"G"},{"family":"Rappelsberger","given":"P"},{"family":"Kellényi","given":"L"}],"authorYearDisplayFormat":false,"citation-label":"3997287","container-title":"Electroencephalography and Clinical Neurophysiology","container-title-short":"Electroencephalogr. Clin. Neurophysiol.","id":"3997287","invisible":false,"issue":"1","issued":{"date-parts":[["1985","7"]]},"journalAbbreviation":"Electroencephalogr. Clin. Neurophysiol.","page":"77-88","suppress-author":false,"title":"Depth profiles of hippocampal rhythmic slow activity (‘theta rhythm’) depend on behaviour","type":"article-journal","volume":"61"},{"DOI":"10.1016/S0306-4522(02)00669-3","First":false,"Last":false,"PMID":"12535953","abstract":"Genetic engineering of the mouse brain allows investigators to address novel hypotheses in vivo. Because of the paucity of information on the network patterns of the mouse hippocampus, we investigated the electrical patterns in the behaving animal using multisite silicon probes and wire tetrodes. Theta (6-9 Hz) and gamma (40-100 Hz) oscillations were present during exploration and rapid eye movement sleep. Gamma power and theta power were comodulated and gamma power varied as a function of the theta cycle. Pyramidal cells and putative interneurons were phase-locked to theta oscillations. During immobility, consummatory behaviors and slow-wave sleep, sharp waves were present in cornu ammonis region CA1 of the hippocampus stratum radiatum associated with 140-200-Hz \"ripples\" in the pyramidal cell layer and population burst of CA1 neurons. In the hilus, large-amplitude \"dentate spikes\" occurred in association with increased discharge of hilar neurons. The amplitude of field patterns was larger in the mouse than in the rat, likely reflecting the higher neuron density in a smaller brain. We suggest that the main hippocampal network patterns are mediated by similar pathways and mechanisms in mouse and rat.&lt;br&gt;&lt;br&gt;Copyright 2003 IBRO","author":[{"family":"Buzsáki","given":"G"},{"family":"Buhl","given":"D L"},{"family":"Harris","given":"K D"},{"family":"Csicsvari","given":"J"},{"family":"Czéh","given":"B"},{"family":"Morozov","given":"A"}],"authorYearDisplayFormat":false,"citation-label":"557083","container-title":"Neuroscience","container-title-short":"Neuroscience","id":"557083","invisible":false,"issue":"1","issued":{"date-parts":[["2003"]]},"journalAbbreviation":"Neuroscience","page":"201-211","suppress-author":false,"title":"Hippocampal network patterns of activity in the mouse.","type":"article-journal","volume":"116"},{"DOI":"10.1007/BF00236742","First":false,"Last":false,"PMID":"7358104","author":[{"family":"Bland","given":"B H"},{"family":"Andersen","given":"P"},{"family":"Ganes","given":"T"},{"family":"Sveen","given":"O"}],"authorYearDisplayFormat":false,"citation-label":"4011235","container-title":"Experimental Brain Research","container-title-short":"Exp. Brain Res.","id":"4011235","invisible":false,"issue":"2","issued":{"date-parts":[["1980","1"]]},"journalAbbreviation":"Exp. Brain Res.","page":"205-219","suppress-author":false,"title":"Automated analysis of rhythmicity of physiologically identified hippocampal formation neurons.","type":"article-journal","volume":"38"}]</w:instrText>
      </w:r>
      <w:r w:rsidR="001C10C2" w:rsidRPr="004651B5">
        <w:rPr>
          <w:color w:val="000000" w:themeColor="text1"/>
        </w:rPr>
        <w:fldChar w:fldCharType="separate"/>
      </w:r>
      <w:r w:rsidR="00B43B48" w:rsidRPr="00B43B48">
        <w:rPr>
          <w:noProof/>
          <w:color w:val="000000" w:themeColor="text1"/>
        </w:rPr>
        <w:t>(Bland et al., 1980; Buzsáki et al., 1985, 2003)</w:t>
      </w:r>
      <w:r w:rsidR="001C10C2" w:rsidRPr="004651B5">
        <w:rPr>
          <w:color w:val="000000" w:themeColor="text1"/>
        </w:rPr>
        <w:fldChar w:fldCharType="end"/>
      </w:r>
      <w:r w:rsidRPr="004651B5">
        <w:rPr>
          <w:color w:val="000000" w:themeColor="text1"/>
        </w:rPr>
        <w:t>. Also, the arch-shaped alpha-frequency oscillations observed in rat somatosensory cortex, which have been hypothesized to be analogous to the previously mentioned mu rhythms in EEG</w:t>
      </w:r>
      <w:r w:rsidR="002A6BCD" w:rsidRPr="004651B5">
        <w:rPr>
          <w:color w:val="000000" w:themeColor="text1"/>
        </w:rPr>
        <w:t xml:space="preserve"> </w:t>
      </w:r>
      <w:r w:rsidR="002A6BCD" w:rsidRPr="004651B5">
        <w:rPr>
          <w:color w:val="000000" w:themeColor="text1"/>
        </w:rPr>
        <w:fldChar w:fldCharType="begin"/>
      </w:r>
      <w:r w:rsidR="00B43B48">
        <w:rPr>
          <w:color w:val="000000" w:themeColor="text1"/>
        </w:rPr>
        <w:instrText>ADDIN F1000_CSL_CITATION&lt;~#@#~&gt;[{"DOI":"10.1152/jn.00507.2015","First":false,"Last":false,"PMCID":"PMC4922619","PMID":"27009160","abstract":"We demonstrate distinct α- (7-14 Hz) and β-band (15-30 Hz) rhythms in rat somatosensory cortex in vivo using epidural electrocorticography recordings. Moreover, we show in rats that a genuine β-rhythm coexists alongside β-activity that reflects the second harmonic of the arch-shaped somatosensory α-rhythm. This demonstration of a genuine somatosensory β-rhythm depends on a novel quantification of neuronal oscillations that is based on their rhythmic nature: lagged coherence. Using lagged coherence, we provide two lines of evidence that this somatosensory β-rhythm is distinct from the second harmonic of the arch-shaped α-rhythm. The first is based on the rhythms' spatial properties: the α- and β-rhythms are demonstrated to have significantly different topographies. The second is based on the rhythms' temporal properties: the lagged phase-phase coupling between the α- and β-rhythms is demonstrated to be significantly less than would be expected if both reflected a single underlying nonsinusoidal rhythm. Finally, we demonstrate that 1) the lagged coherence spectrum is consistent between signals from rat and human somatosensory cortex; and 2) a tactile stimulus has the same effect on the somatosensory α- and β-rhythms in both rats and humans, namely suppressing them. Thus we not only provide evidence for the existence of genuine α- and β-rhythms in rat somatosensory cortex, but also for their homology to the primate sensorimotor α- and β-rhythms.&lt;br&gt;&lt;br&gt;Copyright © 2016 the American Physiological Society.","author":[{"family":"Fransen","given":"Anne M M"},{"family":"Dimitriadis","given":"George"},{"family":"van Ede","given":"Freek"},{"family":"Maris","given":"Eric"}],"authorYearDisplayFormat":false,"citation-label":"5685859","container-title":"Journal of Neurophysiology","container-title-short":"J. Neurophysiol.","id":"5685859","invisible":false,"issue":"6","issued":{"date-parts":[["2016","6","1"]]},"journalAbbreviation":"J. Neurophysiol.","page":"3030-3044","suppress-author":false,"title":"Distinct α- and β-band rhythms over rat somatosensory cortex with similar properties as in humans.","type":"article-journal","volume":"115"},{"DOI":"10.1038/nn1107","First":false,"Last":false,"PMID":"12897789","abstract":"Prominent 7-12 Hz oscillations in the primary somatosensory cortex (S1) of awake but immobile rats might represent a seizure-like state in which neuronal burst firing renders animals unresponsive to incoming tactile stimuli; others have proposed that these oscillations are analogous to human mu rhythm. To test whether rats can respond to tactile stimuli during 7-12 Hz oscillatory activity, we trained head-immobilized awake animals to indicate whether they could detect the occurrence of transient whisker deflections while we recorded local field potentials (LFPs) from microelectrode arrays implanted bilaterally in the S1 whisker representation area. They responded rapidly and reliably, suggesting that this brain rhythm represents normal physiological activity that does not preclude perception.","author":[{"family":"Wiest","given":"Michael C"},{"family":"Nicolelis","given":"Miguel A L"}],"authorYearDisplayFormat":false,"citation-label":"557583","container-title":"Nature Neuroscience","container-title-short":"Nat. Neurosci.","id":"557583","invisible":false,"issue":"9","issued":{"date-parts":[["2003","9"]]},"journalAbbreviation":"Nat. Neurosci.","page":"913-914","suppress-author":false,"title":"Behavioral detection of tactile stimuli during 7-12 Hz cortical oscillations in awake rats.","type":"article-journal","volume":"6"}]</w:instrText>
      </w:r>
      <w:r w:rsidR="002A6BCD" w:rsidRPr="004651B5">
        <w:rPr>
          <w:color w:val="000000" w:themeColor="text1"/>
        </w:rPr>
        <w:fldChar w:fldCharType="separate"/>
      </w:r>
      <w:r w:rsidR="00B43B48" w:rsidRPr="00B43B48">
        <w:rPr>
          <w:noProof/>
          <w:color w:val="000000" w:themeColor="text1"/>
        </w:rPr>
        <w:t>(Wiest and Nicolelis, 2003; Fransen et al., 2016)</w:t>
      </w:r>
      <w:r w:rsidR="002A6BCD" w:rsidRPr="004651B5">
        <w:rPr>
          <w:color w:val="000000" w:themeColor="text1"/>
        </w:rPr>
        <w:fldChar w:fldCharType="end"/>
      </w:r>
      <w:r w:rsidRPr="004651B5">
        <w:rPr>
          <w:color w:val="000000" w:themeColor="text1"/>
        </w:rPr>
        <w:t>. Additionally, slow oscillations are also arch-shaped in surface EEG in the anesthetized cat</w:t>
      </w:r>
      <w:r w:rsidR="00D063C8" w:rsidRPr="004651B5">
        <w:rPr>
          <w:color w:val="000000" w:themeColor="text1"/>
        </w:rPr>
        <w:t xml:space="preserve"> </w:t>
      </w:r>
      <w:r w:rsidR="00D063C8" w:rsidRPr="004651B5">
        <w:rPr>
          <w:color w:val="000000" w:themeColor="text1"/>
        </w:rPr>
        <w:fldChar w:fldCharType="begin"/>
      </w:r>
      <w:r w:rsidR="00B43B48">
        <w:rPr>
          <w:color w:val="000000" w:themeColor="text1"/>
        </w:rPr>
        <w:instrText>ADDIN F1000_CSL_CITATION&lt;~#@#~&gt;[{"DOI":"10.1016/S0013-4694(98)00051-0","First":false,"Last":false,"PMID":"9751278","abstract":"Recent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w:instrText>
      </w:r>
      <w:r w:rsidR="00D063C8" w:rsidRPr="004651B5">
        <w:rPr>
          <w:color w:val="000000" w:themeColor="text1"/>
        </w:rPr>
        <w:fldChar w:fldCharType="separate"/>
      </w:r>
      <w:r w:rsidR="00B43B48" w:rsidRPr="00B43B48">
        <w:rPr>
          <w:noProof/>
          <w:color w:val="000000" w:themeColor="text1"/>
        </w:rPr>
        <w:t>(Amzica and Steriade, 1998)</w:t>
      </w:r>
      <w:r w:rsidR="00D063C8" w:rsidRPr="004651B5">
        <w:rPr>
          <w:color w:val="000000" w:themeColor="text1"/>
        </w:rPr>
        <w:fldChar w:fldCharType="end"/>
      </w:r>
      <w:r w:rsidRPr="004651B5">
        <w:rPr>
          <w:color w:val="000000" w:themeColor="text1"/>
        </w:rPr>
        <w:t xml:space="preserve">, to give but three examples. Concerning slow oscillations, </w:t>
      </w:r>
      <w:proofErr w:type="spellStart"/>
      <w:r w:rsidRPr="004651B5">
        <w:rPr>
          <w:color w:val="000000" w:themeColor="text1"/>
        </w:rPr>
        <w:t>Amzica</w:t>
      </w:r>
      <w:proofErr w:type="spellEnd"/>
      <w:r w:rsidRPr="004651B5">
        <w:rPr>
          <w:color w:val="000000" w:themeColor="text1"/>
        </w:rPr>
        <w:t xml:space="preserve"> &amp; </w:t>
      </w:r>
      <w:proofErr w:type="spellStart"/>
      <w:r w:rsidRPr="004651B5">
        <w:rPr>
          <w:color w:val="000000" w:themeColor="text1"/>
        </w:rPr>
        <w:t>Steriade</w:t>
      </w:r>
      <w:proofErr w:type="spellEnd"/>
      <w:r w:rsidRPr="004651B5">
        <w:rPr>
          <w:color w:val="000000" w:themeColor="text1"/>
        </w:rPr>
        <w:t xml:space="preserve"> presaged in 1998 that “Fourier spectra are not able to discriminate between periodic phenomena and waves with a given shape,” noting that analyses “should take into consideration the actual aspect of waves and, if possible, their relationship with the state of the cellular aggregates of the </w:t>
      </w:r>
      <w:proofErr w:type="spellStart"/>
      <w:r w:rsidRPr="004651B5">
        <w:rPr>
          <w:color w:val="000000" w:themeColor="text1"/>
        </w:rPr>
        <w:t>corticothalamic</w:t>
      </w:r>
      <w:proofErr w:type="spellEnd"/>
      <w:r w:rsidRPr="004651B5">
        <w:rPr>
          <w:color w:val="000000" w:themeColor="text1"/>
        </w:rPr>
        <w:t xml:space="preserve"> network”</w:t>
      </w:r>
      <w:r w:rsidR="00D063C8" w:rsidRPr="004651B5">
        <w:rPr>
          <w:color w:val="000000" w:themeColor="text1"/>
        </w:rPr>
        <w:t xml:space="preserve"> </w:t>
      </w:r>
      <w:r w:rsidR="00D063C8" w:rsidRPr="004651B5">
        <w:rPr>
          <w:color w:val="000000" w:themeColor="text1"/>
        </w:rPr>
        <w:fldChar w:fldCharType="begin"/>
      </w:r>
      <w:r w:rsidR="00B43B48">
        <w:rPr>
          <w:color w:val="000000" w:themeColor="text1"/>
        </w:rPr>
        <w:instrText>ADDIN F1000_CSL_CITATION&lt;~#@#~&gt;[{"DOI":"10.1016/S0013-4694(98)00051-0","First":false,"Last":false,"PMID":"9751278","abstract":"Recent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w:instrText>
      </w:r>
      <w:r w:rsidR="00D063C8" w:rsidRPr="004651B5">
        <w:rPr>
          <w:color w:val="000000" w:themeColor="text1"/>
        </w:rPr>
        <w:fldChar w:fldCharType="separate"/>
      </w:r>
      <w:r w:rsidR="00B43B48" w:rsidRPr="00B43B48">
        <w:rPr>
          <w:noProof/>
          <w:color w:val="000000" w:themeColor="text1"/>
        </w:rPr>
        <w:t>(Amzica and Steriade, 1998)</w:t>
      </w:r>
      <w:r w:rsidR="00D063C8" w:rsidRPr="004651B5">
        <w:rPr>
          <w:color w:val="000000" w:themeColor="text1"/>
        </w:rPr>
        <w:fldChar w:fldCharType="end"/>
      </w:r>
      <w:r w:rsidR="002777CA" w:rsidRPr="004651B5">
        <w:rPr>
          <w:color w:val="000000" w:themeColor="text1"/>
        </w:rPr>
        <w:t>. Here I</w:t>
      </w:r>
      <w:r w:rsidRPr="004651B5">
        <w:rPr>
          <w:color w:val="000000" w:themeColor="text1"/>
        </w:rPr>
        <w:t xml:space="preserve"> extend this sentiment to all neural oscillations.</w:t>
      </w:r>
    </w:p>
    <w:p w14:paraId="1039F9DB" w14:textId="3EB96515" w:rsidR="004B52DE" w:rsidRPr="004651B5" w:rsidRDefault="004B52DE" w:rsidP="00585564">
      <w:pPr>
        <w:spacing w:line="480" w:lineRule="auto"/>
        <w:ind w:firstLine="720"/>
        <w:rPr>
          <w:color w:val="000000" w:themeColor="text1"/>
        </w:rPr>
      </w:pPr>
      <w:r w:rsidRPr="004651B5">
        <w:rPr>
          <w:color w:val="000000" w:themeColor="text1"/>
        </w:rPr>
        <w:t xml:space="preserve">In addition to the variety of empirical reports, theoretical estimates of field activity acquired through computational modeling are also notably </w:t>
      </w:r>
      <w:proofErr w:type="spellStart"/>
      <w:r w:rsidRPr="004651B5">
        <w:rPr>
          <w:color w:val="000000" w:themeColor="text1"/>
        </w:rPr>
        <w:t>nonsinusoidal</w:t>
      </w:r>
      <w:proofErr w:type="spellEnd"/>
      <w:r w:rsidRPr="004651B5">
        <w:rPr>
          <w:color w:val="000000" w:themeColor="text1"/>
        </w:rPr>
        <w:t>. A common method</w:t>
      </w:r>
      <w:r w:rsidR="00EF1645" w:rsidRPr="004651B5">
        <w:rPr>
          <w:color w:val="000000" w:themeColor="text1"/>
        </w:rPr>
        <w:t xml:space="preserve"> for</w:t>
      </w:r>
      <w:r w:rsidRPr="004651B5">
        <w:rPr>
          <w:color w:val="000000" w:themeColor="text1"/>
        </w:rPr>
        <w:t xml:space="preserve"> </w:t>
      </w:r>
      <w:r w:rsidRPr="004651B5">
        <w:rPr>
          <w:color w:val="000000" w:themeColor="text1"/>
        </w:rPr>
        <w:lastRenderedPageBreak/>
        <w:t>simulati</w:t>
      </w:r>
      <w:r w:rsidR="000820B4" w:rsidRPr="004651B5">
        <w:rPr>
          <w:color w:val="000000" w:themeColor="text1"/>
        </w:rPr>
        <w:t>ng</w:t>
      </w:r>
      <w:r w:rsidRPr="004651B5">
        <w:rPr>
          <w:color w:val="000000" w:themeColor="text1"/>
        </w:rPr>
        <w:t xml:space="preserve"> gamma oscillations, for example, is the </w:t>
      </w:r>
      <w:r w:rsidR="00534974" w:rsidRPr="004651B5">
        <w:rPr>
          <w:color w:val="000000" w:themeColor="text1"/>
        </w:rPr>
        <w:t>biophysically-</w:t>
      </w:r>
      <w:r w:rsidR="00EC1048" w:rsidRPr="004651B5">
        <w:rPr>
          <w:color w:val="000000" w:themeColor="text1"/>
        </w:rPr>
        <w:t>inspired</w:t>
      </w:r>
      <w:r w:rsidR="000820B4" w:rsidRPr="004651B5">
        <w:rPr>
          <w:color w:val="000000" w:themeColor="text1"/>
        </w:rPr>
        <w:t xml:space="preserve"> </w:t>
      </w:r>
      <w:r w:rsidRPr="004651B5">
        <w:rPr>
          <w:color w:val="000000" w:themeColor="text1"/>
        </w:rPr>
        <w:t xml:space="preserve">pyramidal-interneuron gamma (PING) cortical model. In </w:t>
      </w:r>
      <w:r w:rsidR="006E4FF1" w:rsidRPr="004651B5">
        <w:rPr>
          <w:color w:val="000000" w:themeColor="text1"/>
        </w:rPr>
        <w:t>a</w:t>
      </w:r>
      <w:r w:rsidRPr="004651B5">
        <w:rPr>
          <w:color w:val="000000" w:themeColor="text1"/>
        </w:rPr>
        <w:t xml:space="preserve"> morphologically-realistic simulation of the </w:t>
      </w:r>
      <w:r w:rsidR="00534974" w:rsidRPr="004651B5">
        <w:rPr>
          <w:color w:val="000000" w:themeColor="text1"/>
        </w:rPr>
        <w:t>LFP</w:t>
      </w:r>
      <w:r w:rsidRPr="004651B5">
        <w:rPr>
          <w:color w:val="000000" w:themeColor="text1"/>
        </w:rPr>
        <w:t xml:space="preserve">, gamma oscillations </w:t>
      </w:r>
      <w:r w:rsidR="00585564" w:rsidRPr="004651B5">
        <w:rPr>
          <w:color w:val="000000" w:themeColor="text1"/>
        </w:rPr>
        <w:t xml:space="preserve">show </w:t>
      </w:r>
      <w:r w:rsidRPr="004651B5">
        <w:rPr>
          <w:color w:val="000000" w:themeColor="text1"/>
        </w:rPr>
        <w:t xml:space="preserve">a </w:t>
      </w:r>
      <w:proofErr w:type="spellStart"/>
      <w:r w:rsidRPr="004651B5">
        <w:rPr>
          <w:color w:val="000000" w:themeColor="text1"/>
        </w:rPr>
        <w:t>sawtooth</w:t>
      </w:r>
      <w:proofErr w:type="spellEnd"/>
      <w:r w:rsidRPr="004651B5">
        <w:rPr>
          <w:color w:val="000000" w:themeColor="text1"/>
        </w:rPr>
        <w:t xml:space="preserve">-like </w:t>
      </w:r>
      <w:r w:rsidR="00EF1645" w:rsidRPr="004651B5">
        <w:rPr>
          <w:color w:val="000000" w:themeColor="text1"/>
        </w:rPr>
        <w:t>waveform shape</w:t>
      </w:r>
      <w:r w:rsidR="00585564" w:rsidRPr="004651B5">
        <w:rPr>
          <w:color w:val="000000" w:themeColor="text1"/>
        </w:rPr>
        <w:t>;</w:t>
      </w:r>
      <w:r w:rsidRPr="004651B5">
        <w:rPr>
          <w:color w:val="000000" w:themeColor="text1"/>
        </w:rPr>
        <w:t xml:space="preserve"> </w:t>
      </w:r>
      <w:r w:rsidR="00585564" w:rsidRPr="004651B5">
        <w:rPr>
          <w:color w:val="000000" w:themeColor="text1"/>
        </w:rPr>
        <w:t>w</w:t>
      </w:r>
      <w:r w:rsidRPr="004651B5">
        <w:rPr>
          <w:color w:val="000000" w:themeColor="text1"/>
        </w:rPr>
        <w:t xml:space="preserve">hile the decay phase was very short, the </w:t>
      </w:r>
      <w:r w:rsidR="006E4FF1" w:rsidRPr="004651B5">
        <w:rPr>
          <w:color w:val="000000" w:themeColor="text1"/>
        </w:rPr>
        <w:t xml:space="preserve">voltage </w:t>
      </w:r>
      <w:r w:rsidRPr="004651B5">
        <w:rPr>
          <w:color w:val="000000" w:themeColor="text1"/>
        </w:rPr>
        <w:t xml:space="preserve">rise </w:t>
      </w:r>
      <w:r w:rsidR="006E4FF1" w:rsidRPr="004651B5">
        <w:rPr>
          <w:color w:val="000000" w:themeColor="text1"/>
        </w:rPr>
        <w:t xml:space="preserve">had an </w:t>
      </w:r>
      <w:r w:rsidRPr="004651B5">
        <w:rPr>
          <w:color w:val="000000" w:themeColor="text1"/>
        </w:rPr>
        <w:t>exponential</w:t>
      </w:r>
      <w:r w:rsidR="006E4FF1" w:rsidRPr="004651B5">
        <w:rPr>
          <w:color w:val="000000" w:themeColor="text1"/>
        </w:rPr>
        <w:t>ly</w:t>
      </w:r>
      <w:r w:rsidRPr="004651B5">
        <w:rPr>
          <w:color w:val="000000" w:themeColor="text1"/>
        </w:rPr>
        <w:t xml:space="preserve"> decay</w:t>
      </w:r>
      <w:r w:rsidR="006E4FF1" w:rsidRPr="004651B5">
        <w:rPr>
          <w:color w:val="000000" w:themeColor="text1"/>
        </w:rPr>
        <w:t>ing trajectory</w:t>
      </w:r>
      <w:r w:rsidRPr="004651B5">
        <w:rPr>
          <w:color w:val="000000" w:themeColor="text1"/>
        </w:rPr>
        <w:t>, analogous to synaptic currents (s</w:t>
      </w:r>
      <w:r w:rsidR="006E4FF1" w:rsidRPr="004651B5">
        <w:rPr>
          <w:color w:val="000000" w:themeColor="text1"/>
        </w:rPr>
        <w:t xml:space="preserve">ee Fig. </w:t>
      </w:r>
      <w:r w:rsidR="002A0135" w:rsidRPr="004651B5">
        <w:rPr>
          <w:color w:val="000000" w:themeColor="text1"/>
        </w:rPr>
        <w:t>0.</w:t>
      </w:r>
      <w:r w:rsidR="006E4FF1" w:rsidRPr="004651B5">
        <w:rPr>
          <w:color w:val="000000" w:themeColor="text1"/>
        </w:rPr>
        <w:t>1E</w:t>
      </w:r>
      <w:r w:rsidRPr="004651B5">
        <w:rPr>
          <w:color w:val="000000" w:themeColor="text1"/>
        </w:rPr>
        <w:t xml:space="preserve">). In comparison, a </w:t>
      </w:r>
      <w:r w:rsidR="005B1597" w:rsidRPr="004651B5">
        <w:rPr>
          <w:color w:val="000000" w:themeColor="text1"/>
        </w:rPr>
        <w:t xml:space="preserve">slightly different </w:t>
      </w:r>
      <w:r w:rsidR="00C70AA8" w:rsidRPr="004651B5">
        <w:rPr>
          <w:color w:val="000000" w:themeColor="text1"/>
        </w:rPr>
        <w:t xml:space="preserve">implementation of the </w:t>
      </w:r>
      <w:r w:rsidR="005B1597" w:rsidRPr="004651B5">
        <w:rPr>
          <w:color w:val="000000" w:themeColor="text1"/>
        </w:rPr>
        <w:t xml:space="preserve">PING model </w:t>
      </w:r>
      <w:r w:rsidRPr="004651B5">
        <w:rPr>
          <w:color w:val="000000" w:themeColor="text1"/>
        </w:rPr>
        <w:t>yielded gamma oscillations with an arch shape</w:t>
      </w:r>
      <w:r w:rsidR="00D063C8" w:rsidRPr="004651B5">
        <w:rPr>
          <w:color w:val="000000" w:themeColor="text1"/>
        </w:rPr>
        <w:t xml:space="preserve"> </w:t>
      </w:r>
      <w:r w:rsidR="00D063C8" w:rsidRPr="004651B5">
        <w:rPr>
          <w:color w:val="000000" w:themeColor="text1"/>
        </w:rPr>
        <w:fldChar w:fldCharType="begin"/>
      </w:r>
      <w:r w:rsidR="00B43B48">
        <w:rPr>
          <w:color w:val="000000" w:themeColor="text1"/>
        </w:rPr>
        <w:instrText>ADDIN F1000_CSL_CITATION&lt;~#@#~&gt;[{"DOI":"10.1371/journal.pone.0146443","First":false,"Last":false,"PMCID":"PMC4706353","PMID":"26745498","abstract":"Synchronization or phase-locking between oscillating neuronal groups is considered to be important for coordination of information among cortical networks. Spectral coherence is a commonly used approach to quantify phase locking between neural signals. We systematically explored the validity of spectral coherence measures for quantifying synchronization among neural oscillators. To that aim, we simulated coupled oscillatory signals that exhibited synchronization dynamics using an abstract phase-oscillator model as well as interacting gamma-generating spiking neural networks. We found that, within a large parameter range, the spectral coherence measure deviated substantially from the expected phase-locking. Moreover, spectral coherence did not converge to the expected value with increasing signal-to-noise ratio. We found that spectral coherence particularly failed when oscillators were in the partially (intermittent) synchronized state, which we expect to be the most likely state for neural synchronization. The failure was due to the fast frequency and amplitude changes induced by synchronization forces. We then investigated whether spectral coherence reflected the information flow among networks measured by transfer entropy (TE) of spike trains. We found that spectral coherence failed to robustly reflect changes in synchrony-mediated information flow between neural networks in many instances. As an alternative approach we explored a phase-locking value (PLV) method based on the reconstruction of the instantaneous phase. As one approach for reconstructing instantaneous phase, we used the Hilbert Transform (HT) preceded by Singular Spectrum Decomposition (SSD) of the signal. PLV estimates have broad applicability as they do not rely on stationarity, and, unlike spectral coherence, they enable more accurate estimations of oscillatory synchronization across a wide range of different synchronization regimes, and better tracking of synchronization-mediated information flow among networks.","author":[{"family":"Lowet","given":"Eric"},{"family":"Roberts","given":"Mark J"},{"family":"Bonizzi","given":"Pietro"},{"family":"Karel","given":"Joël"},{"family":"De Weerd","given":"Peter"}],"authorYearDisplayFormat":false,"citation-label":"1374892","container-title":"Plos One","container-title-short":"PLoS ONE","id":"1374892","invisible":false,"issue":"1","issued":{"date-parts":[["2016","1","8"]]},"journalAbbreviation":"PLoS ONE","page":"e0146443","suppress-author":false,"title":"Quantifying Neural Oscillatory Synchronization: A Comparison between Spectral Coherence and Phase-Locking Value Approaches.","type":"article-journal","volume":"11"}]</w:instrText>
      </w:r>
      <w:r w:rsidR="00D063C8" w:rsidRPr="004651B5">
        <w:rPr>
          <w:color w:val="000000" w:themeColor="text1"/>
        </w:rPr>
        <w:fldChar w:fldCharType="separate"/>
      </w:r>
      <w:r w:rsidR="00B43B48" w:rsidRPr="00B43B48">
        <w:rPr>
          <w:noProof/>
          <w:color w:val="000000" w:themeColor="text1"/>
        </w:rPr>
        <w:t>(Lowet et al., 2016)</w:t>
      </w:r>
      <w:r w:rsidR="00D063C8" w:rsidRPr="004651B5">
        <w:rPr>
          <w:color w:val="000000" w:themeColor="text1"/>
        </w:rPr>
        <w:fldChar w:fldCharType="end"/>
      </w:r>
      <w:r w:rsidRPr="004651B5">
        <w:rPr>
          <w:color w:val="000000" w:themeColor="text1"/>
        </w:rPr>
        <w:t xml:space="preserve">. The </w:t>
      </w:r>
      <w:r w:rsidR="006E4FF1" w:rsidRPr="004651B5">
        <w:rPr>
          <w:color w:val="000000" w:themeColor="text1"/>
        </w:rPr>
        <w:t xml:space="preserve">different </w:t>
      </w:r>
      <w:r w:rsidRPr="004651B5">
        <w:rPr>
          <w:color w:val="000000" w:themeColor="text1"/>
        </w:rPr>
        <w:t xml:space="preserve">oscillatory shapes </w:t>
      </w:r>
      <w:r w:rsidR="006E4FF1" w:rsidRPr="004651B5">
        <w:rPr>
          <w:color w:val="000000" w:themeColor="text1"/>
        </w:rPr>
        <w:t>generate</w:t>
      </w:r>
      <w:r w:rsidRPr="004651B5">
        <w:rPr>
          <w:color w:val="000000" w:themeColor="text1"/>
        </w:rPr>
        <w:t xml:space="preserve">d by different PING models </w:t>
      </w:r>
      <w:r w:rsidR="00A10E45" w:rsidRPr="004651B5">
        <w:rPr>
          <w:color w:val="000000" w:themeColor="text1"/>
        </w:rPr>
        <w:t xml:space="preserve">are driven by </w:t>
      </w:r>
      <w:r w:rsidR="006E4FF1" w:rsidRPr="004651B5">
        <w:rPr>
          <w:color w:val="000000" w:themeColor="text1"/>
        </w:rPr>
        <w:t xml:space="preserve">differences in the defined </w:t>
      </w:r>
      <w:r w:rsidRPr="004651B5">
        <w:rPr>
          <w:color w:val="000000" w:themeColor="text1"/>
        </w:rPr>
        <w:t>biophysical parameters</w:t>
      </w:r>
      <w:r w:rsidR="00A10E45" w:rsidRPr="004651B5">
        <w:rPr>
          <w:color w:val="000000" w:themeColor="text1"/>
        </w:rPr>
        <w:t>, hinting at a link between biophysics and waveform shape.</w:t>
      </w:r>
    </w:p>
    <w:p w14:paraId="1B32F4A4" w14:textId="3C4CEEB7" w:rsidR="003100DE" w:rsidRPr="004651B5" w:rsidRDefault="004B52DE" w:rsidP="007D2FF0">
      <w:pPr>
        <w:spacing w:line="480" w:lineRule="auto"/>
        <w:ind w:firstLine="720"/>
        <w:rPr>
          <w:color w:val="000000" w:themeColor="text1"/>
        </w:rPr>
      </w:pPr>
      <w:r w:rsidRPr="004651B5">
        <w:rPr>
          <w:color w:val="000000" w:themeColor="text1"/>
        </w:rPr>
        <w:t>Other computational models of neural oscillations are more abstract and do not directly simulate the synaptic currents that largely underli</w:t>
      </w:r>
      <w:r w:rsidR="00FA3C96" w:rsidRPr="004651B5">
        <w:rPr>
          <w:color w:val="000000" w:themeColor="text1"/>
        </w:rPr>
        <w:t>e the LFP. Still, the</w:t>
      </w:r>
      <w:r w:rsidRPr="004651B5">
        <w:rPr>
          <w:color w:val="000000" w:themeColor="text1"/>
        </w:rPr>
        <w:t xml:space="preserve"> waveform generated by a Morris-</w:t>
      </w:r>
      <w:proofErr w:type="spellStart"/>
      <w:r w:rsidRPr="004651B5">
        <w:rPr>
          <w:color w:val="000000" w:themeColor="text1"/>
        </w:rPr>
        <w:t>Lecar</w:t>
      </w:r>
      <w:proofErr w:type="spellEnd"/>
      <w:r w:rsidRPr="004651B5">
        <w:rPr>
          <w:color w:val="000000" w:themeColor="text1"/>
        </w:rPr>
        <w:t xml:space="preserve"> model </w:t>
      </w:r>
      <w:r w:rsidR="00D063C8" w:rsidRPr="004651B5">
        <w:rPr>
          <w:color w:val="000000" w:themeColor="text1"/>
        </w:rPr>
        <w:fldChar w:fldCharType="begin"/>
      </w:r>
      <w:r w:rsidR="00B43B48">
        <w:rPr>
          <w:color w:val="000000" w:themeColor="text1"/>
        </w:rPr>
        <w:instrText>ADDIN F1000_CSL_CITATION&lt;~#@#~&gt;[{"First":false,"Last":false,"PMID":"8476980","abstract":"Synchronization properties of locally coupled neural oscillators were investigated analytically and by computer simulation. When coupled in a manner that mimics excitatory chemical synapses, oscillators having more than one time scale (relaxation oscillators) are shown to approach synchrony using mechanisms very different from that of oscillators with a more sinusoidal waveform. The relaxation oscillators make critical use of fast modulations of their thresholds, leading to a rate of synchronization relatively independent of coupling strength within some basin of attraction; this rate is faster for oscillators that have conductance-based features than for neural caricatures such as the FitzHugh-Nagumo equations that lack such features. Computer simulations of one-dimensional arrays show that oscillators in the relaxation regime synchronize much more rapidly than oscillators with the same equations whose parameters have been modulated to yield a more sinusoidal waveform. We present a heuristic explanation of this effect based on properties of the coupling mechanisms that can affect the way the synchronization scales with array length. These results suggest that the emergent synchronization behavior of oscillating neural networks can be dramatically influenced by the intrinsic properties of the network components. Possible implications for perceptual feature binding and attention are discussed.","author":[{"family":"Somers","given":"D"},{"family":"Kopell","given":"N"}],"authorYearDisplayFormat":false,"citation-label":"4006028","container-title":"Biological Cybernetics","container-title-short":"Biol. Cybern.","id":"4006028","invisible":false,"issue":"5","issued":{"date-parts":[["1993"]]},"journalAbbreviation":"Biol. Cybern.","page":"393-407","suppress-author":false,"title":"Rapid synchronization through fast threshold modulation.","type":"article-journal","volume":"68"}]</w:instrText>
      </w:r>
      <w:r w:rsidR="00D063C8" w:rsidRPr="004651B5">
        <w:rPr>
          <w:color w:val="000000" w:themeColor="text1"/>
        </w:rPr>
        <w:fldChar w:fldCharType="separate"/>
      </w:r>
      <w:r w:rsidR="00B43B48" w:rsidRPr="00B43B48">
        <w:rPr>
          <w:noProof/>
          <w:color w:val="000000" w:themeColor="text1"/>
        </w:rPr>
        <w:t>(Somers and Kopell, 1993)</w:t>
      </w:r>
      <w:r w:rsidR="00D063C8" w:rsidRPr="004651B5">
        <w:rPr>
          <w:color w:val="000000" w:themeColor="text1"/>
        </w:rPr>
        <w:fldChar w:fldCharType="end"/>
      </w:r>
      <w:r w:rsidR="006E4FF1" w:rsidRPr="004651B5">
        <w:rPr>
          <w:color w:val="000000" w:themeColor="text1"/>
        </w:rPr>
        <w:t xml:space="preserve"> (Fig. </w:t>
      </w:r>
      <w:r w:rsidR="002A0135" w:rsidRPr="004651B5">
        <w:rPr>
          <w:color w:val="000000" w:themeColor="text1"/>
        </w:rPr>
        <w:t>0.</w:t>
      </w:r>
      <w:r w:rsidR="006E4FF1" w:rsidRPr="004651B5">
        <w:rPr>
          <w:color w:val="000000" w:themeColor="text1"/>
        </w:rPr>
        <w:t>1F</w:t>
      </w:r>
      <w:r w:rsidR="00FA3C96" w:rsidRPr="004651B5">
        <w:rPr>
          <w:color w:val="000000" w:themeColor="text1"/>
        </w:rPr>
        <w:t>, top</w:t>
      </w:r>
      <w:r w:rsidRPr="004651B5">
        <w:rPr>
          <w:color w:val="000000" w:themeColor="text1"/>
        </w:rPr>
        <w:t xml:space="preserve">) has a strikingly similar waveform to </w:t>
      </w:r>
      <w:r w:rsidR="006E4FF1" w:rsidRPr="004651B5">
        <w:rPr>
          <w:color w:val="000000" w:themeColor="text1"/>
        </w:rPr>
        <w:t xml:space="preserve">the slow oscillations </w:t>
      </w:r>
      <w:r w:rsidR="00BC6451" w:rsidRPr="004651B5">
        <w:rPr>
          <w:color w:val="000000" w:themeColor="text1"/>
        </w:rPr>
        <w:t xml:space="preserve">shown </w:t>
      </w:r>
      <w:r w:rsidR="006E4FF1" w:rsidRPr="004651B5">
        <w:rPr>
          <w:color w:val="000000" w:themeColor="text1"/>
        </w:rPr>
        <w:t xml:space="preserve">in Fig. </w:t>
      </w:r>
      <w:r w:rsidR="002A0135" w:rsidRPr="004651B5">
        <w:rPr>
          <w:color w:val="000000" w:themeColor="text1"/>
        </w:rPr>
        <w:t>0.</w:t>
      </w:r>
      <w:r w:rsidR="006E4FF1" w:rsidRPr="004651B5">
        <w:rPr>
          <w:color w:val="000000" w:themeColor="text1"/>
        </w:rPr>
        <w:t>1D</w:t>
      </w:r>
      <w:r w:rsidRPr="004651B5">
        <w:rPr>
          <w:color w:val="000000" w:themeColor="text1"/>
        </w:rPr>
        <w:t xml:space="preserve">. By </w:t>
      </w:r>
      <w:r w:rsidR="006E4FF1" w:rsidRPr="004651B5">
        <w:rPr>
          <w:color w:val="000000" w:themeColor="text1"/>
        </w:rPr>
        <w:t>changing the parameters of the model</w:t>
      </w:r>
      <w:r w:rsidRPr="004651B5">
        <w:rPr>
          <w:color w:val="000000" w:themeColor="text1"/>
        </w:rPr>
        <w:t xml:space="preserve"> oscillators, </w:t>
      </w:r>
      <w:r w:rsidR="006E4FF1" w:rsidRPr="004651B5">
        <w:rPr>
          <w:color w:val="000000" w:themeColor="text1"/>
        </w:rPr>
        <w:t xml:space="preserve">researchers can fit simulated </w:t>
      </w:r>
      <w:r w:rsidRPr="004651B5">
        <w:rPr>
          <w:color w:val="000000" w:themeColor="text1"/>
        </w:rPr>
        <w:t xml:space="preserve">waveforms </w:t>
      </w:r>
      <w:r w:rsidR="006E4FF1" w:rsidRPr="004651B5">
        <w:rPr>
          <w:color w:val="000000" w:themeColor="text1"/>
        </w:rPr>
        <w:t>to those recorded in the LFP</w:t>
      </w:r>
      <w:r w:rsidRPr="004651B5">
        <w:rPr>
          <w:color w:val="000000" w:themeColor="text1"/>
        </w:rPr>
        <w:t xml:space="preserve">. </w:t>
      </w:r>
      <w:r w:rsidR="007D2FF0" w:rsidRPr="004651B5">
        <w:rPr>
          <w:color w:val="000000" w:themeColor="text1"/>
        </w:rPr>
        <w:t>In theory, t</w:t>
      </w:r>
      <w:r w:rsidRPr="004651B5">
        <w:rPr>
          <w:color w:val="000000" w:themeColor="text1"/>
        </w:rPr>
        <w:t>his technique</w:t>
      </w:r>
      <w:r w:rsidR="007D2FF0" w:rsidRPr="004651B5">
        <w:rPr>
          <w:color w:val="000000" w:themeColor="text1"/>
        </w:rPr>
        <w:t xml:space="preserve"> of altering biophysical parameters in LFP simulations to fit waveform shape can be inverted</w:t>
      </w:r>
      <w:r w:rsidR="00785B03" w:rsidRPr="004651B5">
        <w:rPr>
          <w:color w:val="000000" w:themeColor="text1"/>
        </w:rPr>
        <w:t xml:space="preserve"> to try and infer biophysical parameters from the LFP. This could prove to be an enticing</w:t>
      </w:r>
      <w:r w:rsidR="007D2FF0" w:rsidRPr="004651B5">
        <w:rPr>
          <w:color w:val="000000" w:themeColor="text1"/>
        </w:rPr>
        <w:t xml:space="preserve"> extension to </w:t>
      </w:r>
      <w:r w:rsidRPr="004651B5">
        <w:rPr>
          <w:color w:val="000000" w:themeColor="text1"/>
        </w:rPr>
        <w:t xml:space="preserve">the </w:t>
      </w:r>
      <w:r w:rsidR="00785B03" w:rsidRPr="004651B5">
        <w:rPr>
          <w:color w:val="000000" w:themeColor="text1"/>
        </w:rPr>
        <w:t xml:space="preserve">common </w:t>
      </w:r>
      <w:r w:rsidRPr="004651B5">
        <w:rPr>
          <w:color w:val="000000" w:themeColor="text1"/>
        </w:rPr>
        <w:t xml:space="preserve">analytic toolkit </w:t>
      </w:r>
      <w:r w:rsidR="002F35A4" w:rsidRPr="004651B5">
        <w:rPr>
          <w:color w:val="000000" w:themeColor="text1"/>
        </w:rPr>
        <w:t xml:space="preserve">used to study </w:t>
      </w:r>
      <w:r w:rsidR="00AE0208" w:rsidRPr="004651B5">
        <w:rPr>
          <w:color w:val="000000" w:themeColor="text1"/>
        </w:rPr>
        <w:t>oscillations</w:t>
      </w:r>
      <w:r w:rsidR="002F35A4" w:rsidRPr="004651B5">
        <w:rPr>
          <w:color w:val="000000" w:themeColor="text1"/>
        </w:rPr>
        <w:t xml:space="preserve">, moving </w:t>
      </w:r>
      <w:r w:rsidRPr="004651B5">
        <w:rPr>
          <w:color w:val="000000" w:themeColor="text1"/>
        </w:rPr>
        <w:t xml:space="preserve">beyond </w:t>
      </w:r>
      <w:r w:rsidR="006E4FF1" w:rsidRPr="004651B5">
        <w:rPr>
          <w:color w:val="000000" w:themeColor="text1"/>
        </w:rPr>
        <w:t>standard spectral analyses</w:t>
      </w:r>
      <w:r w:rsidR="002F35A4" w:rsidRPr="004651B5">
        <w:rPr>
          <w:color w:val="000000" w:themeColor="text1"/>
        </w:rPr>
        <w:t xml:space="preserve"> to more physiologically informed approaches.</w:t>
      </w:r>
    </w:p>
    <w:p w14:paraId="65241914" w14:textId="77777777" w:rsidR="006F623A" w:rsidRPr="004651B5" w:rsidRDefault="003100DE" w:rsidP="003100DE">
      <w:pPr>
        <w:spacing w:line="480" w:lineRule="auto"/>
        <w:rPr>
          <w:color w:val="000000" w:themeColor="text1"/>
        </w:rPr>
      </w:pPr>
      <w:r w:rsidRPr="004651B5">
        <w:rPr>
          <w:color w:val="000000" w:themeColor="text1"/>
        </w:rPr>
        <w:br w:type="page"/>
      </w:r>
      <w:r w:rsidR="006F623A" w:rsidRPr="004651B5">
        <w:rPr>
          <w:noProof/>
          <w:color w:val="000000" w:themeColor="text1"/>
        </w:rPr>
        <w:lastRenderedPageBreak/>
        <w:drawing>
          <wp:inline distT="0" distB="0" distL="0" distR="0" wp14:anchorId="271994F3" wp14:editId="104C9606">
            <wp:extent cx="5943600" cy="415704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Fig1_v2.pdf"/>
                    <pic:cNvPicPr/>
                  </pic:nvPicPr>
                  <pic:blipFill rotWithShape="1">
                    <a:blip r:embed="rId8">
                      <a:extLst>
                        <a:ext uri="{28A0092B-C50C-407E-A947-70E740481C1C}">
                          <a14:useLocalDpi xmlns:a14="http://schemas.microsoft.com/office/drawing/2010/main" val="0"/>
                        </a:ext>
                      </a:extLst>
                    </a:blip>
                    <a:srcRect b="68210"/>
                    <a:stretch/>
                  </pic:blipFill>
                  <pic:spPr bwMode="auto">
                    <a:xfrm>
                      <a:off x="0" y="0"/>
                      <a:ext cx="5943600" cy="4157044"/>
                    </a:xfrm>
                    <a:prstGeom prst="rect">
                      <a:avLst/>
                    </a:prstGeom>
                    <a:ln>
                      <a:noFill/>
                    </a:ln>
                    <a:extLst>
                      <a:ext uri="{53640926-AAD7-44D8-BBD7-CCE9431645EC}">
                        <a14:shadowObscured xmlns:a14="http://schemas.microsoft.com/office/drawing/2010/main"/>
                      </a:ext>
                    </a:extLst>
                  </pic:spPr>
                </pic:pic>
              </a:graphicData>
            </a:graphic>
          </wp:inline>
        </w:drawing>
      </w:r>
    </w:p>
    <w:p w14:paraId="023403B5" w14:textId="77777777" w:rsidR="006F623A" w:rsidRPr="004651B5" w:rsidRDefault="006F623A" w:rsidP="003100DE">
      <w:pPr>
        <w:spacing w:line="480" w:lineRule="auto"/>
        <w:rPr>
          <w:color w:val="000000" w:themeColor="text1"/>
        </w:rPr>
      </w:pPr>
    </w:p>
    <w:p w14:paraId="0CE00642" w14:textId="221B12A2" w:rsidR="003100DE" w:rsidRPr="004651B5" w:rsidRDefault="003100DE" w:rsidP="006A1DB7">
      <w:pPr>
        <w:spacing w:line="240" w:lineRule="auto"/>
        <w:rPr>
          <w:color w:val="000000" w:themeColor="text1"/>
        </w:rPr>
      </w:pPr>
      <w:r w:rsidRPr="004651B5">
        <w:rPr>
          <w:b/>
          <w:color w:val="000000" w:themeColor="text1"/>
          <w:highlight w:val="white"/>
        </w:rPr>
        <w:t>Figure</w:t>
      </w:r>
      <w:r w:rsidR="002A0135" w:rsidRPr="004651B5">
        <w:rPr>
          <w:b/>
          <w:color w:val="000000" w:themeColor="text1"/>
          <w:highlight w:val="white"/>
        </w:rPr>
        <w:t xml:space="preserve"> 0.</w:t>
      </w:r>
      <w:r w:rsidRPr="004651B5">
        <w:rPr>
          <w:b/>
          <w:color w:val="000000" w:themeColor="text1"/>
          <w:highlight w:val="white"/>
        </w:rPr>
        <w:t>1.</w:t>
      </w:r>
      <w:r w:rsidRPr="004651B5">
        <w:rPr>
          <w:color w:val="000000" w:themeColor="text1"/>
          <w:highlight w:val="white"/>
        </w:rPr>
        <w:t xml:space="preserve"> Oscillatory waveforms are </w:t>
      </w:r>
      <w:proofErr w:type="spellStart"/>
      <w:r w:rsidRPr="004651B5">
        <w:rPr>
          <w:color w:val="000000" w:themeColor="text1"/>
          <w:highlight w:val="white"/>
        </w:rPr>
        <w:t>nonsinusoidal</w:t>
      </w:r>
      <w:proofErr w:type="spellEnd"/>
      <w:r w:rsidRPr="004651B5">
        <w:rPr>
          <w:color w:val="000000" w:themeColor="text1"/>
          <w:highlight w:val="white"/>
        </w:rPr>
        <w:t xml:space="preserve"> in many neural recordings and simulations. </w:t>
      </w:r>
      <w:r w:rsidRPr="006A1DB7">
        <w:rPr>
          <w:color w:val="000000" w:themeColor="text1"/>
          <w:highlight w:val="white"/>
        </w:rPr>
        <w:t>(</w:t>
      </w:r>
      <w:proofErr w:type="spellStart"/>
      <w:r w:rsidRPr="006A1DB7">
        <w:rPr>
          <w:color w:val="000000" w:themeColor="text1"/>
          <w:highlight w:val="white"/>
        </w:rPr>
        <w:t>a</w:t>
      </w:r>
      <w:proofErr w:type="spellEnd"/>
      <w:r w:rsidRPr="006A1DB7">
        <w:rPr>
          <w:color w:val="000000" w:themeColor="text1"/>
          <w:highlight w:val="white"/>
        </w:rPr>
        <w:t>) The mu rhythm, a motor cortical oscillation with power at 10 Hz, is characterized by its sharp extrema which produce an arch shape. (b) Beta oscillations in the human primary motor cortex (</w:t>
      </w:r>
      <w:proofErr w:type="spellStart"/>
      <w:r w:rsidRPr="006A1DB7">
        <w:rPr>
          <w:color w:val="000000" w:themeColor="text1"/>
          <w:highlight w:val="white"/>
        </w:rPr>
        <w:t>ECoG</w:t>
      </w:r>
      <w:proofErr w:type="spellEnd"/>
      <w:r w:rsidRPr="006A1DB7">
        <w:rPr>
          <w:color w:val="000000" w:themeColor="text1"/>
          <w:highlight w:val="white"/>
        </w:rPr>
        <w:t xml:space="preserve">) have sharp and </w:t>
      </w:r>
      <w:proofErr w:type="spellStart"/>
      <w:r w:rsidRPr="006A1DB7">
        <w:rPr>
          <w:color w:val="000000" w:themeColor="text1"/>
          <w:highlight w:val="white"/>
        </w:rPr>
        <w:t>sawtooth</w:t>
      </w:r>
      <w:proofErr w:type="spellEnd"/>
      <w:r w:rsidRPr="006A1DB7">
        <w:rPr>
          <w:color w:val="000000" w:themeColor="text1"/>
          <w:highlight w:val="white"/>
        </w:rPr>
        <w:t xml:space="preserve">-like features. Produced by the authors. (c) Theta oscillations in the rodent hippocampus have a </w:t>
      </w:r>
      <w:proofErr w:type="spellStart"/>
      <w:r w:rsidRPr="006A1DB7">
        <w:rPr>
          <w:color w:val="000000" w:themeColor="text1"/>
          <w:highlight w:val="white"/>
        </w:rPr>
        <w:t>sawtooth</w:t>
      </w:r>
      <w:proofErr w:type="spellEnd"/>
      <w:r w:rsidRPr="006A1DB7">
        <w:rPr>
          <w:color w:val="000000" w:themeColor="text1"/>
          <w:highlight w:val="white"/>
        </w:rPr>
        <w:t xml:space="preserve">-like waveform in which oscillatory rises are steeper than decays. (d) Slow oscillations </w:t>
      </w:r>
      <w:proofErr w:type="gramStart"/>
      <w:r w:rsidRPr="006A1DB7">
        <w:rPr>
          <w:color w:val="000000" w:themeColor="text1"/>
          <w:highlight w:val="white"/>
        </w:rPr>
        <w:t>is</w:t>
      </w:r>
      <w:proofErr w:type="gramEnd"/>
      <w:r w:rsidRPr="006A1DB7">
        <w:rPr>
          <w:color w:val="000000" w:themeColor="text1"/>
          <w:highlight w:val="white"/>
        </w:rPr>
        <w:t xml:space="preserve"> the neocortex have complex waveforms that contain aspects of arches, </w:t>
      </w:r>
      <w:proofErr w:type="spellStart"/>
      <w:r w:rsidRPr="006A1DB7">
        <w:rPr>
          <w:color w:val="000000" w:themeColor="text1"/>
          <w:highlight w:val="white"/>
        </w:rPr>
        <w:t>sawtooths</w:t>
      </w:r>
      <w:proofErr w:type="spellEnd"/>
      <w:r w:rsidRPr="006A1DB7">
        <w:rPr>
          <w:color w:val="000000" w:themeColor="text1"/>
          <w:highlight w:val="white"/>
        </w:rPr>
        <w:t>, and rectangular waves. (e) Gamma oscillations produced by the pyramidal-interneuron gamma (PING) mechanism. Field potentials were generated both in a population of morphologically realistic neurons (black) and by using a weighted sum of synaptic currents (red). In both cases, the waveforms had an asymmetric shape: a sharp voltage drop followed by an exponential-shaped voltage rise. (</w:t>
      </w:r>
      <w:proofErr w:type="spellStart"/>
      <w:r w:rsidRPr="006A1DB7">
        <w:rPr>
          <w:color w:val="000000" w:themeColor="text1"/>
          <w:highlight w:val="white"/>
        </w:rPr>
        <w:t>f</w:t>
      </w:r>
      <w:proofErr w:type="spellEnd"/>
      <w:r w:rsidRPr="006A1DB7">
        <w:rPr>
          <w:color w:val="000000" w:themeColor="text1"/>
          <w:highlight w:val="white"/>
        </w:rPr>
        <w:t>) The waveform shape of a conductance-based Morris-</w:t>
      </w:r>
      <w:proofErr w:type="spellStart"/>
      <w:r w:rsidRPr="006A1DB7">
        <w:rPr>
          <w:color w:val="000000" w:themeColor="text1"/>
          <w:highlight w:val="white"/>
        </w:rPr>
        <w:t>Lecar</w:t>
      </w:r>
      <w:proofErr w:type="spellEnd"/>
      <w:r w:rsidRPr="006A1DB7">
        <w:rPr>
          <w:color w:val="000000" w:themeColor="text1"/>
          <w:highlight w:val="white"/>
        </w:rPr>
        <w:t xml:space="preserve"> oscillator model changes with the lambda parameter (top: ƛ=0.02, bottom: ƛ=0.33), though they are never truly sinusoidal. Note that the top example is strikingly </w:t>
      </w:r>
      <w:proofErr w:type="gramStart"/>
      <w:r w:rsidRPr="006A1DB7">
        <w:rPr>
          <w:color w:val="000000" w:themeColor="text1"/>
          <w:highlight w:val="white"/>
        </w:rPr>
        <w:t>similar to</w:t>
      </w:r>
      <w:proofErr w:type="gramEnd"/>
      <w:r w:rsidRPr="006A1DB7">
        <w:rPr>
          <w:color w:val="000000" w:themeColor="text1"/>
          <w:highlight w:val="white"/>
        </w:rPr>
        <w:t xml:space="preserve"> the temporal dynamics of slow oscillations recorded in the parietal cort</w:t>
      </w:r>
      <w:r w:rsidR="00197D7E">
        <w:rPr>
          <w:color w:val="000000" w:themeColor="text1"/>
          <w:highlight w:val="white"/>
        </w:rPr>
        <w:t xml:space="preserve">ex of rats (see panel d). (g) An example </w:t>
      </w:r>
      <w:r w:rsidRPr="006A1DB7">
        <w:rPr>
          <w:color w:val="000000" w:themeColor="text1"/>
          <w:highlight w:val="white"/>
        </w:rPr>
        <w:t xml:space="preserve">of </w:t>
      </w:r>
      <w:r w:rsidR="00197D7E">
        <w:rPr>
          <w:color w:val="000000" w:themeColor="text1"/>
          <w:highlight w:val="white"/>
        </w:rPr>
        <w:t xml:space="preserve">the occipital alpha </w:t>
      </w:r>
      <w:r w:rsidR="00197D7E">
        <w:rPr>
          <w:color w:val="000000" w:themeColor="text1"/>
        </w:rPr>
        <w:t>that appears to have a shape that is more triangular than sinusoidal.</w:t>
      </w:r>
    </w:p>
    <w:p w14:paraId="095CBAD1" w14:textId="207EE5BC" w:rsidR="00E504CF" w:rsidRPr="004651B5" w:rsidRDefault="003100DE" w:rsidP="003100DE">
      <w:pPr>
        <w:spacing w:line="480" w:lineRule="auto"/>
        <w:rPr>
          <w:color w:val="000000" w:themeColor="text1"/>
        </w:rPr>
      </w:pPr>
      <w:r w:rsidRPr="004651B5">
        <w:rPr>
          <w:color w:val="000000" w:themeColor="text1"/>
        </w:rPr>
        <w:br w:type="page"/>
      </w:r>
      <w:r w:rsidR="00B50EB0" w:rsidRPr="004651B5">
        <w:rPr>
          <w:b/>
          <w:color w:val="000000" w:themeColor="text1"/>
        </w:rPr>
        <w:lastRenderedPageBreak/>
        <w:t xml:space="preserve">Methods for </w:t>
      </w:r>
      <w:r w:rsidR="00AE0208" w:rsidRPr="004651B5">
        <w:rPr>
          <w:b/>
          <w:color w:val="000000" w:themeColor="text1"/>
        </w:rPr>
        <w:t>characterizing</w:t>
      </w:r>
      <w:r w:rsidR="00B50EB0" w:rsidRPr="004651B5">
        <w:rPr>
          <w:b/>
          <w:color w:val="000000" w:themeColor="text1"/>
        </w:rPr>
        <w:t xml:space="preserve"> </w:t>
      </w:r>
      <w:proofErr w:type="spellStart"/>
      <w:r w:rsidR="00B50EB0" w:rsidRPr="004651B5">
        <w:rPr>
          <w:b/>
          <w:color w:val="000000" w:themeColor="text1"/>
        </w:rPr>
        <w:t>nonsinusoidal</w:t>
      </w:r>
      <w:proofErr w:type="spellEnd"/>
      <w:r w:rsidR="00B50EB0" w:rsidRPr="004651B5">
        <w:rPr>
          <w:b/>
          <w:color w:val="000000" w:themeColor="text1"/>
        </w:rPr>
        <w:t xml:space="preserve"> oscillations</w:t>
      </w:r>
    </w:p>
    <w:p w14:paraId="4577972D" w14:textId="248C08BE" w:rsidR="006F3425" w:rsidRPr="004651B5" w:rsidRDefault="004C0DD2" w:rsidP="005326FA">
      <w:pPr>
        <w:spacing w:line="480" w:lineRule="auto"/>
        <w:rPr>
          <w:color w:val="000000" w:themeColor="text1"/>
        </w:rPr>
      </w:pPr>
      <w:r w:rsidRPr="004651B5">
        <w:rPr>
          <w:b/>
          <w:color w:val="000000" w:themeColor="text1"/>
        </w:rPr>
        <w:tab/>
      </w:r>
      <w:r w:rsidRPr="004651B5">
        <w:rPr>
          <w:color w:val="000000" w:themeColor="text1"/>
        </w:rPr>
        <w:t>Given the numerous examples of stereotyped oscillatory waveforms described above, metrics have been developed to quantify the features of the waveform shape</w:t>
      </w:r>
      <w:r w:rsidR="00670299" w:rsidRPr="004651B5">
        <w:rPr>
          <w:color w:val="000000" w:themeColor="text1"/>
        </w:rPr>
        <w:t>, though they are underutilized</w:t>
      </w:r>
      <w:r w:rsidRPr="004651B5">
        <w:rPr>
          <w:color w:val="000000" w:themeColor="text1"/>
        </w:rPr>
        <w:t>.</w:t>
      </w:r>
      <w:r w:rsidR="003314F4" w:rsidRPr="004651B5">
        <w:rPr>
          <w:color w:val="000000" w:themeColor="text1"/>
        </w:rPr>
        <w:t xml:space="preserve"> We recently</w:t>
      </w:r>
      <w:r w:rsidR="003A5478" w:rsidRPr="004651B5">
        <w:rPr>
          <w:color w:val="000000" w:themeColor="text1"/>
        </w:rPr>
        <w:t xml:space="preserve"> </w:t>
      </w:r>
      <w:r w:rsidR="003314F4" w:rsidRPr="004651B5">
        <w:rPr>
          <w:color w:val="000000" w:themeColor="text1"/>
        </w:rPr>
        <w:t>quantif</w:t>
      </w:r>
      <w:r w:rsidR="003A5C87" w:rsidRPr="004651B5">
        <w:rPr>
          <w:color w:val="000000" w:themeColor="text1"/>
        </w:rPr>
        <w:t>ied</w:t>
      </w:r>
      <w:r w:rsidR="003A5478" w:rsidRPr="004651B5">
        <w:rPr>
          <w:color w:val="000000" w:themeColor="text1"/>
        </w:rPr>
        <w:t xml:space="preserve"> </w:t>
      </w:r>
      <w:r w:rsidR="003314F4" w:rsidRPr="004651B5">
        <w:rPr>
          <w:color w:val="000000" w:themeColor="text1"/>
        </w:rPr>
        <w:t xml:space="preserve">the sharpness of peaks and troughs by calculating the short-term voltage change around each </w:t>
      </w:r>
      <w:proofErr w:type="gramStart"/>
      <w:r w:rsidR="003314F4" w:rsidRPr="004651B5">
        <w:rPr>
          <w:color w:val="000000" w:themeColor="text1"/>
        </w:rPr>
        <w:t>extrema</w:t>
      </w:r>
      <w:proofErr w:type="gramEnd"/>
      <w:r w:rsidR="00811D1E" w:rsidRPr="004651B5">
        <w:rPr>
          <w:color w:val="000000" w:themeColor="text1"/>
        </w:rPr>
        <w:t xml:space="preserve"> in the raw trace</w:t>
      </w:r>
      <w:r w:rsidR="007051BE" w:rsidRPr="004651B5">
        <w:rPr>
          <w:color w:val="000000" w:themeColor="text1"/>
        </w:rPr>
        <w:t xml:space="preserve"> (see Chapter 1)</w:t>
      </w:r>
      <w:r w:rsidR="003314F4" w:rsidRPr="004651B5">
        <w:rPr>
          <w:color w:val="000000" w:themeColor="text1"/>
        </w:rPr>
        <w:t xml:space="preserve">. The ratio between peak and trough sharpness was </w:t>
      </w:r>
      <w:r w:rsidR="00456C78" w:rsidRPr="004651B5">
        <w:rPr>
          <w:color w:val="000000" w:themeColor="text1"/>
        </w:rPr>
        <w:t xml:space="preserve">shown to </w:t>
      </w:r>
      <w:r w:rsidR="002475D2" w:rsidRPr="004651B5">
        <w:rPr>
          <w:color w:val="000000" w:themeColor="text1"/>
        </w:rPr>
        <w:t>differentiate</w:t>
      </w:r>
      <w:r w:rsidR="003314F4" w:rsidRPr="004651B5">
        <w:rPr>
          <w:color w:val="000000" w:themeColor="text1"/>
        </w:rPr>
        <w:t xml:space="preserve"> neural activity between </w:t>
      </w:r>
      <w:r w:rsidR="00456C78" w:rsidRPr="004651B5">
        <w:rPr>
          <w:color w:val="000000" w:themeColor="text1"/>
        </w:rPr>
        <w:t xml:space="preserve">neurological </w:t>
      </w:r>
      <w:r w:rsidR="003314F4" w:rsidRPr="004651B5">
        <w:rPr>
          <w:color w:val="000000" w:themeColor="text1"/>
        </w:rPr>
        <w:t>treatment conditions</w:t>
      </w:r>
      <w:r w:rsidR="00355531" w:rsidRPr="004651B5">
        <w:rPr>
          <w:color w:val="000000" w:themeColor="text1"/>
        </w:rPr>
        <w:t xml:space="preserve"> in Parkinson’</w:t>
      </w:r>
      <w:r w:rsidR="00EB7408" w:rsidRPr="004651B5">
        <w:rPr>
          <w:color w:val="000000" w:themeColor="text1"/>
        </w:rPr>
        <w:t>s disease</w:t>
      </w:r>
      <w:r w:rsidR="003314F4" w:rsidRPr="004651B5">
        <w:rPr>
          <w:color w:val="000000" w:themeColor="text1"/>
        </w:rPr>
        <w:t xml:space="preserve">. </w:t>
      </w:r>
      <w:r w:rsidR="00B50EB0" w:rsidRPr="004651B5">
        <w:rPr>
          <w:color w:val="000000" w:themeColor="text1"/>
        </w:rPr>
        <w:t>In addition to the symmetry of oscillatory peaks and troughs, other studies have quantified the symmetry between the rise and decay phases</w:t>
      </w:r>
      <w:r w:rsidR="00B01F40" w:rsidRPr="004651B5">
        <w:rPr>
          <w:color w:val="000000" w:themeColor="text1"/>
        </w:rPr>
        <w:t xml:space="preserve"> to determine how ra</w:t>
      </w:r>
      <w:r w:rsidR="009D0256">
        <w:rPr>
          <w:color w:val="000000" w:themeColor="text1"/>
        </w:rPr>
        <w:t>pidly the voltage rises compared</w:t>
      </w:r>
      <w:r w:rsidR="00B01F40" w:rsidRPr="004651B5">
        <w:rPr>
          <w:color w:val="000000" w:themeColor="text1"/>
        </w:rPr>
        <w:t xml:space="preserve"> to its decay time. </w:t>
      </w:r>
      <w:r w:rsidR="00B50EB0" w:rsidRPr="004651B5">
        <w:rPr>
          <w:color w:val="000000" w:themeColor="text1"/>
        </w:rPr>
        <w:t xml:space="preserve">The ratio between the rise time and decay time has been used to quantify the </w:t>
      </w:r>
      <w:proofErr w:type="spellStart"/>
      <w:r w:rsidR="00B50EB0" w:rsidRPr="004651B5">
        <w:rPr>
          <w:color w:val="000000" w:themeColor="text1"/>
        </w:rPr>
        <w:t>sawtooth</w:t>
      </w:r>
      <w:proofErr w:type="spellEnd"/>
      <w:r w:rsidR="00B50EB0" w:rsidRPr="004651B5">
        <w:rPr>
          <w:color w:val="000000" w:themeColor="text1"/>
        </w:rPr>
        <w:t xml:space="preserve"> nature of the hippocampal theta rhythm</w:t>
      </w:r>
      <w:r w:rsidR="00971F8E" w:rsidRPr="004651B5">
        <w:rPr>
          <w:color w:val="000000" w:themeColor="text1"/>
        </w:rPr>
        <w:t xml:space="preserve">, where </w:t>
      </w:r>
      <w:r w:rsidR="00B50EB0" w:rsidRPr="004651B5">
        <w:rPr>
          <w:color w:val="000000" w:themeColor="text1"/>
        </w:rPr>
        <w:t>the rise phase is consistently shorter than the decay phase</w:t>
      </w:r>
      <w:r w:rsidR="00D063C8" w:rsidRPr="004651B5">
        <w:rPr>
          <w:color w:val="000000" w:themeColor="text1"/>
        </w:rPr>
        <w:t xml:space="preserve"> </w:t>
      </w:r>
      <w:r w:rsidR="00D063C8" w:rsidRPr="004651B5">
        <w:rPr>
          <w:color w:val="000000" w:themeColor="text1"/>
        </w:rPr>
        <w:fldChar w:fldCharType="begin"/>
      </w:r>
      <w:r w:rsidR="00B43B48">
        <w:rPr>
          <w:color w:val="000000" w:themeColor="text1"/>
        </w:rPr>
        <w:instrText xml:space="preserve">ADDIN F1000_CSL_CITATION&lt;~#@#~&gt;[{"DOI":"10.1523/JNEUROSCI.4122-11.2012","First":false,"Last":false,"PMCID":"PMC3293373","PMID":"22238079","abstract":"Neuronal oscillations allow for temporal segmentation of neuronal spikes. Interdependent oscillators can integrate multiple layers of information. We examined phase-phase coupling of theta and gamma oscillators in the CA1 region of rat hippocampus during maze exploration and rapid eye movement sleep. Hippocampal theta waves were asymmetric, and estimation of the spatial position of the animal was improved by identifying the waveform-based phase of spiking, compared to traditional methods used for phase estimation. Using the waveform-based theta phase, three distinct gamma bands were identified: slow gamma(S) (gamma(S); 30-50 Hz), midfrequency gamma(M) (gamma(M); 50-90 Hz), and fast gamma(F) (gamma(F); 90-150 Hz or epsilon band). The amplitude of each sub-band was modulated by the theta phase. In addition, we found reliable phase-phase coupling between theta and both gamma(S) and gamma(M) but not gamma(F) oscillators. We suggest that cross-frequency phase coupling can support multiple time-scale control of neuronal spikes within and across structures.","author":[{"family":"Belluscio","given":"Mariano A"},{"family":"Mizuseki","given":"Kenji"},{"family":"Schmidt","given":"Robert"},{"family":"Kempter","given":"Richard"},{"family":"Buzsáki","given":"György"}],"authorYearDisplayFormat":false,"citation-label":"275268","container-title":"The Journal of Neuroscience","container-title-short":"J. Neurosci.","id":"275268","invisible":false,"issue":"2","issued":{"date-parts":[["2012","1","11"]]},"journalAbbreviation":"J. Neurosci.","page":"423-435","suppress-author":false,"title":"Cross-frequency phase-phase coupling between θ and γ oscillations in the hippocampus.","type":"article-journal","volume":"32"},{"DOI":"10.1016/j.jneumeth.2014.01.002","First":false,"Last":false,"PMCID":"PMC3955271","PMID":"24447842","abstract":"&lt;strong&gt;BACKGROUND:&lt;/strong&gt; The phase-amplitude coupling (PAC) between distinct neural oscillations is critical to brain functions that include cross-scale organization, selection of attention, routing the flow of information through neural circuits, memory processing and information coding. Several methods for PAC estimation have been proposed but the limitations of PAC estimation as well as the assumptions about the data for accurate PAC estimation are unclear.&lt;br&gt;&lt;br&gt;&lt;strong&gt;NEW METHOD:&lt;/strong&gt; We define boundary conditions for standard PAC algorithms and propose \"oscillation-triggered coupling\" (OTC), a parameter-free, data-driven algorithm for unbiased estimation of PAC. OTC establishes a unified framework that treats individual oscillations as discrete events for estimating PAC from a set of oscillations and for characterizing events from time windows as short as a single modulating oscillation.&lt;br&gt;&lt;br&gt;&lt;strong&gt;RESULTS:&lt;/strong&gt; For accurate PAC estimation, standard PAC algorithms require amplitude filters with a bandwidth at least twice the modulatory frequency. The phase filters must be moderately narrow-band, especially when the modulatory rhythm is non-sinusoidal. The minimally appropriate analysis window is </w:instrText>
      </w:r>
      <w:r w:rsidR="00B43B48">
        <w:rPr>
          <w:rFonts w:ascii="MS Mincho" w:eastAsia="MS Mincho" w:hAnsi="MS Mincho" w:cs="MS Mincho"/>
          <w:color w:val="000000" w:themeColor="text1"/>
        </w:rPr>
        <w:instrText>∼</w:instrText>
      </w:r>
      <w:r w:rsidR="00B43B48">
        <w:rPr>
          <w:color w:val="000000" w:themeColor="text1"/>
        </w:rPr>
        <w:instrText>10s. We then demonstrate that OTC can characterize PAC by treating neural oscillations as discrete events rather than continuous phase and amplitude time series.&lt;br&gt;&lt;br&gt;&lt;strong&gt;COMPARISON WITH EXISTING METHODS:&lt;/strong&gt; These findings show that in addition to providing the same information about PAC as the standard approach, OTC facilitates characterization of single oscillations and their sequences, in addition to explaining the role of individual oscillations in generating PAC patterns.&lt;br&gt;&lt;br&gt;&lt;strong&gt;CONCLUSIONS:&lt;/strong&gt; OTC allows PAC analysis at the level of individual oscillations and therefore enables investigation of PAC at the time scales of cognitive phenomena.&lt;br&gt;&lt;br&gt;Copyright © 2014 Elsevier B.V. All rights reserved.","author":[{"family":"Dvorak","given":"Dino"},{"family":"Fenton","given":"André A"}],"authorYearDisplayFormat":false,"citation-label":"718144","container-title":"Journal of Neuroscience Methods","container-title-short":"J. Neurosci. Methods","id":"718144","invisible":false,"issued":{"date-parts":[["2014","3","30"]]},"journalAbbreviation":"J. Neurosci. Methods","page":"42-56","suppress-author":false,"title":"Toward a proper estimation of phase-amplitude coupling in neural oscillations.","type":"article-journal","volume":"225"}]</w:instrText>
      </w:r>
      <w:r w:rsidR="00D063C8" w:rsidRPr="004651B5">
        <w:rPr>
          <w:color w:val="000000" w:themeColor="text1"/>
        </w:rPr>
        <w:fldChar w:fldCharType="separate"/>
      </w:r>
      <w:r w:rsidR="00B43B48" w:rsidRPr="00B43B48">
        <w:rPr>
          <w:noProof/>
          <w:color w:val="000000" w:themeColor="text1"/>
        </w:rPr>
        <w:t>(Belluscio et al., 2012; Dvorak and Fenton, 2014)</w:t>
      </w:r>
      <w:r w:rsidR="00D063C8" w:rsidRPr="004651B5">
        <w:rPr>
          <w:color w:val="000000" w:themeColor="text1"/>
        </w:rPr>
        <w:fldChar w:fldCharType="end"/>
      </w:r>
      <w:r w:rsidR="005326FA" w:rsidRPr="004651B5">
        <w:rPr>
          <w:color w:val="000000" w:themeColor="text1"/>
        </w:rPr>
        <w:t>. Similarly, a “slope ratio” has been used to compare the steepness of the rise period to that of the adjacent decay period</w:t>
      </w:r>
      <w:r w:rsidR="00D063C8" w:rsidRPr="004651B5">
        <w:rPr>
          <w:color w:val="000000" w:themeColor="text1"/>
        </w:rPr>
        <w:t xml:space="preserve"> </w:t>
      </w:r>
      <w:r w:rsidR="00D063C8" w:rsidRPr="004651B5">
        <w:rPr>
          <w:color w:val="000000" w:themeColor="text1"/>
        </w:rPr>
        <w:fldChar w:fldCharType="begin"/>
      </w:r>
      <w:r w:rsidR="00B43B48">
        <w:rPr>
          <w:color w:val="000000" w:themeColor="text1"/>
        </w:rPr>
        <w:instrText>ADDIN F1000_CSL_CITATION&lt;~#@#~&gt;[{"DOI":"10.3389/fnhum.2013.00869","First":false,"Last":false,"PMCID":"PMC3866567","PMID":"24385958","abstract":"Gamma frequency rhythms have been implicated in numerous studies for their role in healthy and abnormal brain function. The frequency band has been described to encompass as broad a range as 30-150 Hz. Crucial to understanding the role of gamma in brain function is an identification of the underlying neural mechanisms, which is particularly difficult in the absence of invasive recordings in macroscopic human signals such as those from magnetoencephalography (MEG) and electroencephalography (EEG). Here, we studied features of current dipole (CD) signals from two distinct mechanisms of gamma generation, using a computational model of a laminar cortical circuit designed specifically to simulate CDs in a biophysically principled manner (Jones et al., 2007, 2009). We simulated spiking pyramidal interneuronal gamma (PING) whose period is regulated by the decay time constant of GABAA-mediated synaptic inhibition and also subthreshold gamma driven by gamma-periodic exogenous excitatory synaptic drive. Our model predicts distinguishable CD features created by spiking PING compared to subthreshold driven gamma that can help to disambiguate mechanisms of gamma oscillations in human signals. We found that gamma rhythms in neocortical layer 5 can obscure a simultaneous, independent gamma in layer 2/3. Further, we arrived at a novel interpretation of the origin of high gamma frequency rhythms (100-150 Hz), showing that they emerged from a specific temporal feature of CDs associated with single cycles of PING activity and did not reflect a separate rhythmic process. Last we show that the emergence of observable subthreshold gamma required highly coherent exogenous drive. Our results are the first to demonstrate features of gamma oscillations in human current source signals that distinguish cellular and circuit level mechanisms of these rhythms and may help to guide understanding of their functional role. ","author":[{"family":"Lee","given":"Shane"},{"family":"Jones","given":"Stephanie R"}],"authorYearDisplayFormat":false,"citation-label":"716738","container-title":"Frontiers in Human Neuroscience","container-title-short":"Front. Hum. Neurosci.","id":"716738","invisible":false,"issued":{"date-parts":[["2013","12","18"]]},"journalAbbreviation":"Front. Hum. Neurosci.","page":"869","suppress-author":false,"title":"Distinguishing mechanisms of gamma frequency oscillations in human current source signals using a computational model of a laminar neocortical network.","type":"article-journal","volume":"7"}]</w:instrText>
      </w:r>
      <w:r w:rsidR="00D063C8" w:rsidRPr="004651B5">
        <w:rPr>
          <w:color w:val="000000" w:themeColor="text1"/>
        </w:rPr>
        <w:fldChar w:fldCharType="separate"/>
      </w:r>
      <w:r w:rsidR="00B43B48" w:rsidRPr="00B43B48">
        <w:rPr>
          <w:noProof/>
          <w:color w:val="000000" w:themeColor="text1"/>
        </w:rPr>
        <w:t>(Lee and Jones, 2013)</w:t>
      </w:r>
      <w:r w:rsidR="00D063C8" w:rsidRPr="004651B5">
        <w:rPr>
          <w:color w:val="000000" w:themeColor="text1"/>
        </w:rPr>
        <w:fldChar w:fldCharType="end"/>
      </w:r>
      <w:r w:rsidR="002475D2" w:rsidRPr="004651B5">
        <w:rPr>
          <w:color w:val="000000" w:themeColor="text1"/>
        </w:rPr>
        <w:t xml:space="preserve">. </w:t>
      </w:r>
      <w:r w:rsidR="0006078B" w:rsidRPr="004651B5">
        <w:rPr>
          <w:color w:val="000000" w:themeColor="text1"/>
        </w:rPr>
        <w:t xml:space="preserve">While promising, these metrics do not </w:t>
      </w:r>
      <w:r w:rsidR="002475D2" w:rsidRPr="004651B5">
        <w:rPr>
          <w:color w:val="000000" w:themeColor="text1"/>
        </w:rPr>
        <w:t xml:space="preserve">capture </w:t>
      </w:r>
      <w:r w:rsidR="0006078B" w:rsidRPr="004651B5">
        <w:rPr>
          <w:color w:val="000000" w:themeColor="text1"/>
        </w:rPr>
        <w:t xml:space="preserve">the full space of </w:t>
      </w:r>
      <w:r w:rsidR="002475D2" w:rsidRPr="004651B5">
        <w:rPr>
          <w:color w:val="000000" w:themeColor="text1"/>
        </w:rPr>
        <w:t>possible</w:t>
      </w:r>
      <w:r w:rsidR="005326FA" w:rsidRPr="004651B5">
        <w:rPr>
          <w:color w:val="000000" w:themeColor="text1"/>
        </w:rPr>
        <w:t xml:space="preserve"> </w:t>
      </w:r>
      <w:r w:rsidR="0006078B" w:rsidRPr="004651B5">
        <w:rPr>
          <w:color w:val="000000" w:themeColor="text1"/>
        </w:rPr>
        <w:t xml:space="preserve">waveform features, </w:t>
      </w:r>
      <w:r w:rsidR="005326FA" w:rsidRPr="004651B5">
        <w:rPr>
          <w:color w:val="000000" w:themeColor="text1"/>
        </w:rPr>
        <w:t>so more approaches will need to be develop</w:t>
      </w:r>
      <w:r w:rsidR="002475D2" w:rsidRPr="004651B5">
        <w:rPr>
          <w:color w:val="000000" w:themeColor="text1"/>
        </w:rPr>
        <w:t xml:space="preserve">ed to further </w:t>
      </w:r>
      <w:r w:rsidR="005326FA" w:rsidRPr="004651B5">
        <w:rPr>
          <w:color w:val="000000" w:themeColor="text1"/>
        </w:rPr>
        <w:t>characterize oscillatory waveforms.</w:t>
      </w:r>
      <w:r w:rsidR="006F3425" w:rsidRPr="004651B5">
        <w:rPr>
          <w:color w:val="000000" w:themeColor="text1"/>
        </w:rPr>
        <w:t xml:space="preserve"> </w:t>
      </w:r>
      <w:r w:rsidR="00154665" w:rsidRPr="004651B5">
        <w:rPr>
          <w:color w:val="000000" w:themeColor="text1"/>
        </w:rPr>
        <w:t xml:space="preserve">Links </w:t>
      </w:r>
      <w:r w:rsidR="006F3425" w:rsidRPr="004651B5">
        <w:rPr>
          <w:color w:val="000000" w:themeColor="text1"/>
        </w:rPr>
        <w:t xml:space="preserve">between </w:t>
      </w:r>
      <w:proofErr w:type="spellStart"/>
      <w:r w:rsidR="006F3425" w:rsidRPr="004651B5">
        <w:rPr>
          <w:color w:val="000000" w:themeColor="text1"/>
        </w:rPr>
        <w:t>nonsinusoidal</w:t>
      </w:r>
      <w:proofErr w:type="spellEnd"/>
      <w:r w:rsidR="006F3425" w:rsidRPr="004651B5">
        <w:rPr>
          <w:color w:val="000000" w:themeColor="text1"/>
        </w:rPr>
        <w:t xml:space="preserve"> waveform shape and physiology will be </w:t>
      </w:r>
      <w:r w:rsidR="00154665" w:rsidRPr="004651B5">
        <w:rPr>
          <w:color w:val="000000" w:themeColor="text1"/>
        </w:rPr>
        <w:t xml:space="preserve">more accurate </w:t>
      </w:r>
      <w:r w:rsidR="006F3425" w:rsidRPr="004651B5">
        <w:rPr>
          <w:color w:val="000000" w:themeColor="text1"/>
        </w:rPr>
        <w:t xml:space="preserve">by </w:t>
      </w:r>
      <w:r w:rsidR="003A5C87" w:rsidRPr="004651B5">
        <w:rPr>
          <w:color w:val="000000" w:themeColor="text1"/>
        </w:rPr>
        <w:t>measuring</w:t>
      </w:r>
      <w:r w:rsidR="006F3425" w:rsidRPr="004651B5">
        <w:rPr>
          <w:color w:val="000000" w:themeColor="text1"/>
        </w:rPr>
        <w:t xml:space="preserve"> multiple waveform features.</w:t>
      </w:r>
    </w:p>
    <w:p w14:paraId="17EF7C7B" w14:textId="50B8DCA2" w:rsidR="004B2EB6" w:rsidRPr="004651B5" w:rsidRDefault="005326FA" w:rsidP="004B2EB6">
      <w:pPr>
        <w:spacing w:line="480" w:lineRule="auto"/>
        <w:rPr>
          <w:color w:val="000000" w:themeColor="text1"/>
        </w:rPr>
      </w:pPr>
      <w:r w:rsidRPr="004651B5">
        <w:rPr>
          <w:color w:val="000000" w:themeColor="text1"/>
        </w:rPr>
        <w:tab/>
        <w:t xml:space="preserve">In addition to </w:t>
      </w:r>
      <w:r w:rsidR="002475D2" w:rsidRPr="004651B5">
        <w:rPr>
          <w:color w:val="000000" w:themeColor="text1"/>
        </w:rPr>
        <w:t>quantifying features of</w:t>
      </w:r>
      <w:r w:rsidRPr="004651B5">
        <w:rPr>
          <w:color w:val="000000" w:themeColor="text1"/>
        </w:rPr>
        <w:t xml:space="preserve"> the </w:t>
      </w:r>
      <w:r w:rsidR="002475D2" w:rsidRPr="004651B5">
        <w:rPr>
          <w:color w:val="000000" w:themeColor="text1"/>
        </w:rPr>
        <w:t>waveform shape</w:t>
      </w:r>
      <w:r w:rsidRPr="004651B5">
        <w:rPr>
          <w:color w:val="000000" w:themeColor="text1"/>
        </w:rPr>
        <w:t xml:space="preserve">, methods have been developed to account for </w:t>
      </w:r>
      <w:proofErr w:type="spellStart"/>
      <w:r w:rsidR="002475D2" w:rsidRPr="004651B5">
        <w:rPr>
          <w:color w:val="000000" w:themeColor="text1"/>
        </w:rPr>
        <w:t>nonsinusoidal</w:t>
      </w:r>
      <w:proofErr w:type="spellEnd"/>
      <w:r w:rsidR="002475D2" w:rsidRPr="004651B5">
        <w:rPr>
          <w:color w:val="000000" w:themeColor="text1"/>
        </w:rPr>
        <w:t xml:space="preserve"> waveforms</w:t>
      </w:r>
      <w:r w:rsidRPr="004651B5">
        <w:rPr>
          <w:color w:val="000000" w:themeColor="text1"/>
        </w:rPr>
        <w:t xml:space="preserve"> when performing traditional spectral analysis. </w:t>
      </w:r>
      <w:proofErr w:type="spellStart"/>
      <w:r w:rsidR="004B2EB6" w:rsidRPr="004651B5">
        <w:rPr>
          <w:color w:val="000000" w:themeColor="text1"/>
        </w:rPr>
        <w:t>Nonsinusoidal</w:t>
      </w:r>
      <w:proofErr w:type="spellEnd"/>
      <w:r w:rsidR="004B2EB6" w:rsidRPr="004651B5">
        <w:rPr>
          <w:color w:val="000000" w:themeColor="text1"/>
        </w:rPr>
        <w:t xml:space="preserve"> oscillations have been shown to generate unintuitive phase and amplitude estimates</w:t>
      </w:r>
      <w:r w:rsidR="00D063C8" w:rsidRPr="004651B5">
        <w:rPr>
          <w:color w:val="000000" w:themeColor="text1"/>
        </w:rPr>
        <w:t xml:space="preserve"> </w:t>
      </w:r>
      <w:r w:rsidR="00D063C8" w:rsidRPr="004651B5">
        <w:rPr>
          <w:color w:val="000000" w:themeColor="text1"/>
        </w:rPr>
        <w:fldChar w:fldCharType="begin"/>
      </w:r>
      <w:r w:rsidR="00B43B48">
        <w:rPr>
          <w:color w:val="000000" w:themeColor="text1"/>
        </w:rPr>
        <w:instrText xml:space="preserve">ADDIN F1000_CSL_CITATION&lt;~#@#~&gt;[{"DOI":"10.1016/j.jneumeth.2014.01.002","First":false,"Last":false,"PMCID":"PMC3955271","PMID":"24447842","abstract":"&lt;strong&gt;BACKGROUND:&lt;/strong&gt; The phase-amplitude coupling (PAC) between distinct neural oscillations is critical to brain functions that include cross-scale organization, selection of attention, routing the flow of information through neural circuits, memory processing and information coding. Several methods for PAC estimation have been proposed but the limitations of PAC estimation as well as the assumptions about the data for accurate PAC estimation are unclear.&lt;br&gt;&lt;br&gt;&lt;strong&gt;NEW METHOD:&lt;/strong&gt; We define boundary conditions for standard PAC algorithms and propose \"oscillation-triggered coupling\" (OTC), a parameter-free, data-driven algorithm for unbiased estimation of PAC. OTC establishes a unified framework that treats individual oscillations as discrete events for estimating PAC from a set of oscillations and for characterizing events from time windows as short as a single modulating oscillation.&lt;br&gt;&lt;br&gt;&lt;strong&gt;RESULTS:&lt;/strong&gt; For accurate PAC estimation, standard PAC algorithms require amplitude filters with a bandwidth at least twice the modulatory frequency. The phase filters must be moderately narrow-band, especially when the modulatory rhythm is non-sinusoidal. The minimally appropriate analysis window is </w:instrText>
      </w:r>
      <w:r w:rsidR="00B43B48">
        <w:rPr>
          <w:rFonts w:ascii="MS Mincho" w:eastAsia="MS Mincho" w:hAnsi="MS Mincho" w:cs="MS Mincho"/>
          <w:color w:val="000000" w:themeColor="text1"/>
        </w:rPr>
        <w:instrText>∼</w:instrText>
      </w:r>
      <w:r w:rsidR="00B43B48">
        <w:rPr>
          <w:color w:val="000000" w:themeColor="text1"/>
        </w:rPr>
        <w:instrText>10s. We then demonstrate that OTC can characterize PAC by treating neural oscillations as discrete events rather than continuous phase and amplitude time series.&lt;br&gt;&lt;br&gt;&lt;strong&gt;COMPARISON WITH EXISTING METHODS:&lt;/strong&gt; These findings show that in addition to providing the same information about PAC as the standard approach, OTC facilitates characterization of single oscillations and their sequences, in addition to explaining the role of individual oscillations in generating PAC patterns.&lt;br&gt;&lt;br&gt;&lt;strong&gt;CONCLUSIONS:&lt;/strong&gt; OTC allows PAC analysis at the level of individual oscillations and therefore enables investigation of PAC at the time scales of cognitive phenomena.&lt;br&gt;&lt;br&gt;Copyright © 2014 Elsevier B.V. All rights reserved.","author":[{"family":"Dvorak","given":"Dino"},{"family":"Fenton","given":"André A"}],"authorYearDisplayFormat":false,"citation-label":"718144","container-title":"Journal of Neuroscience Methods","container-title-short":"J. Neurosci. Methods","id":"718144","invisible":false,"issued":{"date-parts":[["2014","3","30"]]},"journalAbbreviation":"J. Neurosci. Methods","page":"42-56","suppress-author":false,"title":"Toward a proper estimation of phase-amplitude coupling in neural oscillations.","type":"article-journal","volume":"225"},{"DOI":"10.1016/j.clinph.2015.04.290","First":false,"Last":false,"PMID":"26100149","abstract":"&lt;strong&gt;OBJECTIVE:&lt;/strong&gt; To demonstrate and quantify the occurrence of false High Frequency Oscillations (HFOs) generated by the filtering of sharp events. To distinguish real HFOs from spurious ones using analysis of the raw signal.&lt;br&gt;&lt;br&gt;&lt;strong&gt;METHOD:&lt;/strong&gt; We developed a new method to prevent false HFO detections due to the filtering effect by detecting oscillations in the raw signal at the time of sharp events. We specified temporal features to classify sharp events with and without HFOs using support vector machine in both ripple and fast ripple bands. The traditionally used time-frequency representation served as the gold standard to indicate real and false HFOs.&lt;br&gt;&lt;br&gt;&lt;strong&gt;RESULTS:&lt;/strong&gt; 44% of ripples and 43% of FRs concurring with sharp events were found to be false HFOs. Sharp events with HFOs had significantly more oscillations in the raw signal than sharp events without. They could be distinguished from false HFOs with accuracy of 76.6% in the ripple band and 72.6% in the fast ripple band.&lt;br&gt;&lt;br&gt;&lt;strong&gt;CONCLUSION:&lt;/strong&gt; It may be most appropriate to detect HFOs as oscillations not only on the filtered signal but also on the raw signal. The classical time-frequency display used for identifying HFOs should be used with great care due to the possible masking effect of broadband activities.&lt;br&gt;&lt;br&gt;&lt;strong&gt;SIGNIFICANCE:&lt;/strong&gt; The separation of real HFOs from broadband activities will raise the validity of HFO detection methods and will therefore support future HFO investigations.&lt;br&gt;&lt;br&gt;Copyright © 2015 International Federation of Clinical Neurophysiology. Published by Elsevier Ireland Ltd. All rights reserved.","author":[{"family":"Amiri","given":"Mina"},{"family":"Lina","given":"Jean-Marc"},{"family":"Pizzo","given":"Francesca"},{"family":"Gotman","given":"Jean"}],"authorYearDisplayFormat":false,"citation-label":"1648073","container-title":"Clinical Neurophysiology","container-title-short":"Clin. Neurophysiol.","id":"1648073","invisible":false,"issue":"1","issued":{"date-parts":[["2016","1"]]},"journalAbbreviation":"Clin. Neurophysiol.","page":"187-196","suppress-author":false,"title":"High Frequency Oscillations and spikes: Separating real HFOs from false oscillations.","type":"article-journal","volume":"127"},{"DOI":"10.1016/j.conb.2016.06.010","First":false,"Last":false,"PMCID":"PMC5056821","PMID":"27400290","abstract":"Rhythms are a prominent signature of brain activity. Their expression is correlated with numerous examples of healthy information processing and their fluctuations are a marker of disease states. Yet, their causal or epiphenomenal role in brain function is still highly debated. We review recent studies showing brain rhythms are not always 'rhythmic', by which we mean representative of repeated cycles of activity. Rather, high power and continuous rhythms in averaged signals can represent brief transient events on single trials whose density accumulates in the average. We also review evidence showing time-domain signals with vastly different waveforms can exhibit identical spectral-domain frequency and power. Further, non-oscillatory waveform feature can create spurious high spectral power. Knowledge of these possibilities is essential when interpreting rhythms and is easily missed without considering pre-processed data. Lastly, we discuss how these findings suggest new directions to pursue in our quest to discover the mechanism and meaning of brain rhythms.&lt;br&gt;&lt;br&gt;Published by Elsevier Ltd.","author":[{"family":"Jones","given":"Stephanie R"}],"authorYearDisplayFormat":false,"citation-label":"3105578","container-title":"Current Opinion in Neurobiology","container-title-short":"Curr. Opin. Neurobiol.","id":"3105578","invisible":false,"issued":{"date-parts":[["2016","7","9"]]},"journalAbbreviation":"Curr. Opin. Neurobiol.","page":"72-80","suppress-author":false,"title":"When brain rhythms aren't 'rhythmic': implication for their mechanisms and meaning.","type":"article-journal","volume":"40"},{"DOI":"10.1016/j.jneumeth.2015.07.014","First":false,"Last":false,"PMID":"26231622","abstract":"&lt;strong&gt;BACKGROUND:&lt;/strong&gt; Cross-frequency coupling methods allow for the identification of non-linear interactions across frequency bands, which are thought to reflect a fundamental principle of how electrophysiological brain activity is temporally orchestrated. In this paper we uncover a heretofore unknown source of bias in a commonly used method that quantifies cross-frequency coupling (phase-amplitude-coupling, or PAC).&lt;br&gt;&lt;br&gt;&lt;strong&gt;NEW METHOD:&lt;/strong&gt; We demonstrate that non-uniform phase angle distributions--a phenomenon that can readily occur in real data--can under some circumstances produce statistical errors and uninterpretable results when using PAC. We propose a novel debiasing procedure that, through a simple linear subtraction, effectively ameliorates this phase clustering bias.&lt;br&gt;&lt;br&gt;&lt;strong&gt;RESULTS:&lt;/strong&gt; Simulations showed that debiased PAC (dPAC) accurately detected the presence of coupling. This was true even in the presence of moderate noise levels, which inflated the phase clustering bias. Finally, dPAC was applied to intracranial sleep recordings from a macaque monkey, and to hippocampal LFP data from a freely moving rat, revealing robust cross-frequency coupling in both data sets.&lt;br&gt;&lt;br&gt;&lt;strong&gt;COMPARISON WITH EXISTING METHODS:&lt;/strong&gt; Compared to dPAC, regular PAC showed inflated or deflated estimations and statistically negative coupling values, depending on the strength of the bias and the angle of coupling. Noise increased these unwanted effects. Two other frequently used phase-amplitude coupling methods (the Modulation Index and Phase Locking Value) were also affected by the bias, though allowed for statistical inferences that were similar to dPAC.&lt;br&gt;&lt;br&gt;&lt;strong&gt;CONCLUSION:&lt;/strong&gt; We conclude that dPAC provides a simple modification of PAC, and thereby offers a cleaner and possibly more sensitive alternative method, to more accurately assess phase-amplitude coupling.&lt;br&gt;&lt;br&gt;Copyright © 2015 Elsevier B.V. All rights reserved.","author":[{"family":"van Driel","given":"Joram"},{"family":"Cox","given":"Roy"},{"family":"Cohen","given":"Michael X"}],"authorYearDisplayFormat":false,"citation-label":"1040218","container-title":"Journal of Neuroscience Methods","container-title-short":"J. Neurosci. Methods","id":"1040218","invisible":false,"issued":{"date-parts":[["2015","10","30"]]},"journalAbbreviation":"J. Neurosci. Methods","page":"60-72","suppress-author":false,"title":"Phase-clustering bias in phase-amplitude cross-frequency coupling and its removal.","type":"article-journal","volume":"254"}]</w:instrText>
      </w:r>
      <w:r w:rsidR="00D063C8" w:rsidRPr="004651B5">
        <w:rPr>
          <w:color w:val="000000" w:themeColor="text1"/>
        </w:rPr>
        <w:fldChar w:fldCharType="separate"/>
      </w:r>
      <w:r w:rsidR="00B43B48" w:rsidRPr="00B43B48">
        <w:rPr>
          <w:noProof/>
          <w:color w:val="000000" w:themeColor="text1"/>
        </w:rPr>
        <w:t>(Dvorak and Fenton, 2014; van Driel et al., 2015; Amiri et al., 2016b; Jones, 2016)</w:t>
      </w:r>
      <w:r w:rsidR="00D063C8" w:rsidRPr="004651B5">
        <w:rPr>
          <w:color w:val="000000" w:themeColor="text1"/>
        </w:rPr>
        <w:fldChar w:fldCharType="end"/>
      </w:r>
      <w:r w:rsidR="004B2EB6" w:rsidRPr="004651B5">
        <w:rPr>
          <w:color w:val="000000" w:themeColor="text1"/>
        </w:rPr>
        <w:t xml:space="preserve">. </w:t>
      </w:r>
      <w:r w:rsidR="003E598D" w:rsidRPr="004651B5">
        <w:rPr>
          <w:color w:val="000000" w:themeColor="text1"/>
        </w:rPr>
        <w:t>The amplitude of high frequency oscillations is spuriously increased when filtering sharp transients</w:t>
      </w:r>
      <w:r w:rsidR="00F24E8C" w:rsidRPr="004651B5">
        <w:rPr>
          <w:color w:val="000000" w:themeColor="text1"/>
        </w:rPr>
        <w:t xml:space="preserve"> </w:t>
      </w:r>
      <w:r w:rsidR="00F24E8C" w:rsidRPr="004651B5">
        <w:rPr>
          <w:color w:val="000000" w:themeColor="text1"/>
        </w:rPr>
        <w:fldChar w:fldCharType="begin"/>
      </w:r>
      <w:r w:rsidR="00B43B48">
        <w:rPr>
          <w:color w:val="000000" w:themeColor="text1"/>
        </w:rPr>
        <w:instrText>ADDIN F1000_CSL_CITATION&lt;~#@#~&gt;[{"DOI":"10.1016/j.clinph.2015.04.290","First":false,"Last":false,"PMID":"26100149","abstract":"&lt;strong&gt;OBJECTIVE:&lt;/strong&gt; To demonstrate and quantify the occurrence of false High Frequency Oscillations (HFOs) generated by the filtering of sharp events. To distinguish real HFOs from spurious ones using analysis of the raw signal.&lt;br&gt;&lt;br&gt;&lt;strong&gt;METHOD:&lt;/strong&gt; We developed a new method to prevent false HFO detections due to the filtering effect by detecting oscillations in the raw signal at the time of sharp events. We specified temporal features to classify sharp events with and without HFOs using support vector machine in both ripple and fast ripple bands. The traditionally used time-frequency representation served as the gold standard to indicate real and false HFOs.&lt;br&gt;&lt;br&gt;&lt;strong&gt;RESULTS:&lt;/strong&gt; 44% of ripples and 43% of FRs concurring with sharp events were found to be false HFOs. Sharp events with HFOs had significantly more oscillations in the raw signal than sharp events without. They could be distinguished from false HFOs with accuracy of 76.6% in the ripple band and 72.6% in the fast ripple band.&lt;br&gt;&lt;br&gt;&lt;strong&gt;CONCLUSION:&lt;/strong&gt; It may be most appropriate to detect HFOs as oscillations not only on the filtered signal but also on the raw signal. The classical time-frequency display used for identifying HFOs should be used with great care due to the possible masking effect of broadband activities.&lt;br&gt;&lt;br&gt;&lt;strong&gt;SIGNIFICANCE:&lt;/strong&gt; The separation of real HFOs from broadband activities will raise the validity of HFO detection methods and will therefore support future HFO investigations.&lt;br&gt;&lt;br&gt;Copyright © 2015 International Federation of Clinical Neurophysiology. Published by Elsevier Ireland Ltd. All rights reserved.","author":[{"family":"Amiri","given":"Mina"},{"family":"Lina","given":"Jean-Marc"},{"family":"Pizzo","given":"Francesca"},{"family":"Gotman","given":"Jean"}],"authorYearDisplayFormat":false,"citation-label":"1648073","container-title":"Clinical Neurophysiology","container-title-short":"Clin. Neurophysiol.","id":"1648073","invisible":false,"issue":"1","issued":{"date-parts":[["2016","1"]]},"journalAbbreviation":"Clin. Neurophysiol.","page":"187-196","suppress-author":false,"title":"High Frequency Oscillations and spikes: Separating real HFOs from false oscillations.","type":"article-journal","volume":"127"}]</w:instrText>
      </w:r>
      <w:r w:rsidR="00F24E8C" w:rsidRPr="004651B5">
        <w:rPr>
          <w:color w:val="000000" w:themeColor="text1"/>
        </w:rPr>
        <w:fldChar w:fldCharType="separate"/>
      </w:r>
      <w:r w:rsidR="00B43B48" w:rsidRPr="00B43B48">
        <w:rPr>
          <w:noProof/>
          <w:color w:val="000000" w:themeColor="text1"/>
        </w:rPr>
        <w:t>(Amiri et al., 2016b)</w:t>
      </w:r>
      <w:r w:rsidR="00F24E8C" w:rsidRPr="004651B5">
        <w:rPr>
          <w:color w:val="000000" w:themeColor="text1"/>
        </w:rPr>
        <w:fldChar w:fldCharType="end"/>
      </w:r>
      <w:r w:rsidR="003E598D" w:rsidRPr="004651B5">
        <w:rPr>
          <w:color w:val="000000" w:themeColor="text1"/>
        </w:rPr>
        <w:t>. To correct for this, a classifier was developed to differentiate sharp events with and without high frequency oscillations</w:t>
      </w:r>
      <w:r w:rsidR="00F24E8C" w:rsidRPr="004651B5">
        <w:rPr>
          <w:color w:val="000000" w:themeColor="text1"/>
        </w:rPr>
        <w:t xml:space="preserve"> </w:t>
      </w:r>
      <w:r w:rsidR="00F24E8C" w:rsidRPr="004651B5">
        <w:rPr>
          <w:color w:val="000000" w:themeColor="text1"/>
        </w:rPr>
        <w:fldChar w:fldCharType="begin"/>
      </w:r>
      <w:r w:rsidR="00B43B48">
        <w:rPr>
          <w:color w:val="000000" w:themeColor="text1"/>
        </w:rPr>
        <w:instrText>ADDIN F1000_CSL_CITATION&lt;~#@#~&gt;[{"DOI":"10.1016/j.clinph.2015.04.290","First":false,"Last":false,"PMID":"26100149","abstract":"&lt;strong&gt;OBJECTIVE:&lt;/strong&gt; To demonstrate and quantify the occurrence of false High Frequency Oscillations (HFOs) generated by the filtering of sharp events. To distinguish real HFOs from spurious ones using analysis of the raw signal.&lt;br&gt;&lt;br&gt;&lt;strong&gt;METHOD:&lt;/strong&gt; We developed a new method to prevent false HFO detections due to the filtering effect by detecting oscillations in the raw signal at the time of sharp events. We specified temporal features to classify sharp events with and without HFOs using support vector machine in both ripple and fast ripple bands. The traditionally used time-frequency representation served as the gold standard to indicate real and false HFOs.&lt;br&gt;&lt;br&gt;&lt;strong&gt;RESULTS:&lt;/strong&gt; 44% of ripples and 43% of FRs concurring with sharp events were found to be false HFOs. Sharp events with HFOs had significantly more oscillations in the raw signal than sharp events without. They could be distinguished from false HFOs with accuracy of 76.6% in the ripple band and 72.6% in the fast ripple band.&lt;br&gt;&lt;br&gt;&lt;strong&gt;CONCLUSION:&lt;/strong&gt; It may be most appropriate to detect HFOs as oscillations not only on the filtered signal but also on the raw signal. The classical time-frequency display used for identifying HFOs should be used with great care due to the possible masking effect of broadband activities.&lt;br&gt;&lt;br&gt;&lt;strong&gt;SIGNIFICANCE:&lt;/strong&gt; The separation of real HFOs from broadband activities will raise the validity of HFO detection methods and will therefore support future HFO investigations.&lt;br&gt;&lt;br&gt;Copyright © 2015 International Federation of Clinical Neurophysiology. Published by Elsevier Ireland Ltd. All rights reserved.","author":[{"family":"Amiri","given":"Mina"},{"family":"Lina","given":"Jean-Marc"},{"family":"Pizzo","given":"Francesca"},{"family":"Gotman","given":"Jean"}],"authorYearDisplayFormat":false,"citation-label":"1648073","container-title":"Clinical Neurophysiology","container-title-short":"Clin. Neurophysiol.","id":"1648073","invisible":false,"issue":"1","issued":{"date-parts":[["2016","1"]]},"journalAbbreviation":"Clin. Neurophysiol.","page":"187-196","suppress-author":false,"title":"High Frequency Oscillations and spikes: Separating real HFOs from false oscillations.","type":"article-journal","volume":"127"}]</w:instrText>
      </w:r>
      <w:r w:rsidR="00F24E8C" w:rsidRPr="004651B5">
        <w:rPr>
          <w:color w:val="000000" w:themeColor="text1"/>
        </w:rPr>
        <w:fldChar w:fldCharType="separate"/>
      </w:r>
      <w:r w:rsidR="00B43B48" w:rsidRPr="00B43B48">
        <w:rPr>
          <w:noProof/>
          <w:color w:val="000000" w:themeColor="text1"/>
        </w:rPr>
        <w:t>(Amiri et al., 2016b)</w:t>
      </w:r>
      <w:r w:rsidR="00F24E8C" w:rsidRPr="004651B5">
        <w:rPr>
          <w:color w:val="000000" w:themeColor="text1"/>
        </w:rPr>
        <w:fldChar w:fldCharType="end"/>
      </w:r>
      <w:r w:rsidR="003E598D" w:rsidRPr="004651B5">
        <w:rPr>
          <w:color w:val="000000" w:themeColor="text1"/>
        </w:rPr>
        <w:t xml:space="preserve">. </w:t>
      </w:r>
      <w:r w:rsidR="004B2EB6" w:rsidRPr="004651B5">
        <w:rPr>
          <w:color w:val="000000" w:themeColor="text1"/>
        </w:rPr>
        <w:t xml:space="preserve">Because the hippocampal theta waveform has </w:t>
      </w:r>
      <w:r w:rsidR="00FB28E4" w:rsidRPr="004651B5">
        <w:rPr>
          <w:color w:val="000000" w:themeColor="text1"/>
        </w:rPr>
        <w:t xml:space="preserve">such a striking </w:t>
      </w:r>
      <w:proofErr w:type="spellStart"/>
      <w:r w:rsidR="004B2EB6" w:rsidRPr="004651B5">
        <w:rPr>
          <w:color w:val="000000" w:themeColor="text1"/>
        </w:rPr>
        <w:t>sawtooth</w:t>
      </w:r>
      <w:proofErr w:type="spellEnd"/>
      <w:r w:rsidR="004B2EB6" w:rsidRPr="004651B5">
        <w:rPr>
          <w:color w:val="000000" w:themeColor="text1"/>
        </w:rPr>
        <w:t xml:space="preserve"> shape, some researchers </w:t>
      </w:r>
      <w:r w:rsidR="003907DC" w:rsidRPr="004651B5">
        <w:rPr>
          <w:color w:val="000000" w:themeColor="text1"/>
        </w:rPr>
        <w:t xml:space="preserve">studying the phase of this oscillation have developed alternative waveform-based </w:t>
      </w:r>
      <w:r w:rsidR="003907DC" w:rsidRPr="004651B5">
        <w:rPr>
          <w:color w:val="000000" w:themeColor="text1"/>
        </w:rPr>
        <w:lastRenderedPageBreak/>
        <w:t>phase estimate</w:t>
      </w:r>
      <w:r w:rsidR="00EE241A" w:rsidRPr="004651B5">
        <w:rPr>
          <w:color w:val="000000" w:themeColor="text1"/>
        </w:rPr>
        <w:t>s</w:t>
      </w:r>
      <w:r w:rsidR="003907DC" w:rsidRPr="004651B5">
        <w:rPr>
          <w:color w:val="000000" w:themeColor="text1"/>
        </w:rPr>
        <w:t xml:space="preserve"> that interpolate between empirically identified time points</w:t>
      </w:r>
      <w:r w:rsidR="00EE241A" w:rsidRPr="004651B5">
        <w:rPr>
          <w:color w:val="000000" w:themeColor="text1"/>
        </w:rPr>
        <w:t>,</w:t>
      </w:r>
      <w:r w:rsidR="003907DC" w:rsidRPr="004651B5">
        <w:rPr>
          <w:color w:val="000000" w:themeColor="text1"/>
        </w:rPr>
        <w:t xml:space="preserve"> including extr</w:t>
      </w:r>
      <w:r w:rsidR="004B2EB6" w:rsidRPr="004651B5">
        <w:rPr>
          <w:color w:val="000000" w:themeColor="text1"/>
        </w:rPr>
        <w:t>ema and zero-crossings</w:t>
      </w:r>
      <w:r w:rsidR="00910D12" w:rsidRPr="004651B5">
        <w:rPr>
          <w:color w:val="000000" w:themeColor="text1"/>
        </w:rPr>
        <w:t xml:space="preserve"> </w:t>
      </w:r>
      <w:r w:rsidR="00910D12" w:rsidRPr="004651B5">
        <w:rPr>
          <w:color w:val="000000" w:themeColor="text1"/>
        </w:rPr>
        <w:fldChar w:fldCharType="begin"/>
      </w:r>
      <w:r w:rsidR="00B43B48">
        <w:rPr>
          <w:color w:val="000000" w:themeColor="text1"/>
        </w:rPr>
        <w:instrText xml:space="preserve">ADDIN F1000_CSL_CITATION&lt;~#@#~&gt;[{"DOI":"10.1523/JNEUROSCI.4122-11.2012","First":false,"Last":false,"PMCID":"PMC3293373","PMID":"22238079","abstract":"Neuronal oscillations allow for temporal segmentation of neuronal spikes. Interdependent oscillators can integrate multiple layers of information. We examined phase-phase coupling of theta and gamma oscillators in the CA1 region of rat hippocampus during maze exploration and rapid eye movement sleep. Hippocampal theta waves were asymmetric, and estimation of the spatial position of the animal was improved by identifying the waveform-based phase of spiking, compared to traditional methods used for phase estimation. Using the waveform-based theta phase, three distinct gamma bands were identified: slow gamma(S) (gamma(S); 30-50 Hz), midfrequency gamma(M) (gamma(M); 50-90 Hz), and fast gamma(F) (gamma(F); 90-150 Hz or epsilon band). The amplitude of each sub-band was modulated by the theta phase. In addition, we found reliable phase-phase coupling between theta and both gamma(S) and gamma(M) but not gamma(F) oscillators. We suggest that cross-frequency phase coupling can support multiple time-scale control of neuronal spikes within and across structures.","author":[{"family":"Belluscio","given":"Mariano A"},{"family":"Mizuseki","given":"Kenji"},{"family":"Schmidt","given":"Robert"},{"family":"Kempter","given":"Richard"},{"family":"Buzsáki","given":"György"}],"authorYearDisplayFormat":false,"citation-label":"275268","container-title":"The Journal of Neuroscience","container-title-short":"J. Neurosci.","id":"275268","invisible":false,"issue":"2","issued":{"date-parts":[["2012","1","11"]]},"journalAbbreviation":"J. Neurosci.","page":"423-435","suppress-author":false,"title":"Cross-frequency phase-phase coupling between θ and γ oscillations in the hippocampus.","type":"article-journal","volume":"32"},{"DOI":"10.1016/j.neuron.2005.02.028","First":false,"Last":false,"PMID":"15820700","abstract":"The interactions between cortical and hippocampal circuits are critical for memory formation, yet their basic organization at the neuronal network level is not well understood. Here, we demonstrate that a significant portion of neurons in the medial prefrontal cortex of freely behaving rats are phase locked to the hippocampal theta rhythm. In addition, we show that prefrontal neurons phase lock best to theta oscillations delayed by approximately 50 ms and confirm this hippocampo-prefrontal directionality and timing at the level of correlations between single cells. Finally, we find that phase locking of prefrontal cells is predicted by the presence of significant correlations with hippocampal cells at positive delays up to 150 ms. The theta-entrained activity across cortico-hippocampal circuits described here may be important for gating information flow and guiding the plastic changes that are believed to underlie the storage of information across these networks.","author":[{"family":"Siapas","given":"Athanassios G"},{"family":"Lubenov","given":"Evgueniy V"},{"family":"Wilson","given":"Matthew A"}],"authorYearDisplayFormat":false,"citation-label":"83658","container-title":"Neuron","container-title-short":"Neuron","id":"83658","invisible":false,"issue":"1","issued":{"date-parts":[["2005","4","7"]]},"journalAbbreviation":"Neuron","page":"141-151","suppress-author":false,"title":"Prefrontal phase locking to hippocampal theta oscillations.","type":"article-journal","volume":"46"},{"DOI":"10.1016/j.jneumeth.2014.01.002","First":false,"Last":false,"PMCID":"PMC3955271","PMID":"24447842","abstract":"&lt;strong&gt;BACKGROUND:&lt;/strong&gt; The phase-amplitude coupling (PAC) between distinct neural oscillations is critical to brain functions that include cross-scale organization, selection of attention, routing the flow of information through neural circuits, memory processing and information coding. Several methods for PAC estimation have been proposed but the limitations of PAC estimation as well as the assumptions about the data for accurate PAC estimation are unclear.&lt;br&gt;&lt;br&gt;&lt;strong&gt;NEW METHOD:&lt;/strong&gt; We define boundary conditions for standard PAC algorithms and propose \"oscillation-triggered coupling\" (OTC), a parameter-free, data-driven algorithm for unbiased estimation of PAC. OTC establishes a unified framework that treats individual oscillations as discrete events for estimating PAC from a set of oscillations and for characterizing events from time windows as short as a single modulating oscillation.&lt;br&gt;&lt;br&gt;&lt;strong&gt;RESULTS:&lt;/strong&gt; For accurate PAC estimation, standard PAC algorithms require amplitude filters with a bandwidth at least twice the modulatory frequency. The phase filters must be moderately narrow-band, especially when the modulatory rhythm is non-sinusoidal. The minimally appropriate analysis window is </w:instrText>
      </w:r>
      <w:r w:rsidR="00B43B48">
        <w:rPr>
          <w:rFonts w:ascii="MS Mincho" w:eastAsia="MS Mincho" w:hAnsi="MS Mincho" w:cs="MS Mincho"/>
          <w:color w:val="000000" w:themeColor="text1"/>
        </w:rPr>
        <w:instrText>∼</w:instrText>
      </w:r>
      <w:r w:rsidR="00B43B48">
        <w:rPr>
          <w:color w:val="000000" w:themeColor="text1"/>
        </w:rPr>
        <w:instrText>10s. We then demonstrate that OTC can characterize PAC by treating neural oscillations as discrete events rather than continuous phase and amplitude time series.&lt;br&gt;&lt;br&gt;&lt;strong&gt;COMPARISON WITH EXISTING METHODS:&lt;/strong&gt; These findings show that in addition to providing the same information about PAC as the standard approach, OTC facilitates characterization of single oscillations and their sequences, in addition to explaining the role of individual oscillations in generating PAC patterns.&lt;br&gt;&lt;br&gt;&lt;strong&gt;CONCLUSIONS:&lt;/strong&gt; OTC allows PAC analysis at the level of individual oscillations and therefore enables investigation of PAC at the time scales of cognitive phenomena.&lt;br&gt;&lt;br&gt;Copyright © 2014 Elsevier B.V. All rights reserved.","author":[{"family":"Dvorak","given":"Dino"},{"family":"Fenton","given":"André A"}],"authorYearDisplayFormat":false,"citation-label":"718144","container-title":"Journal of Neuroscience Methods","container-title-short":"J. Neurosci. Methods","id":"718144","invisible":false,"issued":{"date-parts":[["2014","3","30"]]},"journalAbbreviation":"J. Neurosci. Methods","page":"42-56","suppress-author":false,"title":"Toward a proper estimation of phase-amplitude coupling in neural oscillations.","type":"article-journal","volume":"225"},{"DOI":"10.1002/hipo.22228","First":false,"Last":false,"PMCID":"PMC4004109","PMID":"24227610","abstract":"Neuronal oscillations and cross-frequency interactions in the rat hippocampus relate in important ways to memory processes and serve as a model for studying oscillatory activity in cognition more broadly. We report here that hippocampal synchrony (CA3-CA1 coherence) increased markedly in the low gamma range as rats were exploring novel objects, particularly those for which the rat subsequently showed good memory. The gamma synchrony varied across phases of the theta rhythm such that coherence was highest at the falling slope and trough of the theta wave. Further, the shape of the theta wave was more asymmetric and elongated at the falling slope during exploration of objects for which the rat subsequently showed good memory as compared with objects for which the rat subsequently showed poor memory. The results showed a strong association between event-related gamma synchrony in rat hippocampus and memory encoding for novel objects. In addition, a novel potential mechanism of cross-frequency interactions was observed whereby dynamic alterations in the shape of theta wave related to memory in correspondence with the strength of gamma synchrony. These findings add to our understanding of how theta and gamma oscillations interact in the hippocampus in the service of memory.&lt;br&gt;&lt;br&gt;Copyright © 2013 Wiley Periodicals, Inc.","author":[{"family":"Trimper","given":"John B"},{"family":"Stefanescu","given":"Roxana A"},{"family":"Manns","given":"Joseph R"}],"authorYearDisplayFormat":false,"citation-label":"1252835","container-title":"Hippocampus","container-title-short":"Hippocampus","id":"1252835","invisible":false,"issue":"3","issued":{"date-parts":[["2014","3"]]},"journalAbbreviation":"Hippocampus","page":"341-353","suppress-author":false,"title":"Recognition memory and theta-gamma interactions in the hippocampus.","type":"article-journal","volume":"24"}]</w:instrText>
      </w:r>
      <w:r w:rsidR="00910D12" w:rsidRPr="004651B5">
        <w:rPr>
          <w:color w:val="000000" w:themeColor="text1"/>
        </w:rPr>
        <w:fldChar w:fldCharType="separate"/>
      </w:r>
      <w:r w:rsidR="00B43B48" w:rsidRPr="00B43B48">
        <w:rPr>
          <w:noProof/>
          <w:color w:val="000000" w:themeColor="text1"/>
        </w:rPr>
        <w:t>(Siapas et al., 2005; Belluscio et al., 2012; Dvorak and Fenton, 2014; Trimper et al., 2014)</w:t>
      </w:r>
      <w:r w:rsidR="00910D12" w:rsidRPr="004651B5">
        <w:rPr>
          <w:color w:val="000000" w:themeColor="text1"/>
        </w:rPr>
        <w:fldChar w:fldCharType="end"/>
      </w:r>
      <w:r w:rsidR="003907DC" w:rsidRPr="004651B5">
        <w:rPr>
          <w:color w:val="000000" w:themeColor="text1"/>
        </w:rPr>
        <w:t xml:space="preserve">. </w:t>
      </w:r>
      <w:r w:rsidR="00433435" w:rsidRPr="004651B5">
        <w:rPr>
          <w:color w:val="000000" w:themeColor="text1"/>
        </w:rPr>
        <w:t xml:space="preserve">Using this approach, it was shown that </w:t>
      </w:r>
      <w:r w:rsidR="003907DC" w:rsidRPr="004651B5">
        <w:rPr>
          <w:color w:val="000000" w:themeColor="text1"/>
        </w:rPr>
        <w:t xml:space="preserve">decoding of a rat’s spatial position </w:t>
      </w:r>
      <w:r w:rsidR="00433435" w:rsidRPr="004651B5">
        <w:rPr>
          <w:color w:val="000000" w:themeColor="text1"/>
        </w:rPr>
        <w:t xml:space="preserve">is </w:t>
      </w:r>
      <w:r w:rsidR="003907DC" w:rsidRPr="004651B5">
        <w:rPr>
          <w:color w:val="000000" w:themeColor="text1"/>
        </w:rPr>
        <w:t>improved by referencing spiking to this alternate phase estimate</w:t>
      </w:r>
      <w:r w:rsidR="00EE241A" w:rsidRPr="004651B5">
        <w:rPr>
          <w:color w:val="000000" w:themeColor="text1"/>
        </w:rPr>
        <w:t xml:space="preserve"> as compared to traditional sinusoidal phase estimates</w:t>
      </w:r>
      <w:r w:rsidR="00910D12" w:rsidRPr="004651B5">
        <w:rPr>
          <w:color w:val="000000" w:themeColor="text1"/>
        </w:rPr>
        <w:t xml:space="preserve"> </w:t>
      </w:r>
      <w:r w:rsidR="00910D12" w:rsidRPr="004651B5">
        <w:rPr>
          <w:color w:val="000000" w:themeColor="text1"/>
        </w:rPr>
        <w:fldChar w:fldCharType="begin"/>
      </w:r>
      <w:r w:rsidR="00B43B48">
        <w:rPr>
          <w:color w:val="000000" w:themeColor="text1"/>
        </w:rPr>
        <w:instrText>ADDIN F1000_CSL_CITATION&lt;~#@#~&gt;[{"DOI":"10.1523/JNEUROSCI.4122-11.2012","First":false,"Last":false,"PMCID":"PMC3293373","PMID":"22238079","abstract":"Neuronal oscillations allow for temporal segmentation of neuronal spikes. Interdependent oscillators can integrate multiple layers of information. We examined phase-phase coupling of theta and gamma oscillators in the CA1 region of rat hippocampus during maze exploration and rapid eye movement sleep. Hippocampal theta waves were asymmetric, and estimation of the spatial position of the animal was improved by identifying the waveform-based phase of spiking, compared to traditional methods used for phase estimation. Using the waveform-based theta phase, three distinct gamma bands were identified: slow gamma(S) (gamma(S); 30-50 Hz), midfrequency gamma(M) (gamma(M); 50-90 Hz), and fast gamma(F) (gamma(F); 90-150 Hz or epsilon band). The amplitude of each sub-band was modulated by the theta phase. In addition, we found reliable phase-phase coupling between theta and both gamma(S) and gamma(M) but not gamma(F) oscillators. We suggest that cross-frequency phase coupling can support multiple time-scale control of neuronal spikes within and across structures.","author":[{"family":"Belluscio","given":"Mariano A"},{"family":"Mizuseki","given":"Kenji"},{"family":"Schmidt","given":"Robert"},{"family":"Kempter","given":"Richard"},{"family":"Buzsáki","given":"György"}],"authorYearDisplayFormat":false,"citation-label":"275268","container-title":"The Journal of Neuroscience","container-title-short":"J. Neurosci.","id":"275268","invisible":false,"issue":"2","issued":{"date-parts":[["2012","1","11"]]},"journalAbbreviation":"J. Neurosci.","page":"423-435","suppress-author":false,"title":"Cross-frequency phase-phase coupling between θ and γ oscillations in the hippocampus.","type":"article-journal","volume":"32"}]</w:instrText>
      </w:r>
      <w:r w:rsidR="00910D12" w:rsidRPr="004651B5">
        <w:rPr>
          <w:color w:val="000000" w:themeColor="text1"/>
        </w:rPr>
        <w:fldChar w:fldCharType="separate"/>
      </w:r>
      <w:r w:rsidR="00B43B48" w:rsidRPr="00B43B48">
        <w:rPr>
          <w:noProof/>
          <w:color w:val="000000" w:themeColor="text1"/>
        </w:rPr>
        <w:t>(Belluscio et al., 2012)</w:t>
      </w:r>
      <w:r w:rsidR="00910D12" w:rsidRPr="004651B5">
        <w:rPr>
          <w:color w:val="000000" w:themeColor="text1"/>
        </w:rPr>
        <w:fldChar w:fldCharType="end"/>
      </w:r>
      <w:r w:rsidR="003907DC" w:rsidRPr="004651B5">
        <w:rPr>
          <w:color w:val="000000" w:themeColor="text1"/>
        </w:rPr>
        <w:t>.</w:t>
      </w:r>
      <w:r w:rsidR="004B2EB6" w:rsidRPr="004651B5">
        <w:rPr>
          <w:color w:val="000000" w:themeColor="text1"/>
        </w:rPr>
        <w:t xml:space="preserve"> </w:t>
      </w:r>
    </w:p>
    <w:p w14:paraId="59873A12" w14:textId="2B382390" w:rsidR="00FB214E" w:rsidRPr="004651B5" w:rsidRDefault="00060002" w:rsidP="00060002">
      <w:pPr>
        <w:spacing w:line="480" w:lineRule="auto"/>
        <w:rPr>
          <w:color w:val="000000" w:themeColor="text1"/>
        </w:rPr>
      </w:pPr>
      <w:r w:rsidRPr="004651B5">
        <w:rPr>
          <w:color w:val="000000" w:themeColor="text1"/>
        </w:rPr>
        <w:tab/>
        <w:t xml:space="preserve">Because both phase and amplitude estimates can be unintuitive for </w:t>
      </w:r>
      <w:proofErr w:type="spellStart"/>
      <w:r w:rsidRPr="004651B5">
        <w:rPr>
          <w:color w:val="000000" w:themeColor="text1"/>
        </w:rPr>
        <w:t>nonsinusoidal</w:t>
      </w:r>
      <w:proofErr w:type="spellEnd"/>
      <w:r w:rsidRPr="004651B5">
        <w:rPr>
          <w:color w:val="000000" w:themeColor="text1"/>
        </w:rPr>
        <w:t xml:space="preserve"> oscillations, waveform shape </w:t>
      </w:r>
      <w:r w:rsidR="002475D2" w:rsidRPr="004651B5">
        <w:rPr>
          <w:color w:val="000000" w:themeColor="text1"/>
        </w:rPr>
        <w:t>is an important consideration in</w:t>
      </w:r>
      <w:r w:rsidRPr="004651B5">
        <w:rPr>
          <w:color w:val="000000" w:themeColor="text1"/>
        </w:rPr>
        <w:t xml:space="preserve"> phase-amplitude coupling (PAC)</w:t>
      </w:r>
      <w:r w:rsidR="002475D2" w:rsidRPr="004651B5">
        <w:rPr>
          <w:color w:val="000000" w:themeColor="text1"/>
        </w:rPr>
        <w:t xml:space="preserve"> analysis</w:t>
      </w:r>
      <w:r w:rsidR="00592B4C" w:rsidRPr="004651B5">
        <w:rPr>
          <w:color w:val="000000" w:themeColor="text1"/>
        </w:rPr>
        <w:t>, which quantifies the correlation between the phase of one oscillator and the amplitude of a higher-frequency oscillator</w:t>
      </w:r>
      <w:r w:rsidRPr="004651B5">
        <w:rPr>
          <w:color w:val="000000" w:themeColor="text1"/>
        </w:rPr>
        <w:t xml:space="preserve">. </w:t>
      </w:r>
      <w:r w:rsidR="00FB214E" w:rsidRPr="004651B5">
        <w:rPr>
          <w:color w:val="000000" w:themeColor="text1"/>
        </w:rPr>
        <w:t>Past studies have provided various recommendations for assessing whether PAC is true or spurious</w:t>
      </w:r>
      <w:r w:rsidR="00910D12" w:rsidRPr="004651B5">
        <w:rPr>
          <w:color w:val="000000" w:themeColor="text1"/>
        </w:rPr>
        <w:t xml:space="preserve"> </w:t>
      </w:r>
      <w:r w:rsidR="00910D12" w:rsidRPr="004651B5">
        <w:rPr>
          <w:color w:val="000000" w:themeColor="text1"/>
        </w:rPr>
        <w:fldChar w:fldCharType="begin"/>
      </w:r>
      <w:r w:rsidR="00B43B48">
        <w:rPr>
          <w:color w:val="000000" w:themeColor="text1"/>
        </w:rPr>
        <w:instrText xml:space="preserve">ADDIN F1000_CSL_CITATION&lt;~#@#~&gt;[{"DOI":"10.1016/j.conb.2016.06.010","First":false,"Last":false,"PMCID":"PMC5056821","PMID":"27400290","abstract":"Rhythms are a prominent signature of brain activity. Their expression is correlated with numerous examples of healthy information processing and their fluctuations are a marker of disease states. Yet, their causal or epiphenomenal role in brain function is still highly debated. We review recent studies showing brain rhythms are not always 'rhythmic', by which we mean representative of repeated cycles of activity. Rather, high power and continuous rhythms in averaged signals can represent brief transient events on single trials whose density accumulates in the average. We also review evidence showing time-domain signals with vastly different waveforms can exhibit identical spectral-domain frequency and power. Further, non-oscillatory waveform feature can create spurious high spectral power. Knowledge of these possibilities is essential when interpreting rhythms and is easily missed without considering pre-processed data. Lastly, we discuss how these findings suggest new directions to pursue in our quest to discover the mechanism and meaning of brain rhythms.&lt;br&gt;&lt;br&gt;Published by Elsevier Ltd.","author":[{"family":"Jones","given":"Stephanie R"}],"authorYearDisplayFormat":false,"citation-label":"3105578","container-title":"Current Opinion in Neurobiology","container-title-short":"Curr. Opin. Neurobiol.","id":"3105578","invisible":false,"issued":{"date-parts":[["2016","7","9"]]},"journalAbbreviation":"Curr. Opin. Neurobiol.","page":"72-80","suppress-author":false,"title":"When brain rhythms aren't 'rhythmic': implication for their mechanisms and meaning.","type":"article-journal","volume":"40"},{"DOI":"10.1016/j.jneumeth.2008.01.020","First":false,"Last":false,"PMID":"18328571","abstract":"Recent electroencephalogram (EEG), electrocorticogram (ECoG), and local field potential (LFP) observations suggest that distinct frequency bands interact. Numerous measures have been proposed to analyze such interactions, including the amplitude envelope modulation of high frequency activity by the phase or signal of low frequency activity. In this short communication, we describe how abrupt increases or decreases in voltage data may produce spurious coupling in these measures and suggest techniques to detect these effects.","author":[{"family":"Kramer","given":"Mark A"},{"family":"Tort","given":"Adriano B L"},{"family":"Kopell","given":"Nancy J"}],"authorYearDisplayFormat":false,"citation-label":"2906401","container-title":"Journal of Neuroscience Methods","container-title-short":"J. Neurosci. Methods","id":"2906401","invisible":false,"issue":"2","issued":{"date-parts":[["2008","5","30"]]},"journalAbbreviation":"J. Neurosci. Methods","page":"352-357","suppress-author":false,"title":"Sharp edge artifacts and spurious coupling in EEG frequency comodulation measures.","type":"article-journal","volume":"170"},{"DOI":"10.1371/journal.pbio.1000610","First":false,"Last":false,"PMCID":"PMC3075230","PMID":"21532743","abstract":"During cognitive tasks electrical activity in the brain shows changes in power in specific frequency ranges, such as the alpha (8-12 Hz) or gamma (30-80 Hz) bands, as well as in a broad range above </w:instrText>
      </w:r>
      <w:r w:rsidR="00B43B48">
        <w:rPr>
          <w:rFonts w:ascii="MS Mincho" w:eastAsia="MS Mincho" w:hAnsi="MS Mincho" w:cs="MS Mincho"/>
          <w:color w:val="000000" w:themeColor="text1"/>
        </w:rPr>
        <w:instrText>∼</w:instrText>
      </w:r>
      <w:r w:rsidR="00B43B48">
        <w:rPr>
          <w:color w:val="000000" w:themeColor="text1"/>
        </w:rPr>
        <w:instrText xml:space="preserve">80 Hz, called the high-gamma band. The role or significance of this broadband high-gamma activity is unclear. One hypothesis states that high-gamma oscillations serve just like gamma oscillations, operating at a higher frequency and consequently at a faster timescale. Another hypothesis states that high-gamma power is related to spiking activity. Because gamma power and spiking activity tend to co-vary during most stimulus manipulations (such as contrast modulations) or cognitive tasks (such as attentional modulation), it is difficult to dissociate these two hypotheses. We studied the relationship between high-gamma power, gamma rhythm, and spiking activity in the primary visual cortex (V1) of awake monkeys while varying the stimulus size, which increased the gamma power but decreased the firing rate, permitting a dissociation. We found that gamma power became anti-correlated with the high-gamma power, suggesting that the two phenomena are distinct and have different origins. On the other hand, high-gamma power remained tightly correlated with spiking activity under a wide range of stimulus manipulations. We studied this relationship using a signal processing technique called Matching Pursuit and found that action potentials are associated with sharp transients in the LFP with broadband power, which is visible at frequencies as low as </w:instrText>
      </w:r>
      <w:r w:rsidR="00B43B48">
        <w:rPr>
          <w:rFonts w:ascii="MS Mincho" w:eastAsia="MS Mincho" w:hAnsi="MS Mincho" w:cs="MS Mincho"/>
          <w:color w:val="000000" w:themeColor="text1"/>
        </w:rPr>
        <w:instrText>∼</w:instrText>
      </w:r>
      <w:r w:rsidR="00B43B48">
        <w:rPr>
          <w:color w:val="000000" w:themeColor="text1"/>
        </w:rPr>
        <w:instrText>50 Hz. These results distinguish broadband high-gamma activity from gamma rhythms as an easily obtained and reliable electrophysiological index of neuronal firing near the microelectrode. Further, they highlight the importance of making a careful dissociation between gamma rhythms and spike-related transients that could be incorrectly decomposed as rhythms using traditional signal processing methods.","author":[{"family":"Ray","given":"Supratim"},{"family":"Maunsell","given":"John H R"}],"authorYearDisplayFormat":false,"citation-label":"223509","container-title":"PLoS Biology","container-title-short":"PLoS Biol.","id":"223509","invisible":false,"issue":"4","issued":{"date-parts":[["2011","4","12"]]},"journalAbbreviation":"PLoS Biol.","page":"e1000610","suppress-author":false,"title":"Different origins of gamma rhythm and high-gamma activity in macaque visual cortex.","type":"article-journal","volume":"9"},{"DOI":"10.1016/j.conb.2014.08.002","First":false,"Last":false,"PMID":"25212583","abstract":"Cross-frequency coupling (CFC) has been proposed to coordinate neural dynamics across spatial and temporal scales. Despite its potential relevance for understanding healthy and pathological brain function, the standard CFC analysis and physiological interpretation come with fundamental problems. For example, apparent CFC can appear because of spectral correlations due to common non-stationarities that may arise in the total absence of interactions between neural frequency components. To provide a road map towards an improved mechanistic understanding of CFC, we organize the available and potential novel statistical/modeling approaches according to their biophysical interpretability. While we do not provide solutions for all the problems described, we provide a list of practical recommendations to avoid common errors and to enhance the interpretability of CFC analysis. &lt;br&gt;&lt;br&gt;Copyright © 2014 Elsevier Ltd. All rights reserved.","author":[{"family":"Aru","given":"Juhan"},{"family":"Aru","given":"Jaan"},{"family":"Priesemann","given":"Viola"},{"family":"Wibral","given":"Michael"},{"family":"Lana","given":"Luiz"},{"family":"Pipa","given":"Gordon"},{"family":"Singer","given":"Wolf"},{"family":"Vicente","given":"Raul"}],"authorYearDisplayFormat":false,"citation-label":"648284","container-title":"Current Opinion in Neurobiology","container-title-short":"Curr. Opin. Neurobiol.","id":"648284","invisible":false,"issued":{"date-parts":[["2015","4"]]},"journalAbbreviation":"Curr. Opin. Neurobiol.","page":"51-61","suppress-author":false,"title":"Untangling cross-frequency coupling in neuroscience.","type":"article-journal","volume":"31"},{"DOI":"10.3389/fncom.2016.00087","First":false,"Last":false,"PMCID":"PMC4992698","PMID":"27597822","abstract":"Neuronal oscillations support cognitive processing. Modern views suggest that neuronal oscillations do not only reflect coordinated activity in spatially distributed networks, but also that there is interaction between the oscillations at different frequencies. For example, invasive recordings in animals and humans have found that the amplitude of fast oscillations (&gt;40 Hz) occur non-uniformly within the phase of slower oscillations, forming the so-called cross-frequency coupling (CFC). However, the CFC patterns might be influenced by features in the signal that do not relate to underlying physiological interactions. For example, CFC estimates may be sensitive to spectral correlations due to non-sinusoidal properties of the alpha band wave morphology. To investigate this issue, we performed CFC analysis using experimental and synthetic data. The former consisted in a double-blind magnetoencephalography pharmacological study in which participants received either placebo, 0.5 or 1.5 mg of lorazepam (LZP; GABAergic enhancer) in different experimental sessions. By recording oscillatory brain activity with during rest and working memory (WM), we were able to demonstrate that posterior alpha (8-12 Hz) phase was coupled to beta-low gamma band (20-45 Hz) amplitude envelope during all sessions. Importantly, bicoherence values around the harmonics of the alpha frequency were similar both in magnitude and topographic distribution to the cross-frequency coherence (CFCoh) values observed in the alpha-phase to beta-low gamma coupling. In addition, despite the large CFCoh we found no significant cross-frequency directionality (CFD). Critically, simulations demonstrated that a sizable part of our empirical CFCoh between alpha and beta-low gamma coupling and the lack of CFD could be explained by two-three harmonics aligned in zero phase-lag produced by the physiologically characteristic alpha asymmetry in the amplitude of the peaks relative to the troughs. Furthermore, we showed that periodic signals whose waveform deviate from pure sine waves produce non-zero CFCoh with predictable CFD. Our results reveal the important role of the non-sinusoidal wave morphology on state of the art CFC metrics and we recommend caution with strong physiological interpretations of CFC and suggest basic data quality checks to enhance the mechanistic understanding of CFC. ","author":[{"family":"Lozano-Soldevilla","given":"Diego"},{"family":"Ter Huurne","given":"Niels"},{"family":"Oostenveld","given":"Robert"}],"authorYearDisplayFormat":false,"citation-label":"3408446","container-title":"Frontiers in Computational Neuroscience","container-title-short":"Front. Comput. Neurosci.","id":"3408446","invisible":false,"issued":{"date-parts":[["2016","8","22"]]},"journalAbbreviation":"Front. Comput. Neurosci.","page":"87","suppress-author":false,"title":"Neuronal Oscillations with Non-sinusoidal Morphology Produce Spurious Phase-to-Amplitude Coupling and Directionality.","type":"article-journal","volume":"10"},{"DOI":"10.1371/journal.pone.0167351","First":false,"Last":false,"PMCID":"PMC5152905","PMID":"27941990","abstract":"The analysis of cross-frequency coupling (CFC) has become popular in studies involving intracranial and scalp EEG recordings in humans. It has been argued that some cases where CFC is mathematically present may not reflect an interaction of two distinct yet functionally coupled neural sources with different frequencies. Here we provide two empirical examples from intracranial recordings where CFC can be shown to be driven by the shape of a periodic waveform rather than by a functional interaction between distinct sources. Using simulations, we also present a generalized and realistic scenario where such coupling may arise. This scenario, which we term waveform-dependent CFC, arises when sharp waveforms (e.g., cortical potentials) occur throughout parts of the data, in particular if they occur rhythmically. Since the waveforms contain both low- and high-frequency components, these components can be inherently phase-aligned as long as the waveforms are spaced with appropriate intervals. We submit that such behavior of the data, which seems to be present in various cortical signals, cannot be interpreted as reflecting functional modulation between distinct neural sources without additional evidence. In addition, we show that even low amplitude periodic potentials that cannot be readily observed or controlled for, are sufficient for significant CFC to occur.","author":[{"family":"Gerber","given":"Edden M"},{"family":"Sadeh","given":"Boaz"},{"family":"Ward","given":"Andrew"},{"family":"Knight","given":"Robert T"},{"family":"Deouell","given":"Leon Y"}],"authorYearDisplayFormat":false,"citation-label":"3408444","container-title":"Plos One","container-title-short":"PLoS ONE","id":"3408444","invisible":false,"issue":"12","issued":{"date-parts":[["2016","12","12"]]},"journalAbbreviation":"PLoS ONE","page":"e0167351","suppress-author":false,"title":"Non-Sinusoidal Activity Can Produce Cross-Frequency Coupling in Cortical Signals in the Absence of Functional Interaction between Neural Sources.","type":"article-journal","volume":"11"},{"DOI":"10.1016/j.neuroimage.2017.01.001","First":false,"Last":false,"PMCID":"PMC5344727","PMID":"28065849","abstract":"Phase-amplitude coupling (PAC) is hypothesized to coordinate neural activity, but its role in successful memory formation in the human cortex is unknown. Measures of PAC are difficult to interpret, however. Both increases and decreases in PAC have been linked to memory encoding, and PAC may arise due to different neural mechanisms. Here, we use a waveform analysis to examine PAC in the human cortex as participants with intracranial electrodes performed a paired associates memory task. We found that successful memory formation exhibited significant decreases in left temporal lobe and prefrontal cortical PAC, and these two regions exhibited changes in PAC within different frequency bands. Two underlying neural mechanisms, nested oscillations and sharp waveforms, were responsible for the changes in these regions. Our data therefore suggest that decreases in measured cortical PAC during episodic memory reflect two distinct underlying mechanisms that are anatomically segregated in the human brain.&lt;br&gt;&lt;br&gt;Published by Elsevier Inc.","author":[{"family":"Vaz","given":"Alex P"},{"family":"Yaffe","given":"Robert B"},{"family":"Wittig","given":"John H"},{"family":"Inati","given":"Sara K"},{"family":"Zaghloul","given":"Kareem A"}],"authorYearDisplayFormat":false,"citation-label":"2935828","container-title":"Neuroimage","container-title-short":"Neuroimage","id":"2935828","invisible":false,"issued":{"date-parts":[["2017","3","1"]]},"journalAbbreviation":"Neuroimage","page":"148-159","suppress-author":false,"title":"Dual origins of measured phase-amplitude coupling reveal distinct neural mechanisms underlying episodic memory in the human cortex.","type":"article-journal","volume":"148"}]</w:instrText>
      </w:r>
      <w:r w:rsidR="00910D12" w:rsidRPr="004651B5">
        <w:rPr>
          <w:color w:val="000000" w:themeColor="text1"/>
        </w:rPr>
        <w:fldChar w:fldCharType="separate"/>
      </w:r>
      <w:r w:rsidR="00B43B48" w:rsidRPr="00B43B48">
        <w:rPr>
          <w:noProof/>
          <w:color w:val="000000" w:themeColor="text1"/>
        </w:rPr>
        <w:t>(Kramer et al., 2008; Ray and Maunsell, 2011; Aru et al., 2015; Gerber et al., 2016; Jones, 2016; Lozano-Soldevilla et al., 2016; Vaz et al., 2017)</w:t>
      </w:r>
      <w:r w:rsidR="00910D12" w:rsidRPr="004651B5">
        <w:rPr>
          <w:color w:val="000000" w:themeColor="text1"/>
        </w:rPr>
        <w:fldChar w:fldCharType="end"/>
      </w:r>
      <w:r w:rsidR="002777CA" w:rsidRPr="004651B5">
        <w:rPr>
          <w:color w:val="000000" w:themeColor="text1"/>
        </w:rPr>
        <w:t>. Here I</w:t>
      </w:r>
      <w:r w:rsidR="00FB214E" w:rsidRPr="004651B5">
        <w:rPr>
          <w:color w:val="000000" w:themeColor="text1"/>
        </w:rPr>
        <w:t xml:space="preserve"> suggest that the spurious/non-spurious dichotomy may not be useful, as “spurious” implies uninformative. In contrast</w:t>
      </w:r>
      <w:r w:rsidR="002777CA" w:rsidRPr="004651B5">
        <w:rPr>
          <w:color w:val="000000" w:themeColor="text1"/>
        </w:rPr>
        <w:t>, I</w:t>
      </w:r>
      <w:r w:rsidR="00387383" w:rsidRPr="004651B5">
        <w:rPr>
          <w:color w:val="000000" w:themeColor="text1"/>
        </w:rPr>
        <w:t xml:space="preserve"> argue that apparent PAC</w:t>
      </w:r>
      <w:r w:rsidR="00FB214E" w:rsidRPr="004651B5">
        <w:rPr>
          <w:color w:val="000000" w:themeColor="text1"/>
        </w:rPr>
        <w:t xml:space="preserve"> that arises from </w:t>
      </w:r>
      <w:proofErr w:type="spellStart"/>
      <w:r w:rsidR="00FB214E" w:rsidRPr="004651B5">
        <w:rPr>
          <w:color w:val="000000" w:themeColor="text1"/>
        </w:rPr>
        <w:t>nonsinusoidal</w:t>
      </w:r>
      <w:proofErr w:type="spellEnd"/>
      <w:r w:rsidR="00FB214E" w:rsidRPr="004651B5">
        <w:rPr>
          <w:color w:val="000000" w:themeColor="text1"/>
        </w:rPr>
        <w:t xml:space="preserve"> features is still a valid measure of</w:t>
      </w:r>
      <w:r w:rsidR="00387383" w:rsidRPr="004651B5">
        <w:rPr>
          <w:color w:val="000000" w:themeColor="text1"/>
        </w:rPr>
        <w:t xml:space="preserve"> signal properties</w:t>
      </w:r>
      <w:r w:rsidR="00FB214E" w:rsidRPr="004651B5">
        <w:rPr>
          <w:color w:val="000000" w:themeColor="text1"/>
        </w:rPr>
        <w:t xml:space="preserve">, though </w:t>
      </w:r>
      <w:r w:rsidR="00387383" w:rsidRPr="004651B5">
        <w:rPr>
          <w:color w:val="000000" w:themeColor="text1"/>
        </w:rPr>
        <w:t>the</w:t>
      </w:r>
      <w:r w:rsidR="00FB214E" w:rsidRPr="004651B5">
        <w:rPr>
          <w:color w:val="000000" w:themeColor="text1"/>
        </w:rPr>
        <w:t xml:space="preserve"> biophysical interpretation</w:t>
      </w:r>
      <w:r w:rsidRPr="004651B5">
        <w:rPr>
          <w:color w:val="000000" w:themeColor="text1"/>
        </w:rPr>
        <w:t xml:space="preserve"> may</w:t>
      </w:r>
      <w:r w:rsidR="00680D88" w:rsidRPr="004651B5">
        <w:rPr>
          <w:color w:val="000000" w:themeColor="text1"/>
        </w:rPr>
        <w:t xml:space="preserve"> differ depending on the waveform properties that give rise to the observed PAC. That is, statistically significant PAC</w:t>
      </w:r>
      <w:r w:rsidRPr="004651B5">
        <w:rPr>
          <w:color w:val="000000" w:themeColor="text1"/>
        </w:rPr>
        <w:t xml:space="preserve"> </w:t>
      </w:r>
      <w:r w:rsidR="00993253" w:rsidRPr="004651B5">
        <w:rPr>
          <w:color w:val="000000" w:themeColor="text1"/>
        </w:rPr>
        <w:t xml:space="preserve">may </w:t>
      </w:r>
      <w:r w:rsidR="00387383" w:rsidRPr="004651B5">
        <w:rPr>
          <w:color w:val="000000" w:themeColor="text1"/>
        </w:rPr>
        <w:t xml:space="preserve">not </w:t>
      </w:r>
      <w:r w:rsidR="00131B97" w:rsidRPr="004651B5">
        <w:rPr>
          <w:color w:val="000000" w:themeColor="text1"/>
        </w:rPr>
        <w:t>indicate two</w:t>
      </w:r>
      <w:r w:rsidR="00CD5F59" w:rsidRPr="004651B5">
        <w:rPr>
          <w:color w:val="000000" w:themeColor="text1"/>
        </w:rPr>
        <w:t xml:space="preserve"> interacting </w:t>
      </w:r>
      <w:r w:rsidR="00387383" w:rsidRPr="004651B5">
        <w:rPr>
          <w:color w:val="000000" w:themeColor="text1"/>
        </w:rPr>
        <w:t>oscillators at different frequencies</w:t>
      </w:r>
      <w:r w:rsidR="00CD5F59" w:rsidRPr="004651B5">
        <w:rPr>
          <w:color w:val="000000" w:themeColor="text1"/>
        </w:rPr>
        <w:t>,</w:t>
      </w:r>
      <w:r w:rsidR="00387383" w:rsidRPr="004651B5">
        <w:rPr>
          <w:color w:val="000000" w:themeColor="text1"/>
        </w:rPr>
        <w:t xml:space="preserve"> but</w:t>
      </w:r>
      <w:r w:rsidR="00131B97" w:rsidRPr="004651B5">
        <w:rPr>
          <w:color w:val="000000" w:themeColor="text1"/>
        </w:rPr>
        <w:t xml:space="preserve"> rather</w:t>
      </w:r>
      <w:r w:rsidR="00387383" w:rsidRPr="004651B5">
        <w:rPr>
          <w:color w:val="000000" w:themeColor="text1"/>
        </w:rPr>
        <w:t xml:space="preserve"> </w:t>
      </w:r>
      <w:r w:rsidR="00131B97" w:rsidRPr="004651B5">
        <w:rPr>
          <w:color w:val="000000" w:themeColor="text1"/>
        </w:rPr>
        <w:t>may reflect</w:t>
      </w:r>
      <w:r w:rsidR="00387383" w:rsidRPr="004651B5">
        <w:rPr>
          <w:color w:val="000000" w:themeColor="text1"/>
        </w:rPr>
        <w:t xml:space="preserve"> one </w:t>
      </w:r>
      <w:r w:rsidR="00CD5F59" w:rsidRPr="004651B5">
        <w:rPr>
          <w:color w:val="000000" w:themeColor="text1"/>
        </w:rPr>
        <w:t xml:space="preserve">regular </w:t>
      </w:r>
      <w:proofErr w:type="spellStart"/>
      <w:r w:rsidR="00387383" w:rsidRPr="004651B5">
        <w:rPr>
          <w:color w:val="000000" w:themeColor="text1"/>
        </w:rPr>
        <w:t>nonsinusoidal</w:t>
      </w:r>
      <w:proofErr w:type="spellEnd"/>
      <w:r w:rsidR="00387383" w:rsidRPr="004651B5">
        <w:rPr>
          <w:color w:val="000000" w:themeColor="text1"/>
        </w:rPr>
        <w:t xml:space="preserve"> oscillator</w:t>
      </w:r>
      <w:r w:rsidR="00FB214E" w:rsidRPr="004651B5">
        <w:rPr>
          <w:color w:val="000000" w:themeColor="text1"/>
        </w:rPr>
        <w:t>.</w:t>
      </w:r>
    </w:p>
    <w:p w14:paraId="33CBB801" w14:textId="09B516BA" w:rsidR="00F35816" w:rsidRPr="004651B5" w:rsidRDefault="00060002" w:rsidP="00F35816">
      <w:pPr>
        <w:spacing w:line="480" w:lineRule="auto"/>
        <w:rPr>
          <w:color w:val="000000" w:themeColor="text1"/>
        </w:rPr>
      </w:pPr>
      <w:r w:rsidRPr="004651B5">
        <w:rPr>
          <w:color w:val="000000" w:themeColor="text1"/>
        </w:rPr>
        <w:tab/>
      </w:r>
      <w:r w:rsidR="00F35816" w:rsidRPr="004651B5">
        <w:rPr>
          <w:color w:val="000000" w:themeColor="text1"/>
        </w:rPr>
        <w:t>PAC</w:t>
      </w:r>
      <w:r w:rsidRPr="004651B5">
        <w:rPr>
          <w:color w:val="000000" w:themeColor="text1"/>
        </w:rPr>
        <w:t xml:space="preserve"> methods hav</w:t>
      </w:r>
      <w:r w:rsidR="00387383" w:rsidRPr="004651B5">
        <w:rPr>
          <w:color w:val="000000" w:themeColor="text1"/>
        </w:rPr>
        <w:t>e been recently adapted</w:t>
      </w:r>
      <w:r w:rsidRPr="004651B5">
        <w:rPr>
          <w:color w:val="000000" w:themeColor="text1"/>
        </w:rPr>
        <w:t xml:space="preserve"> to account for </w:t>
      </w:r>
      <w:proofErr w:type="spellStart"/>
      <w:r w:rsidRPr="004651B5">
        <w:rPr>
          <w:color w:val="000000" w:themeColor="text1"/>
        </w:rPr>
        <w:t>nonsinusoidal</w:t>
      </w:r>
      <w:proofErr w:type="spellEnd"/>
      <w:r w:rsidRPr="004651B5">
        <w:rPr>
          <w:color w:val="000000" w:themeColor="text1"/>
        </w:rPr>
        <w:t xml:space="preserve"> oscillations.</w:t>
      </w:r>
      <w:r w:rsidR="00F35816" w:rsidRPr="004651B5">
        <w:rPr>
          <w:color w:val="000000" w:themeColor="text1"/>
        </w:rPr>
        <w:t xml:space="preserve"> </w:t>
      </w:r>
      <w:r w:rsidR="00387383" w:rsidRPr="004651B5">
        <w:rPr>
          <w:color w:val="000000" w:themeColor="text1"/>
        </w:rPr>
        <w:t xml:space="preserve">Because </w:t>
      </w:r>
      <w:proofErr w:type="spellStart"/>
      <w:r w:rsidR="00387383" w:rsidRPr="004651B5">
        <w:rPr>
          <w:color w:val="000000" w:themeColor="text1"/>
        </w:rPr>
        <w:t>n</w:t>
      </w:r>
      <w:r w:rsidR="00FB214E" w:rsidRPr="004651B5">
        <w:rPr>
          <w:color w:val="000000" w:themeColor="text1"/>
        </w:rPr>
        <w:t>onsinusoidal</w:t>
      </w:r>
      <w:proofErr w:type="spellEnd"/>
      <w:r w:rsidR="00FB214E" w:rsidRPr="004651B5">
        <w:rPr>
          <w:color w:val="000000" w:themeColor="text1"/>
        </w:rPr>
        <w:t xml:space="preserve"> oscillations produce a </w:t>
      </w:r>
      <w:proofErr w:type="spellStart"/>
      <w:r w:rsidR="00FB214E" w:rsidRPr="004651B5">
        <w:rPr>
          <w:color w:val="000000" w:themeColor="text1"/>
        </w:rPr>
        <w:t>nonuniform</w:t>
      </w:r>
      <w:proofErr w:type="spellEnd"/>
      <w:r w:rsidR="00FB214E" w:rsidRPr="004651B5">
        <w:rPr>
          <w:color w:val="000000" w:themeColor="text1"/>
        </w:rPr>
        <w:t xml:space="preserve"> distribution of instantaneous</w:t>
      </w:r>
      <w:r w:rsidR="002E555B" w:rsidRPr="004651B5">
        <w:rPr>
          <w:color w:val="000000" w:themeColor="text1"/>
        </w:rPr>
        <w:t xml:space="preserve"> phase</w:t>
      </w:r>
      <w:r w:rsidR="00387383" w:rsidRPr="004651B5">
        <w:rPr>
          <w:color w:val="000000" w:themeColor="text1"/>
        </w:rPr>
        <w:t>,</w:t>
      </w:r>
      <w:r w:rsidR="00FB214E" w:rsidRPr="004651B5">
        <w:rPr>
          <w:color w:val="000000" w:themeColor="text1"/>
        </w:rPr>
        <w:t xml:space="preserve"> PAC estimates</w:t>
      </w:r>
      <w:r w:rsidR="00387383" w:rsidRPr="004651B5">
        <w:rPr>
          <w:color w:val="000000" w:themeColor="text1"/>
        </w:rPr>
        <w:t xml:space="preserve"> may be biased, and</w:t>
      </w:r>
      <w:r w:rsidR="00FB214E" w:rsidRPr="004651B5">
        <w:rPr>
          <w:color w:val="000000" w:themeColor="text1"/>
        </w:rPr>
        <w:t xml:space="preserve"> a correcting factor based on phase </w:t>
      </w:r>
      <w:proofErr w:type="spellStart"/>
      <w:r w:rsidR="00FB214E" w:rsidRPr="004651B5">
        <w:rPr>
          <w:color w:val="000000" w:themeColor="text1"/>
        </w:rPr>
        <w:t>nonuniformity</w:t>
      </w:r>
      <w:proofErr w:type="spellEnd"/>
      <w:r w:rsidR="00FB214E" w:rsidRPr="004651B5">
        <w:rPr>
          <w:color w:val="000000" w:themeColor="text1"/>
        </w:rPr>
        <w:t xml:space="preserve"> </w:t>
      </w:r>
      <w:r w:rsidR="00387383" w:rsidRPr="004651B5">
        <w:rPr>
          <w:color w:val="000000" w:themeColor="text1"/>
        </w:rPr>
        <w:t>was suggested</w:t>
      </w:r>
      <w:r w:rsidR="00690753" w:rsidRPr="004651B5">
        <w:rPr>
          <w:color w:val="000000" w:themeColor="text1"/>
        </w:rPr>
        <w:t xml:space="preserve"> </w:t>
      </w:r>
      <w:r w:rsidR="00690753" w:rsidRPr="004651B5">
        <w:rPr>
          <w:color w:val="000000" w:themeColor="text1"/>
        </w:rPr>
        <w:fldChar w:fldCharType="begin"/>
      </w:r>
      <w:r w:rsidR="00B43B48">
        <w:rPr>
          <w:color w:val="000000" w:themeColor="text1"/>
        </w:rPr>
        <w:instrText>ADDIN F1000_CSL_CITATION&lt;~#@#~&gt;[{"DOI":"10.1016/j.jneumeth.2015.07.014","First":false,"Last":false,"PMID":"26231622","abstract":"&lt;strong&gt;BACKGROUND:&lt;/strong&gt; Cross-frequency coupling methods allow for the identification of non-linear interactions across frequency bands, which are thought to reflect a fundamental principle of how electrophysiological brain activity is temporally orchestrated. In this paper we uncover a heretofore unknown source of bias in a commonly used method that quantifies cross-frequency coupling (phase-amplitude-coupling, or PAC).&lt;br&gt;&lt;br&gt;&lt;strong&gt;NEW METHOD:&lt;/strong&gt; We demonstrate that non-uniform phase angle distributions--a phenomenon that can readily occur in real data--can under some circumstances produce statistical errors and uninterpretable results when using PAC. We propose a novel debiasing procedure that, through a simple linear subtraction, effectively ameliorates this phase clustering bias.&lt;br&gt;&lt;br&gt;&lt;strong&gt;RESULTS:&lt;/strong&gt; Simulations showed that debiased PAC (dPAC) accurately detected the presence of coupling. This was true even in the presence of moderate noise levels, which inflated the phase clustering bias. Finally, dPAC was applied to intracranial sleep recordings from a macaque monkey, and to hippocampal LFP data from a freely moving rat, revealing robust cross-frequency coupling in both data sets.&lt;br&gt;&lt;br&gt;&lt;strong&gt;COMPARISON WITH EXISTING METHODS:&lt;/strong&gt; Compared to dPAC, regular PAC showed inflated or deflated estimations and statistically negative coupling values, depending on the strength of the bias and the angle of coupling. Noise increased these unwanted effects. Two other frequently used phase-amplitude coupling methods (the Modulation Index and Phase Locking Value) were also affected by the bias, though allowed for statistical inferences that were similar to dPAC.&lt;br&gt;&lt;br&gt;&lt;strong&gt;CONCLUSION:&lt;/strong&gt; We conclude that dPAC provides a simple modification of PAC, and thereby offers a cleaner and possibly more sensitive alternative method, to more accurately assess phase-amplitude coupling.&lt;br&gt;&lt;br&gt;Copyright © 2015 Elsevier B.V. All rights reserved.","author":[{"family":"van Driel","given":"Joram"},{"family":"Cox","given":"Roy"},{"family":"Cohen","given":"Michael X"}],"authorYearDisplayFormat":false,"citation-label":"1040218","container-title":"Journal of Neuroscience Methods","container-title-short":"J. Neurosci. Methods","id":"1040218","invisible":false,"issued":{"date-parts":[["2015","10","30"]]},"journalAbbreviation":"J. Neurosci. Methods","page":"60-72","suppress-author":false,"title":"Phase-clustering bias in phase-amplitude cross-frequency coupling and its removal.","type":"article-journal","volume":"254"}]</w:instrText>
      </w:r>
      <w:r w:rsidR="00690753" w:rsidRPr="004651B5">
        <w:rPr>
          <w:color w:val="000000" w:themeColor="text1"/>
        </w:rPr>
        <w:fldChar w:fldCharType="separate"/>
      </w:r>
      <w:r w:rsidR="00B43B48" w:rsidRPr="00B43B48">
        <w:rPr>
          <w:noProof/>
          <w:color w:val="000000" w:themeColor="text1"/>
        </w:rPr>
        <w:t>(van Driel et al., 2015)</w:t>
      </w:r>
      <w:r w:rsidR="00690753" w:rsidRPr="004651B5">
        <w:rPr>
          <w:color w:val="000000" w:themeColor="text1"/>
        </w:rPr>
        <w:fldChar w:fldCharType="end"/>
      </w:r>
      <w:r w:rsidR="00FB214E" w:rsidRPr="004651B5">
        <w:rPr>
          <w:color w:val="000000" w:themeColor="text1"/>
        </w:rPr>
        <w:t xml:space="preserve">. This </w:t>
      </w:r>
      <w:proofErr w:type="spellStart"/>
      <w:r w:rsidR="00FB214E" w:rsidRPr="004651B5">
        <w:rPr>
          <w:color w:val="000000" w:themeColor="text1"/>
        </w:rPr>
        <w:t>nonuniform</w:t>
      </w:r>
      <w:proofErr w:type="spellEnd"/>
      <w:r w:rsidR="00FB214E" w:rsidRPr="004651B5">
        <w:rPr>
          <w:color w:val="000000" w:themeColor="text1"/>
        </w:rPr>
        <w:t xml:space="preserve"> phase distribution also confounds analyses of phase-locked spiking, which can be appropriately addressed using surrogate statistics</w:t>
      </w:r>
      <w:r w:rsidR="00690753" w:rsidRPr="004651B5">
        <w:rPr>
          <w:color w:val="000000" w:themeColor="text1"/>
        </w:rPr>
        <w:t xml:space="preserve"> </w:t>
      </w:r>
      <w:r w:rsidR="00690753" w:rsidRPr="004651B5">
        <w:rPr>
          <w:color w:val="000000" w:themeColor="text1"/>
        </w:rPr>
        <w:fldChar w:fldCharType="begin"/>
      </w:r>
      <w:r w:rsidR="00B43B48">
        <w:rPr>
          <w:color w:val="000000" w:themeColor="text1"/>
        </w:rPr>
        <w:instrText>ADDIN F1000_CSL_CITATION&lt;~#@#~&gt;[{"DOI":"10.1038/nature08855","First":false,"Last":false,"PMCID":"PMC2864584","PMID":"20360742","abstract":"Abnormalities in functional connectivity between brain areas have been postulated as an important pathophysiological mechanism underlying schizophrenia. In particular, macroscopic measurements of brain activity in patients suggest that functional connectivity between the frontal and temporal lobes may be altered. However, it remains unclear whether such dysconnectivity relates to the aetiology of the illness, and how it is manifested in the activity of neural circuits. Because schizophrenia has a strong genetic component, animal models of genetic risk factors are likely to aid our understanding of the pathogenesis and pathophysiology of the disease. Here we study Df(16)A(+/-) mice, which model a microdeletion on human chromosome 22 (22q11.2) that constitutes one of the largest known genetic risk factors for schizophrenia. To examine functional connectivity in these mice, we measured the synchronization of neural activity between the hippocampus and the prefrontal cortex during the performance of a task requiring working memory, which is one of the cognitive functions disrupted in the disease. In wild-type mice, hippocampal-prefrontal synchrony increased during working memory performance, consistent with previous reports in rats. Df(16)A(+/-) mice, which are impaired in the acquisition of the task, showed drastically reduced synchrony, measured both by phase-locking of prefrontal cells to hippocampal theta oscillations and by coherence of prefrontal and hippocampal local field potentials. Furthermore, the magnitude of hippocampal-prefrontal coherence at the onset of training could be used to predict the time it took the Df(16)A(+/-) mice to learn the task and increased more slowly during task acquisition. These data suggest how the deficits in functional connectivity observed in patients with schizophrenia may be realized at the single-neuron level. Our findings further suggest that impaired long-range synchrony of neural activity is one consequence of the 22q11.2 deletion and may be a fundamental component of the pathophysiology underlying schizophrenia.","author":[{"family":"Sigurdsson","given":"Torfi"},{"family":"Stark","given":"Kimberly L"},{"family":"Karayiorgou","given":"Maria"},{"family":"Gogos","given":"Joseph A"},{"family":"Gordon","given":"Joshua A"}],"authorYearDisplayFormat":false,"citation-label":"83794","container-title":"Nature","container-title-short":"Nature","id":"83794","invisible":false,"issue":"7289","issued":{"date-parts":[["2010","4","1"]]},"journalAbbreviation":"Nature","page":"763-767","suppress-author":false,"title":"Impaired hippocampal-prefrontal synchrony in a genetic mouse model of schizophrenia.","type":"article-journal","volume":"464"}]</w:instrText>
      </w:r>
      <w:r w:rsidR="00690753" w:rsidRPr="004651B5">
        <w:rPr>
          <w:color w:val="000000" w:themeColor="text1"/>
        </w:rPr>
        <w:fldChar w:fldCharType="separate"/>
      </w:r>
      <w:r w:rsidR="00B43B48" w:rsidRPr="00B43B48">
        <w:rPr>
          <w:noProof/>
          <w:color w:val="000000" w:themeColor="text1"/>
        </w:rPr>
        <w:t>(Sigurdsson et al., 2010)</w:t>
      </w:r>
      <w:r w:rsidR="00690753" w:rsidRPr="004651B5">
        <w:rPr>
          <w:color w:val="000000" w:themeColor="text1"/>
        </w:rPr>
        <w:fldChar w:fldCharType="end"/>
      </w:r>
      <w:r w:rsidR="00FB214E" w:rsidRPr="004651B5">
        <w:rPr>
          <w:color w:val="000000" w:themeColor="text1"/>
        </w:rPr>
        <w:t>.</w:t>
      </w:r>
      <w:r w:rsidR="00F35816" w:rsidRPr="004651B5">
        <w:rPr>
          <w:color w:val="000000" w:themeColor="text1"/>
        </w:rPr>
        <w:t xml:space="preserve"> </w:t>
      </w:r>
      <w:r w:rsidR="00FB214E" w:rsidRPr="004651B5">
        <w:rPr>
          <w:color w:val="000000" w:themeColor="text1"/>
        </w:rPr>
        <w:t xml:space="preserve">As for amplitude estimates, </w:t>
      </w:r>
      <w:r w:rsidR="00F35816" w:rsidRPr="004651B5">
        <w:rPr>
          <w:color w:val="000000" w:themeColor="text1"/>
        </w:rPr>
        <w:t>the previou</w:t>
      </w:r>
      <w:r w:rsidR="00387383" w:rsidRPr="004651B5">
        <w:rPr>
          <w:color w:val="000000" w:themeColor="text1"/>
        </w:rPr>
        <w:t>sly mentioned classifier that detect</w:t>
      </w:r>
      <w:r w:rsidR="00F35816" w:rsidRPr="004651B5">
        <w:rPr>
          <w:color w:val="000000" w:themeColor="text1"/>
        </w:rPr>
        <w:t>s true high frequency oscillations was</w:t>
      </w:r>
      <w:r w:rsidR="00387383" w:rsidRPr="004651B5">
        <w:rPr>
          <w:color w:val="000000" w:themeColor="text1"/>
        </w:rPr>
        <w:t xml:space="preserve"> applied to assess </w:t>
      </w:r>
      <w:r w:rsidR="00FB214E" w:rsidRPr="004651B5">
        <w:rPr>
          <w:color w:val="000000" w:themeColor="text1"/>
        </w:rPr>
        <w:t>PAC changes while avoiding the confounding effects of sharp transients</w:t>
      </w:r>
      <w:r w:rsidR="002C6A20" w:rsidRPr="004651B5">
        <w:rPr>
          <w:color w:val="000000" w:themeColor="text1"/>
        </w:rPr>
        <w:t xml:space="preserve"> </w:t>
      </w:r>
      <w:r w:rsidR="002C6A20" w:rsidRPr="004651B5">
        <w:rPr>
          <w:color w:val="000000" w:themeColor="text1"/>
        </w:rPr>
        <w:fldChar w:fldCharType="begin"/>
      </w:r>
      <w:r w:rsidR="00B43B48">
        <w:rPr>
          <w:color w:val="000000" w:themeColor="text1"/>
        </w:rPr>
        <w:instrText>ADDIN F1000_CSL_CITATION&lt;~#@#~&gt;[{"DOI":"10.3389/fnhum.2016.00387","First":false,"Last":false,"PMCID":"PMC4971106","PMID":"27536227","abstract":"The interactions between different EEG frequency bands have been widely investigated in normal and pathologic brain activity. Phase-amplitude coupling (PAC) is one of the important forms of this interaction where the amplitude of higher frequency oscillations is modulated by the phase of lower frequency activity. Here, we studied the dynamic variations of PAC of high (gamma and ripple) and low (delta, theta, alpha, and beta) frequency bands in patients with focal epilepsy in different sleep stages during the interictal period, in an attempt to see if coupling is different in more or less epileptogenic regions. Sharp activities were excluded to avoid their effect on the PAC. The results revealed that the coupling intensity was generally the highest in stage N3 of sleep and the lowest in rapid eye movement sleep. We also compared the coupling strength in different regions [seizure onset zone (SOZ), exclusively irritative zone, and normal zone]. PAC between high and low frequency rhythms was found to be significantly stronger in the SOZ compared to normal regions. Also, the coupling was generally more elevated in spiking channels outside the SOZ than in normal regions. We also examined how the power in the delta band correlates to the PAC, and found a mild but statistically significant correlation between slower background activity in epileptic channels and the elevated coupling in these channels. The results suggest that an elevated PAC may reflect some fundamental abnormality, even after exclusion of sharp activities and even in the interictal period. PAC may therefore contribute to understanding the underlying dynamics of epileptogenic brain regions. ","author":[{"family":"Amiri","given":"Mina"},{"family":"Frauscher","given":"Birgit"},{"family":"Gotman","given":"Jean"}],"authorYearDisplayFormat":false,"citation-label":"5797175","container-title":"Frontiers in Human Neuroscience","container-title-short":"Front. Hum. Neurosci.","id":"5797175","invisible":false,"issued":{"date-parts":[["2016","8","3"]]},"journalAbbreviation":"Front. Hum. Neurosci.","page":"387","suppress-author":false,"title":"Phase-Amplitude Coupling Is Elevated in Deep Sleep and in the Onset Zone of Focal Epileptic Seizures.","type":"article-journal","volume":"10"}]</w:instrText>
      </w:r>
      <w:r w:rsidR="002C6A20" w:rsidRPr="004651B5">
        <w:rPr>
          <w:color w:val="000000" w:themeColor="text1"/>
        </w:rPr>
        <w:fldChar w:fldCharType="separate"/>
      </w:r>
      <w:r w:rsidR="00B43B48" w:rsidRPr="00B43B48">
        <w:rPr>
          <w:noProof/>
          <w:color w:val="000000" w:themeColor="text1"/>
        </w:rPr>
        <w:t>(Amiri et al., 2016a)</w:t>
      </w:r>
      <w:r w:rsidR="002C6A20" w:rsidRPr="004651B5">
        <w:rPr>
          <w:color w:val="000000" w:themeColor="text1"/>
        </w:rPr>
        <w:fldChar w:fldCharType="end"/>
      </w:r>
      <w:r w:rsidR="00FB214E" w:rsidRPr="004651B5">
        <w:rPr>
          <w:color w:val="000000" w:themeColor="text1"/>
        </w:rPr>
        <w:t>.</w:t>
      </w:r>
      <w:r w:rsidR="00F35816" w:rsidRPr="004651B5">
        <w:rPr>
          <w:color w:val="000000" w:themeColor="text1"/>
        </w:rPr>
        <w:t xml:space="preserve"> </w:t>
      </w:r>
      <w:r w:rsidR="00591BFF" w:rsidRPr="004651B5">
        <w:rPr>
          <w:color w:val="000000" w:themeColor="text1"/>
        </w:rPr>
        <w:t>Ultimately, measuring the waveform shape of oscillations would clarify the implications of PAC estimates.</w:t>
      </w:r>
    </w:p>
    <w:p w14:paraId="295ED4AF" w14:textId="723FF259" w:rsidR="00D21A5C" w:rsidRPr="004651B5" w:rsidRDefault="00F35816" w:rsidP="00F35816">
      <w:pPr>
        <w:spacing w:line="480" w:lineRule="auto"/>
        <w:ind w:firstLine="720"/>
        <w:rPr>
          <w:color w:val="000000" w:themeColor="text1"/>
        </w:rPr>
      </w:pPr>
      <w:r w:rsidRPr="004651B5">
        <w:rPr>
          <w:color w:val="000000" w:themeColor="text1"/>
        </w:rPr>
        <w:lastRenderedPageBreak/>
        <w:t xml:space="preserve">While </w:t>
      </w:r>
      <w:proofErr w:type="spellStart"/>
      <w:r w:rsidR="00FB214E" w:rsidRPr="004651B5">
        <w:rPr>
          <w:color w:val="000000" w:themeColor="text1"/>
        </w:rPr>
        <w:t>nonsinusoidal</w:t>
      </w:r>
      <w:proofErr w:type="spellEnd"/>
      <w:r w:rsidR="00FB214E" w:rsidRPr="004651B5">
        <w:rPr>
          <w:color w:val="000000" w:themeColor="text1"/>
        </w:rPr>
        <w:t xml:space="preserve"> oscillations </w:t>
      </w:r>
      <w:r w:rsidRPr="004651B5">
        <w:rPr>
          <w:color w:val="000000" w:themeColor="text1"/>
        </w:rPr>
        <w:t>are not parsimoniously captured in</w:t>
      </w:r>
      <w:r w:rsidR="00FB214E" w:rsidRPr="004651B5">
        <w:rPr>
          <w:color w:val="000000" w:themeColor="text1"/>
        </w:rPr>
        <w:t xml:space="preserve"> the</w:t>
      </w:r>
      <w:r w:rsidRPr="004651B5">
        <w:rPr>
          <w:color w:val="000000" w:themeColor="text1"/>
        </w:rPr>
        <w:t xml:space="preserve"> components of the</w:t>
      </w:r>
      <w:r w:rsidR="00FB214E" w:rsidRPr="004651B5">
        <w:rPr>
          <w:color w:val="000000" w:themeColor="text1"/>
        </w:rPr>
        <w:t xml:space="preserve"> Fourier transform, alternative </w:t>
      </w:r>
      <w:r w:rsidRPr="004651B5">
        <w:rPr>
          <w:color w:val="000000" w:themeColor="text1"/>
        </w:rPr>
        <w:t>decomposition methods have been applied to study neural oscillations</w:t>
      </w:r>
      <w:r w:rsidR="002C6A20" w:rsidRPr="004651B5">
        <w:rPr>
          <w:color w:val="000000" w:themeColor="text1"/>
        </w:rPr>
        <w:t xml:space="preserve"> </w:t>
      </w:r>
      <w:r w:rsidR="002C6A20" w:rsidRPr="004651B5">
        <w:rPr>
          <w:color w:val="000000" w:themeColor="text1"/>
        </w:rPr>
        <w:fldChar w:fldCharType="begin"/>
      </w:r>
      <w:r w:rsidR="00B43B48">
        <w:rPr>
          <w:color w:val="000000" w:themeColor="text1"/>
        </w:rPr>
        <w:instrText>ADDIN F1000_CSL_CITATION&lt;~#@#~&gt;[{"DOI":"10.1523/JNEUROSCI.3633-15.2016","First":false,"Last":false,"PMCID":"PMC4804002","PMID":"27013668","abstract":"Signals recorded from the brain often show rhythmic patterns at different frequencies, which are tightly coupled to the external stimuli as well as the internal state of the subject. In addition, these signals have very transient structures related to spiking or sudden onset of a stimulus, which have durations not exceeding tens of milliseconds. Further, brain signals are highly nonstationary because both behavioral state and external stimuli can change on a short time scale. It is therefore essential to study brain signals using techniques that can represent both rhythmic and transient components of the signal, something not always possible using standard signal processing techniques such as short time fourier transform, multitaper method, wavelet transform, or Hilbert transform. In this review, we describe a multiscale decomposition technique based on an over-complete dictionary called matching pursuit (MP), and show that it is able to capture both a sharp stimulus-onset transient and a sustained gamma rhythm in local field potential recorded from the primary visual cortex. We compare the performance of MP with other techniques and discuss its advantages and limitations. Data and codes for generating all time-frequency power spectra are provided. &lt;br&gt;&lt;br&gt;Copyright © 2016 the authors 0270-6474/16/363399-10$15.00/0.","author":[{"family":"Chandran K S","given":"Subhash"},{"family":"Mishra","given":"Ashutosh"},{"family":"Shirhatti","given":"Vinay"},{"family":"Ray","given":"Supratim"}],"authorYearDisplayFormat":false,"citation-label":"3166545","container-title":"The Journal of Neuroscience","container-title-short":"J. Neurosci.","id":"3166545","invisible":false,"issue":"12","issued":{"date-parts":[["2016","3","23"]]},"journalAbbreviation":"J. Neurosci.","page":"3399-3408","suppress-author":false,"title":"Comparison of Matching Pursuit Algorithm with Other Signal Processing Techniques for Computation of the Time-Frequency Power Spectrum of Brain Signals.","type":"article-journal","volume":"36"},{"DOI":"10.1016/j.neuroimage.2005.06.004","First":false,"Last":false,"PMID":"16024256","abstract":"Using available signal (i.e., spectral and time-frequency) analysis methods, it can be difficult to detect neural oscillations because of their continuously changing properties (i.e., nonstationarities) and the noise in which they are embedded. Here, we introduce fractally scaled envelope modulation (FSEM) estimation which is sensitive specifically to the changing properties of oscillatory activity. FSEM utilizes the fractal characteristic of wavelet transforms to produce a compact, two-dimensional representation of time series data where signal components at each frequency are made directly comparable according to the spectral distribution of their envelope modulations. This allows the straightforward identification of neural oscillations and other signal components with an envelope structure different from noise. For stable oscillations, we demonstrate how partition-referenced spectral estimation (PRSE) removes the noise slope from spectral estimates, yielding a level estimate where only peaks signifying the presence of oscillatory activity remain. The functionality of these methods is demonstrated with simulations and by analyzing MEG data from human auditory brain areas. FSEM uncovered oscillations in the 9- to 12-Hz and 15- to 18-Hz ranges whereas traditional spectral estimates were able to detect oscillations only in the former range. FSEM further showed that the oscillations exhibited envelope modulations spanning 3-7 s. Thus, FSEM effectively reveals oscillations undetectable with spectral estimates and allows the use of EEG and MEG for studying cognitive processes when the common approach of stimulus time-locked averaging of the measured signal is unfeasible.","author":[{"family":"Mäkinen","given":"Ville T"},{"family":"May","given":"Patrick J C"},{"family":"Tiitinen","given":"Hannu"}],"authorYearDisplayFormat":false,"citation-label":"5836106","container-title":"Neuroimage","container-title-short":"Neuroimage","id":"5836106","invisible":false,"issue":"2","issued":{"date-parts":[["2005","11","1"]]},"journalAbbreviation":"Neuroimage","page":"389-400","suppress-author":false,"title":"The use of stationarity and nonstationarity in the detection and analysis of neural oscillations.","type":"article-journal","volume":"28"}]</w:instrText>
      </w:r>
      <w:r w:rsidR="002C6A20" w:rsidRPr="004651B5">
        <w:rPr>
          <w:color w:val="000000" w:themeColor="text1"/>
        </w:rPr>
        <w:fldChar w:fldCharType="separate"/>
      </w:r>
      <w:r w:rsidR="00B43B48" w:rsidRPr="00B43B48">
        <w:rPr>
          <w:noProof/>
          <w:color w:val="000000" w:themeColor="text1"/>
        </w:rPr>
        <w:t>(Mäkinen et al., 2005; Chandran K S et al., 2016)</w:t>
      </w:r>
      <w:r w:rsidR="002C6A20" w:rsidRPr="004651B5">
        <w:rPr>
          <w:color w:val="000000" w:themeColor="text1"/>
        </w:rPr>
        <w:fldChar w:fldCharType="end"/>
      </w:r>
      <w:r w:rsidRPr="004651B5">
        <w:rPr>
          <w:color w:val="000000" w:themeColor="text1"/>
        </w:rPr>
        <w:t xml:space="preserve">. </w:t>
      </w:r>
      <w:r w:rsidR="00FB214E" w:rsidRPr="004651B5">
        <w:rPr>
          <w:color w:val="000000" w:themeColor="text1"/>
        </w:rPr>
        <w:t>In contrast to techniques like the Fourier transform, the matching pursuit algorithm decomposes the signal using transient broadband functions in addition to narrowband functions, making it suitable for capturing physiologically-informative sharp waveform features</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F1000_CSL_CITATION&lt;~#@#~&gt;[{"DOI":"10.1523/JNEUROSCI.3633-15.2016","First":false,"Last":false,"PMCID":"PMC4804002","PMID":"27013668","abstract":"Signals recorded from the brain often show rhythmic patterns at different frequencies, which are tightly coupled to the external stimuli as well as the internal state of the subject. In addition, these signals have very transient structures related to spiking or sudden onset of a stimulus, which have durations not exceeding tens of milliseconds. Further, brain signals are highly nonstationary because both behavioral state and external stimuli can change on a short time scale. It is therefore essential to study brain signals using techniques that can represent both rhythmic and transient components of the signal, something not always possible using standard signal processing techniques such as short time fourier transform, multitaper method, wavelet transform, or Hilbert transform. In this review, we describe a multiscale decomposition technique based on an over-complete dictionary called matching pursuit (MP), and show that it is able to capture both a sharp stimulus-onset transient and a sustained gamma rhythm in local field potential recorded from the primary visual cortex. We compare the performance of MP with other techniques and discuss its advantages and limitations. Data and codes for generating all time-frequency power spectra are provided. &lt;br&gt;&lt;br&gt;Copyright © 2016 the authors 0270-6474/16/363399-10$15.00/0.","author":[{"family":"Chandran K S","given":"Subhash"},{"family":"Mishra","given":"Ashutosh"},{"family":"Shirhatti","given":"Vinay"},{"family":"Ray","given":"Supratim"}],"authorYearDisplayFormat":false,"citation-label":"3166545","container-title":"The Journal of Neuroscience","container-title-short":"J. Neurosci.","id":"3166545","invisible":false,"issue":"12","issued":{"date-parts":[["2016","3","23"]]},"journalAbbreviation":"J. Neurosci.","page":"3399-3408","suppress-author":false,"title":"Comparison of Matching Pursuit Algorithm with Other Signal Processing Techniques for Computation of the Time-Frequency Power Spectrum of Brain Signals.","type":"article-journal","volume":"36"}]</w:instrText>
      </w:r>
      <w:r w:rsidR="003B0C68" w:rsidRPr="004651B5">
        <w:rPr>
          <w:color w:val="000000" w:themeColor="text1"/>
        </w:rPr>
        <w:fldChar w:fldCharType="separate"/>
      </w:r>
      <w:r w:rsidR="00B43B48" w:rsidRPr="00B43B48">
        <w:rPr>
          <w:noProof/>
          <w:color w:val="000000" w:themeColor="text1"/>
        </w:rPr>
        <w:t>(Chandran K S et al., 2016)</w:t>
      </w:r>
      <w:r w:rsidR="003B0C68" w:rsidRPr="004651B5">
        <w:rPr>
          <w:color w:val="000000" w:themeColor="text1"/>
        </w:rPr>
        <w:fldChar w:fldCharType="end"/>
      </w:r>
      <w:r w:rsidR="00FB214E" w:rsidRPr="004651B5">
        <w:rPr>
          <w:color w:val="000000" w:themeColor="text1"/>
        </w:rPr>
        <w:t>.</w:t>
      </w:r>
      <w:r w:rsidRPr="004651B5">
        <w:rPr>
          <w:color w:val="000000" w:themeColor="text1"/>
        </w:rPr>
        <w:t xml:space="preserve"> </w:t>
      </w:r>
      <w:r w:rsidR="00FB214E" w:rsidRPr="004651B5">
        <w:rPr>
          <w:color w:val="000000" w:themeColor="text1"/>
        </w:rPr>
        <w:t xml:space="preserve">Another approach, empirical mode decomposition (EMD), decomposes a signal into rhythmic components based on local extrema rather than </w:t>
      </w:r>
      <w:r w:rsidR="00387383" w:rsidRPr="004651B5">
        <w:rPr>
          <w:color w:val="000000" w:themeColor="text1"/>
        </w:rPr>
        <w:t>sinusoidal components</w:t>
      </w:r>
      <w:r w:rsidR="00FB214E" w:rsidRPr="004651B5">
        <w:rPr>
          <w:color w:val="000000" w:themeColor="text1"/>
        </w:rPr>
        <w:t xml:space="preserve">. </w:t>
      </w:r>
      <w:r w:rsidR="00387383" w:rsidRPr="004651B5">
        <w:rPr>
          <w:color w:val="000000" w:themeColor="text1"/>
        </w:rPr>
        <w:t>One study</w:t>
      </w:r>
      <w:r w:rsidR="00FB214E" w:rsidRPr="004651B5">
        <w:rPr>
          <w:color w:val="000000" w:themeColor="text1"/>
        </w:rPr>
        <w:t xml:space="preserve"> </w:t>
      </w:r>
      <w:r w:rsidR="00387383" w:rsidRPr="004651B5">
        <w:rPr>
          <w:color w:val="000000" w:themeColor="text1"/>
        </w:rPr>
        <w:t xml:space="preserve">showed that </w:t>
      </w:r>
      <w:r w:rsidR="00FB214E" w:rsidRPr="004651B5">
        <w:rPr>
          <w:color w:val="000000" w:themeColor="text1"/>
        </w:rPr>
        <w:t>EMD improved the frequency resolution of coupling in both simulated data and mouse hippocampal recordings</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F1000_CSL_CITATION&lt;~#@#~&gt;[{"DOI":"10.1016/j.jneumeth.2014.01.006","First":false,"Last":false,"PMCID":"PMC4048932","PMID":"24452055","abstract":"&lt;strong&gt;BACKGROUND:&lt;/strong&gt; Phase-amplitude coupling (PAC)--the dependence of the amplitude of one rhythm on the phase of another, lower-frequency rhythm - has recently been used to illuminate cross-frequency coordination in neurophysiological activity. An essential step in measuring PAC is decomposing data to obtain rhythmic components of interest. Current methods of PAC assessment employ narrowband Fourier-based filters, which assume that biological rhythms are stationary, harmonic oscillations. However, biological signals frequently contain irregular and nonstationary features, which may contaminate rhythms of interest and complicate comodulogram interpretation, especially when frequency resolution is limited by short data segments.&lt;br&gt;&lt;br&gt;&lt;strong&gt;NEW METHOD:&lt;/strong&gt; To better account for nonstationarities while maintaining sharp frequency resolution in PAC measurement, even for short data segments, we introduce a new method of PAC assessment which utilizes adaptive and more generally broadband decomposition techniques - such as the empirical mode decomposition (EMD). To obtain high frequency resolution PAC measurements, our method distributes the PAC associated with pairs of broadband oscillations over frequency space according to the time-local frequencies of these oscillations.&lt;br&gt;&lt;br&gt;&lt;strong&gt;COMPARISON WITH EXISTING METHODS:&lt;/strong&gt; We compare our novel adaptive approach to a narrowband comodulogram approach on a variety of simulated signals of short duration, studying systematically how different types of nonstationarities affect these methods, as well as on EEG data.&lt;br&gt;&lt;br&gt;&lt;strong&gt;CONCLUSIONS:&lt;/strong&gt; Our results show: (1) narrowband filtering can lead to poor PAC frequency resolution, and inaccuracy and false negatives in PAC assessment; (2) our adaptive approach attains better PAC frequency resolution and is more resistant to nonstationarities and artifacts than traditional comodulograms.&lt;br&gt;&lt;br&gt;Copyright © 2014 Elsevier B.V. All rights reserved.","author":[{"family":"Pittman-Polletta","given":"Benjamin"},{"family":"Hsieh","given":"Wan-Hsin"},{"family":"Kaur","given":"Satvinder"},{"family":"Lo","given":"Men-Tzung"},{"family":"Hu","given":"Kun"}],"authorYearDisplayFormat":false,"citation-label":"1980378","container-title":"Journal of Neuroscience Methods","container-title-short":"J. Neurosci. Methods","id":"1980378","invisible":false,"issued":{"date-parts":[["2014","4","15"]]},"journalAbbreviation":"J. Neurosci. Methods","page":"15-32","suppress-author":false,"title":"Detecting phase-amplitude coupling with high frequency resolution using adaptive decompositions.","type":"article-journal","volume":"226"}]</w:instrText>
      </w:r>
      <w:r w:rsidR="003B0C68" w:rsidRPr="004651B5">
        <w:rPr>
          <w:color w:val="000000" w:themeColor="text1"/>
        </w:rPr>
        <w:fldChar w:fldCharType="separate"/>
      </w:r>
      <w:r w:rsidR="00B43B48" w:rsidRPr="00B43B48">
        <w:rPr>
          <w:noProof/>
          <w:color w:val="000000" w:themeColor="text1"/>
        </w:rPr>
        <w:t>(Pittman-Polletta et al., 2014)</w:t>
      </w:r>
      <w:r w:rsidR="003B0C68" w:rsidRPr="004651B5">
        <w:rPr>
          <w:color w:val="000000" w:themeColor="text1"/>
        </w:rPr>
        <w:fldChar w:fldCharType="end"/>
      </w:r>
      <w:r w:rsidR="00FB214E" w:rsidRPr="004651B5">
        <w:rPr>
          <w:color w:val="000000" w:themeColor="text1"/>
        </w:rPr>
        <w:t xml:space="preserve">. </w:t>
      </w:r>
      <w:r w:rsidRPr="004651B5">
        <w:rPr>
          <w:color w:val="000000" w:themeColor="text1"/>
        </w:rPr>
        <w:t xml:space="preserve">EMD was also applied to analyze amplitude-amplitude coupling </w:t>
      </w:r>
      <w:r w:rsidR="00376F7E" w:rsidRPr="004651B5">
        <w:rPr>
          <w:color w:val="000000" w:themeColor="text1"/>
        </w:rPr>
        <w:t xml:space="preserve">in an attempt to account for the fact that such </w:t>
      </w:r>
      <w:r w:rsidR="00713044" w:rsidRPr="004651B5">
        <w:rPr>
          <w:color w:val="000000" w:themeColor="text1"/>
        </w:rPr>
        <w:t xml:space="preserve">coupling is positively biased </w:t>
      </w:r>
      <w:r w:rsidRPr="004651B5">
        <w:rPr>
          <w:color w:val="000000" w:themeColor="text1"/>
        </w:rPr>
        <w:t xml:space="preserve">by </w:t>
      </w:r>
      <w:proofErr w:type="spellStart"/>
      <w:r w:rsidR="00FB214E" w:rsidRPr="004651B5">
        <w:rPr>
          <w:color w:val="000000" w:themeColor="text1"/>
        </w:rPr>
        <w:t>nonsinusoidal</w:t>
      </w:r>
      <w:proofErr w:type="spellEnd"/>
      <w:r w:rsidR="00FB214E" w:rsidRPr="004651B5">
        <w:rPr>
          <w:color w:val="000000" w:themeColor="text1"/>
        </w:rPr>
        <w:t xml:space="preserve"> and nonstationary oscillatio</w:t>
      </w:r>
      <w:r w:rsidR="00713044" w:rsidRPr="004651B5">
        <w:rPr>
          <w:color w:val="000000" w:themeColor="text1"/>
        </w:rPr>
        <w:t>ns</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F1000_CSL_CITATION&lt;~#@#~&gt;[{"DOI":"10.1016/j.physa.2016.02.012","First":false,"Last":false,"PMCID":"PMC4834901","PMID":"27103757","abstract":"Recent studies of brain activities show that cross-frequency coupling (CFC) play an important role in memory and learning. Many measures have been proposed to investigate the CFC phenomenon, including the correlation between the amplitude envelopes of two brain waves at different frequencies - cross-frequency amplitude-amplitude coupling (AAC). In this short communication, we describe how nonstationary, nonlinear oscillatory signals may produce spurious cross-frequency AAC. Utilizing the empirical mode decomposition, we also propose a new method for assessment of AAC that can potentially reduce the effects of nonlinearity and nonstatonarity and, thus, help to avoid the detection of artificial AACs. We compare the performances of this new method and the traditional Fourier-based AAC method. We also discuss the strategies to identify potential spurious AACs.","author":[{"family":"Yeh","given":"Chien-Hung"},{"family":"Lo","given":"Men-Tzung"},{"family":"Hu","given":"Kun"}],"authorYearDisplayFormat":false,"citation-label":"5836109","container-title":"Physica A","container-title-short":"Physica A","id":"5836109","invisible":false,"issued":{"date-parts":[["2016","7","15"]]},"journalAbbreviation":"Physica A","page":"143-150","suppress-author":false,"title":"Spurious cross-frequency amplitude-amplitude coupling in nonstationary, nonlinear signals.","type":"article-journal","volume":"454"}]</w:instrText>
      </w:r>
      <w:r w:rsidR="003B0C68" w:rsidRPr="004651B5">
        <w:rPr>
          <w:color w:val="000000" w:themeColor="text1"/>
        </w:rPr>
        <w:fldChar w:fldCharType="separate"/>
      </w:r>
      <w:r w:rsidR="00B43B48" w:rsidRPr="00B43B48">
        <w:rPr>
          <w:noProof/>
          <w:color w:val="000000" w:themeColor="text1"/>
        </w:rPr>
        <w:t>(Yeh et al., 2016)</w:t>
      </w:r>
      <w:r w:rsidR="003B0C68" w:rsidRPr="004651B5">
        <w:rPr>
          <w:color w:val="000000" w:themeColor="text1"/>
        </w:rPr>
        <w:fldChar w:fldCharType="end"/>
      </w:r>
      <w:r w:rsidRPr="004651B5">
        <w:rPr>
          <w:color w:val="000000" w:themeColor="text1"/>
        </w:rPr>
        <w:t>.</w:t>
      </w:r>
      <w:r w:rsidR="005938DB" w:rsidRPr="004651B5">
        <w:rPr>
          <w:color w:val="000000" w:themeColor="text1"/>
        </w:rPr>
        <w:t xml:space="preserve"> </w:t>
      </w:r>
      <w:r w:rsidR="00CE3E17" w:rsidRPr="004651B5">
        <w:rPr>
          <w:color w:val="000000" w:themeColor="text1"/>
        </w:rPr>
        <w:t>Thus, d</w:t>
      </w:r>
      <w:r w:rsidR="005938DB" w:rsidRPr="004651B5">
        <w:rPr>
          <w:color w:val="000000" w:themeColor="text1"/>
        </w:rPr>
        <w:t xml:space="preserve">ecomposition methods that do not assume a sinusoidal basis </w:t>
      </w:r>
      <w:r w:rsidR="00713044" w:rsidRPr="004651B5">
        <w:rPr>
          <w:color w:val="000000" w:themeColor="text1"/>
        </w:rPr>
        <w:t xml:space="preserve">may be </w:t>
      </w:r>
      <w:r w:rsidR="005938DB" w:rsidRPr="004651B5">
        <w:rPr>
          <w:color w:val="000000" w:themeColor="text1"/>
        </w:rPr>
        <w:t xml:space="preserve">more appropriate for analyzing the spectral properties of oscillations with a </w:t>
      </w:r>
      <w:proofErr w:type="spellStart"/>
      <w:r w:rsidR="005938DB" w:rsidRPr="004651B5">
        <w:rPr>
          <w:color w:val="000000" w:themeColor="text1"/>
        </w:rPr>
        <w:t>nonsinusoidal</w:t>
      </w:r>
      <w:proofErr w:type="spellEnd"/>
      <w:r w:rsidR="005938DB" w:rsidRPr="004651B5">
        <w:rPr>
          <w:color w:val="000000" w:themeColor="text1"/>
        </w:rPr>
        <w:t xml:space="preserve"> waveform shape.</w:t>
      </w:r>
    </w:p>
    <w:p w14:paraId="3611FAA4" w14:textId="6B229CC0" w:rsidR="00D21A5C" w:rsidRPr="004651B5" w:rsidRDefault="0034479B" w:rsidP="003100DE">
      <w:pPr>
        <w:spacing w:line="480" w:lineRule="auto"/>
        <w:ind w:firstLine="720"/>
        <w:rPr>
          <w:color w:val="000000" w:themeColor="text1"/>
        </w:rPr>
      </w:pPr>
      <w:r w:rsidRPr="004651B5">
        <w:rPr>
          <w:color w:val="000000" w:themeColor="text1"/>
        </w:rPr>
        <w:t xml:space="preserve">While </w:t>
      </w:r>
      <w:r w:rsidR="00390F74" w:rsidRPr="004651B5">
        <w:rPr>
          <w:color w:val="000000" w:themeColor="text1"/>
        </w:rPr>
        <w:t xml:space="preserve">such </w:t>
      </w:r>
      <w:r w:rsidRPr="004651B5">
        <w:rPr>
          <w:color w:val="000000" w:themeColor="text1"/>
        </w:rPr>
        <w:t xml:space="preserve">approaches require multiple oscillatory cycles to yield useful metrics, studying the temporal dynamics of single oscillatory cycles </w:t>
      </w:r>
      <w:r w:rsidR="00233891" w:rsidRPr="004651B5">
        <w:rPr>
          <w:color w:val="000000" w:themeColor="text1"/>
        </w:rPr>
        <w:t xml:space="preserve">can also </w:t>
      </w:r>
      <w:r w:rsidRPr="004651B5">
        <w:rPr>
          <w:color w:val="000000" w:themeColor="text1"/>
        </w:rPr>
        <w:t>reveal critical physiological information, as previously suggested</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F1000_CSL_CITATION&lt;~#@#~&gt;[{"DOI":"10.1007/BF01063013","First":false,"Last":false,"abstract":"Temporal relations between hippocampal unit activity and phases of the theta-waves were studied in unanesthetized rabbits immobilized with tubocurarine. When spontaneous thetarhythm potentials were recorded layer by layer from the dorsal hippocampus, a change in their polarity was observed 0.15–0.2 mm deeper than the pyramidal layer (i.e., in the radial layer). Most hippocampal neurons fired synchronously with the extracellular thetawaves. The numerous pyramidal cells, in which the spontaneous activity was inhibited during stimulation of the contralateral hippocampus and sciatic nerve and a hyperpolarization potential developed, were excited mainly during the positive phase of the theta-waves. Intracellular recording showed that their membrane potential decreased during the positive phase and increased during the negative phase. The less numerous basket cells, whose response to stimulation of the contralateral hippocampus consisted of a short high-frequency volley of spikes, and whose response to sciatic nerve stimulation was marked by a prolonged increase of frequency of the spontaneous discharges, were activated mainly during the negative phase of the theta-waves. It is concluded from these findings that inhibitory mechanisms play a role in the theta-activity of the hippocampus. It is postulated that the extracellular theta-waves are integral EPSPs of the basal dendrites and of the proximal segments of the apical dendrites, and that IPSPs of the pyramidal cell bodies play the principal role in the generation of the “intracellular theta-rhythm.”","author":[{"family":"Artemenko","given":"D P"}],"authorYearDisplayFormat":false,"citation-label":"5836082","container-title":"Neurophysiology","container-title-short":"Neurophysiology","id":"5836082","invisible":false,"issue":"5","issued":{"date-parts":[["1973"]]},"journalAbbreviation":"Neurophysiology","page":"409-415","suppress-author":false,"title":"Role of hippocampal neurons in theta-wave generation","type":"article-journal","volume":"4"},{"DOI":"10.1016/j.conb.2016.06.010","First":false,"Last":false,"PMCID":"PMC5056821","PMID":"27400290","abstract":"Rhythms are a prominent signature of brain activity. Their expression is correlated with numerous examples of healthy information processing and their fluctuations are a marker of disease states. Yet, their causal or epiphenomenal role in brain function is still highly debated. We review recent studies showing brain rhythms are not always 'rhythmic', by which we mean representative of repeated cycles of activity. Rather, high power and continuous rhythms in averaged signals can represent brief transient events on single trials whose density accumulates in the average. We also review evidence showing time-domain signals with vastly different waveforms can exhibit identical spectral-domain frequency and power. Further, non-oscillatory waveform feature can create spurious high spectral power. Knowledge of these possibilities is essential when interpreting rhythms and is easily missed without considering pre-processed data. Lastly, we discuss how these findings suggest new directions to pursue in our quest to discover the mechanism and meaning of brain rhythms.&lt;br&gt;&lt;br&gt;Published by Elsevier Ltd.","author":[{"family":"Jones","given":"Stephanie R"}],"authorYearDisplayFormat":false,"citation-label":"3105578","container-title":"Current Opinion in Neurobiology","container-title-short":"Curr. Opin. Neurobiol.","id":"3105578","invisible":false,"issued":{"date-parts":[["2016","7","9"]]},"journalAbbreviation":"Curr. Opin. Neurobiol.","page":"72-80","suppress-author":false,"title":"When brain rhythms aren't 'rhythmic': implication for their mechanisms and meaning.","type":"article-journal","volume":"40"}]</w:instrText>
      </w:r>
      <w:r w:rsidR="003B0C68" w:rsidRPr="004651B5">
        <w:rPr>
          <w:color w:val="000000" w:themeColor="text1"/>
        </w:rPr>
        <w:fldChar w:fldCharType="separate"/>
      </w:r>
      <w:r w:rsidR="00B43B48" w:rsidRPr="00B43B48">
        <w:rPr>
          <w:noProof/>
          <w:color w:val="000000" w:themeColor="text1"/>
        </w:rPr>
        <w:t>(Artemenko, 1973; Jones, 2016)</w:t>
      </w:r>
      <w:r w:rsidR="003B0C68" w:rsidRPr="004651B5">
        <w:rPr>
          <w:color w:val="000000" w:themeColor="text1"/>
        </w:rPr>
        <w:fldChar w:fldCharType="end"/>
      </w:r>
      <w:r w:rsidRPr="004651B5">
        <w:rPr>
          <w:color w:val="000000" w:themeColor="text1"/>
        </w:rPr>
        <w:t>. The fast (30-60 Hz) arch-shaped oscillations produced in response to cortical injury in the rabbit are relevant here</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F1000_CSL_CITATION&lt;~#@#~&gt;[{"DOI":"10.1113/jphysiol.1934.sp003147","First":false,"Last":false,"PMCID":"PMC1394145","PMID":"16994555","author":[{"family":"Adrian","given":"E D"},{"family":"Matthews","given":"B H"}],"authorYearDisplayFormat":false,"citation-label":"3390858","container-title":"The Journal of Physiology","container-title-short":"J Physiol (Lond)","id":"3390858","invisible":false,"issue":"4","issued":{"date-parts":[["1934","7","31"]]},"journalAbbreviation":"J Physiol (Lond)","page":"440-471","suppress-author":false,"title":"The interpretation of potential waves in the cortex.","type":"article-journal","volume":"81"}]</w:instrText>
      </w:r>
      <w:r w:rsidR="003B0C68" w:rsidRPr="004651B5">
        <w:rPr>
          <w:color w:val="000000" w:themeColor="text1"/>
        </w:rPr>
        <w:fldChar w:fldCharType="separate"/>
      </w:r>
      <w:r w:rsidR="00B43B48" w:rsidRPr="00B43B48">
        <w:rPr>
          <w:noProof/>
          <w:color w:val="000000" w:themeColor="text1"/>
        </w:rPr>
        <w:t>(Adrian and Matthews, 1934)</w:t>
      </w:r>
      <w:r w:rsidR="003B0C68" w:rsidRPr="004651B5">
        <w:rPr>
          <w:color w:val="000000" w:themeColor="text1"/>
        </w:rPr>
        <w:fldChar w:fldCharType="end"/>
      </w:r>
      <w:r w:rsidRPr="004651B5">
        <w:rPr>
          <w:color w:val="000000" w:themeColor="text1"/>
        </w:rPr>
        <w:t xml:space="preserve">. At the start of injury, monophasic spikes appear in isolation but gradually become broader and more frequent, generating an arch-shaped oscillation, followed by a quasi-sinusoidal oscillation. From </w:t>
      </w:r>
      <w:r w:rsidR="00233891" w:rsidRPr="004651B5">
        <w:rPr>
          <w:color w:val="000000" w:themeColor="text1"/>
        </w:rPr>
        <w:t xml:space="preserve">a </w:t>
      </w:r>
      <w:proofErr w:type="spellStart"/>
      <w:r w:rsidR="00233891" w:rsidRPr="004651B5">
        <w:rPr>
          <w:color w:val="000000" w:themeColor="text1"/>
        </w:rPr>
        <w:t>nonsinusoidal</w:t>
      </w:r>
      <w:proofErr w:type="spellEnd"/>
      <w:r w:rsidR="00233891" w:rsidRPr="004651B5">
        <w:rPr>
          <w:color w:val="000000" w:themeColor="text1"/>
        </w:rPr>
        <w:t xml:space="preserve"> </w:t>
      </w:r>
      <w:r w:rsidRPr="004651B5">
        <w:rPr>
          <w:color w:val="000000" w:themeColor="text1"/>
        </w:rPr>
        <w:t xml:space="preserve">perspective, each period of the oscillation </w:t>
      </w:r>
      <w:r w:rsidR="00271FE7" w:rsidRPr="004651B5">
        <w:rPr>
          <w:color w:val="000000" w:themeColor="text1"/>
        </w:rPr>
        <w:t>has</w:t>
      </w:r>
      <w:r w:rsidRPr="004651B5">
        <w:rPr>
          <w:color w:val="000000" w:themeColor="text1"/>
        </w:rPr>
        <w:t xml:space="preserve"> its own interesting temporal dynamics. Therefore, analysis of each period as an individual event may be more appropriate than analyzing the series of events as one oscillatory process.</w:t>
      </w:r>
    </w:p>
    <w:p w14:paraId="6AC940D7" w14:textId="77777777" w:rsidR="00B67DFE" w:rsidRPr="004651B5" w:rsidRDefault="00B67DFE" w:rsidP="00423AF7">
      <w:pPr>
        <w:spacing w:line="480" w:lineRule="auto"/>
        <w:rPr>
          <w:b/>
          <w:color w:val="000000" w:themeColor="text1"/>
        </w:rPr>
      </w:pPr>
      <w:r w:rsidRPr="004651B5">
        <w:rPr>
          <w:b/>
          <w:color w:val="000000" w:themeColor="text1"/>
        </w:rPr>
        <w:t>Distinguishing different oscillatory processes by waveform shape</w:t>
      </w:r>
    </w:p>
    <w:p w14:paraId="45C95B16" w14:textId="45712B37" w:rsidR="00DD483C" w:rsidRPr="004651B5" w:rsidRDefault="000A436C" w:rsidP="00DD483C">
      <w:pPr>
        <w:spacing w:line="480" w:lineRule="auto"/>
        <w:ind w:firstLine="720"/>
        <w:rPr>
          <w:color w:val="000000" w:themeColor="text1"/>
        </w:rPr>
      </w:pPr>
      <w:r w:rsidRPr="004651B5">
        <w:rPr>
          <w:color w:val="000000" w:themeColor="text1"/>
        </w:rPr>
        <w:t xml:space="preserve">The </w:t>
      </w:r>
      <w:proofErr w:type="gramStart"/>
      <w:r w:rsidRPr="004651B5">
        <w:rPr>
          <w:color w:val="000000" w:themeColor="text1"/>
        </w:rPr>
        <w:t>aforementioned methods</w:t>
      </w:r>
      <w:proofErr w:type="gramEnd"/>
      <w:r w:rsidRPr="004651B5">
        <w:rPr>
          <w:color w:val="000000" w:themeColor="text1"/>
        </w:rPr>
        <w:t xml:space="preserve"> for quantifying the </w:t>
      </w:r>
      <w:r w:rsidR="00DD483C" w:rsidRPr="004651B5">
        <w:rPr>
          <w:color w:val="000000" w:themeColor="text1"/>
        </w:rPr>
        <w:t xml:space="preserve">features of oscillatory waveforms can be </w:t>
      </w:r>
      <w:r w:rsidR="00A93564" w:rsidRPr="004651B5">
        <w:rPr>
          <w:color w:val="000000" w:themeColor="text1"/>
        </w:rPr>
        <w:t xml:space="preserve">used </w:t>
      </w:r>
      <w:r w:rsidR="00DD483C" w:rsidRPr="004651B5">
        <w:rPr>
          <w:color w:val="000000" w:themeColor="text1"/>
        </w:rPr>
        <w:t>to distinguish between oscillatory phenomena that appear at similar spatial locations</w:t>
      </w:r>
      <w:r w:rsidR="00713044" w:rsidRPr="004651B5">
        <w:rPr>
          <w:color w:val="000000" w:themeColor="text1"/>
        </w:rPr>
        <w:t xml:space="preserve"> at </w:t>
      </w:r>
      <w:r w:rsidR="00713044" w:rsidRPr="004651B5">
        <w:rPr>
          <w:color w:val="000000" w:themeColor="text1"/>
        </w:rPr>
        <w:lastRenderedPageBreak/>
        <w:t>the same frequency</w:t>
      </w:r>
      <w:r w:rsidR="004505A8" w:rsidRPr="004651B5">
        <w:rPr>
          <w:color w:val="000000" w:themeColor="text1"/>
        </w:rPr>
        <w:t xml:space="preserve"> but have different physiological origins</w:t>
      </w:r>
      <w:r w:rsidR="00DD483C" w:rsidRPr="004651B5">
        <w:rPr>
          <w:color w:val="000000" w:themeColor="text1"/>
        </w:rPr>
        <w:t xml:space="preserve">. </w:t>
      </w:r>
      <w:r w:rsidR="00B67DFE" w:rsidRPr="004651B5">
        <w:rPr>
          <w:color w:val="000000" w:themeColor="text1"/>
        </w:rPr>
        <w:t xml:space="preserve">Because distinct </w:t>
      </w:r>
      <w:r w:rsidR="00DD483C" w:rsidRPr="004651B5">
        <w:rPr>
          <w:color w:val="000000" w:themeColor="text1"/>
        </w:rPr>
        <w:t>neural processes can co-exist in</w:t>
      </w:r>
      <w:r w:rsidR="00B67DFE" w:rsidRPr="004651B5">
        <w:rPr>
          <w:color w:val="000000" w:themeColor="text1"/>
        </w:rPr>
        <w:t xml:space="preserve"> the same frequency band, applying a narrow bandpass filter may make multiple distinct oscillatory processes indistinguishable</w:t>
      </w:r>
      <w:r w:rsidR="00BC57ED" w:rsidRPr="004651B5">
        <w:rPr>
          <w:color w:val="000000" w:themeColor="text1"/>
        </w:rPr>
        <w:t xml:space="preserve"> from one another</w:t>
      </w:r>
      <w:r w:rsidR="00B67DFE" w:rsidRPr="004651B5">
        <w:rPr>
          <w:color w:val="000000" w:themeColor="text1"/>
        </w:rPr>
        <w:t>.</w:t>
      </w:r>
      <w:r w:rsidR="00DD483C" w:rsidRPr="004651B5">
        <w:rPr>
          <w:color w:val="000000" w:themeColor="text1"/>
        </w:rPr>
        <w:t xml:space="preserve"> </w:t>
      </w:r>
      <w:r w:rsidR="00BC57ED" w:rsidRPr="004651B5">
        <w:rPr>
          <w:color w:val="000000" w:themeColor="text1"/>
        </w:rPr>
        <w:t>For example, i</w:t>
      </w:r>
      <w:r w:rsidR="0015236E" w:rsidRPr="004651B5">
        <w:rPr>
          <w:color w:val="000000" w:themeColor="text1"/>
        </w:rPr>
        <w:t>n the rat gustatory cortex there are three</w:t>
      </w:r>
      <w:r w:rsidR="003F5FBC" w:rsidRPr="004651B5">
        <w:rPr>
          <w:color w:val="000000" w:themeColor="text1"/>
        </w:rPr>
        <w:t xml:space="preserve"> </w:t>
      </w:r>
      <w:r w:rsidR="0015236E" w:rsidRPr="004651B5">
        <w:rPr>
          <w:color w:val="000000" w:themeColor="text1"/>
        </w:rPr>
        <w:t>alpha frequency rhythms that</w:t>
      </w:r>
      <w:r w:rsidR="000070E3" w:rsidRPr="004651B5">
        <w:rPr>
          <w:color w:val="000000" w:themeColor="text1"/>
        </w:rPr>
        <w:t xml:space="preserve"> appear to be distinct because they occur at a specific time during a sensory experience and</w:t>
      </w:r>
      <w:r w:rsidR="0015236E" w:rsidRPr="004651B5">
        <w:rPr>
          <w:color w:val="000000" w:themeColor="text1"/>
        </w:rPr>
        <w:t xml:space="preserve"> can be distinguished by</w:t>
      </w:r>
      <w:r w:rsidR="00A461AD" w:rsidRPr="004651B5">
        <w:rPr>
          <w:color w:val="000000" w:themeColor="text1"/>
        </w:rPr>
        <w:t xml:space="preserve"> their waveform</w:t>
      </w:r>
      <w:r w:rsidR="0015236E" w:rsidRPr="004651B5">
        <w:rPr>
          <w:color w:val="000000" w:themeColor="text1"/>
        </w:rPr>
        <w:t xml:space="preserve"> shape in addition to </w:t>
      </w:r>
      <w:r w:rsidR="00F02010" w:rsidRPr="004651B5">
        <w:rPr>
          <w:color w:val="000000" w:themeColor="text1"/>
        </w:rPr>
        <w:t xml:space="preserve">their </w:t>
      </w:r>
      <w:r w:rsidR="0015236E" w:rsidRPr="004651B5">
        <w:rPr>
          <w:color w:val="000000" w:themeColor="text1"/>
        </w:rPr>
        <w:t>center frequency and amplitude</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F1000_CSL_CITATION&lt;~#@#~&gt;[{"DOI":"10.1523/JNEUROSCI.6051-09.2010","First":false,"Last":false,"PMCID":"PMC3318968","PMID":"20335467","abstract":"Cortical rhythms in the alpha/mu frequency range (7-12 Hz) have been variously related to \"idling,\" anticipation, seizure, and short-term or working memory. This overabundance of interpretations suggests that sensory cortex may be able to produce more than one (and even more than two) distinct alpha/mu rhythms. Here we describe simultaneous local field potential and single-neuron recordings made from primary sensory (gustatory) cortex of awake rats and reveal three distinct 7-12 Hz de novo network rhythms within single sessions: an \"early,\" taste-induced approximately 11 Hz rhythm, the first peak of which was a short-latency gustatory evoked potential; a \"late,\" significantly lower-frequency (approximately 7 Hz) rhythm that replaced this first rhythm at approximately 750-850 ms after stimulus onset (consistently timed with a previously described shift in taste temporal codes); and a \"spontaneous\" spike-and-wave rhythm of intermediate peak frequency (approximately 9 Hz) that appeared late in the session, as part of a oft-described reduction in arousal/attention. These rhythms proved dissociable on many grounds: in addition to having different peak frequencies, amplitudes, and shapes and appearing at different time points (although often within single 3 s snippets of activity), the early and late rhythms proved to have completely uncorrelated session-to-session variability, and the spontaneous rhythm affected the early rhythm only (having no impact on the late rhythm). Analysis of spike-to-wave coupling suggested that the early and late rhythms are a unified part of discriminative taste process: the identity of phase-coupled single-neuron ensembles differed from taste to taste, and coupling typically lasted across the change in frequency. These data reveal that even rhythms confined to a narrow frequency band may still have distinct properties.","author":[{"family":"Tort","given":"Adriano B L"},{"family":"Fontanini","given":"Alfredo"},{"family":"Kramer","given":"Mark A"},{"family":"Jones-Lush","given":"Lauren M"},{"family":"Kopell","given":"Nancy J"},{"family":"Katz","given":"Donald B"}],"authorYearDisplayFormat":false,"citation-label":"1456925","container-title":"The Journal of Neuroscience","container-title-short":"J. Neurosci.","id":"1456925","invisible":false,"issue":"12","issued":{"date-parts":[["2010","3","24"]]},"journalAbbreviation":"J. Neurosci.","page":"4315-4324","suppress-author":false,"title":"Cortical networks produce three distinct 7-12 Hz rhythms during single sensory responses in the awake rat.","type":"article-journal","volume":"30"}]</w:instrText>
      </w:r>
      <w:r w:rsidR="003B0C68" w:rsidRPr="004651B5">
        <w:rPr>
          <w:color w:val="000000" w:themeColor="text1"/>
        </w:rPr>
        <w:fldChar w:fldCharType="separate"/>
      </w:r>
      <w:r w:rsidR="00B43B48" w:rsidRPr="00B43B48">
        <w:rPr>
          <w:noProof/>
          <w:color w:val="000000" w:themeColor="text1"/>
        </w:rPr>
        <w:t>(Tort et al., 2010)</w:t>
      </w:r>
      <w:r w:rsidR="003B0C68" w:rsidRPr="004651B5">
        <w:rPr>
          <w:color w:val="000000" w:themeColor="text1"/>
        </w:rPr>
        <w:fldChar w:fldCharType="end"/>
      </w:r>
      <w:r w:rsidR="0015236E" w:rsidRPr="004651B5">
        <w:rPr>
          <w:color w:val="000000" w:themeColor="text1"/>
        </w:rPr>
        <w:t>.</w:t>
      </w:r>
    </w:p>
    <w:p w14:paraId="58B832E2" w14:textId="4FFBBC49" w:rsidR="00F21042" w:rsidRPr="004651B5" w:rsidRDefault="00126032" w:rsidP="00DD483C">
      <w:pPr>
        <w:spacing w:line="480" w:lineRule="auto"/>
        <w:ind w:firstLine="720"/>
        <w:rPr>
          <w:color w:val="000000" w:themeColor="text1"/>
        </w:rPr>
      </w:pPr>
      <w:r w:rsidRPr="004651B5">
        <w:rPr>
          <w:color w:val="000000" w:themeColor="text1"/>
        </w:rPr>
        <w:t>Similarly, t</w:t>
      </w:r>
      <w:r w:rsidR="00F21042" w:rsidRPr="004651B5">
        <w:rPr>
          <w:color w:val="000000" w:themeColor="text1"/>
        </w:rPr>
        <w:t>wo of the earliest id</w:t>
      </w:r>
      <w:r w:rsidR="00713044" w:rsidRPr="004651B5">
        <w:rPr>
          <w:color w:val="000000" w:themeColor="text1"/>
        </w:rPr>
        <w:t>entified signals in human EEG were</w:t>
      </w:r>
      <w:r w:rsidR="00F21042" w:rsidRPr="004651B5">
        <w:rPr>
          <w:color w:val="000000" w:themeColor="text1"/>
        </w:rPr>
        <w:t xml:space="preserve"> the visual cor</w:t>
      </w:r>
      <w:r w:rsidR="00DD483C" w:rsidRPr="004651B5">
        <w:rPr>
          <w:color w:val="000000" w:themeColor="text1"/>
        </w:rPr>
        <w:t xml:space="preserve">tical alpha oscillation and the </w:t>
      </w:r>
      <w:proofErr w:type="gramStart"/>
      <w:r w:rsidR="00D5375B" w:rsidRPr="004651B5">
        <w:rPr>
          <w:color w:val="000000" w:themeColor="text1"/>
        </w:rPr>
        <w:t>aforementioned s</w:t>
      </w:r>
      <w:r w:rsidR="0096640F" w:rsidRPr="004651B5">
        <w:rPr>
          <w:color w:val="000000" w:themeColor="text1"/>
        </w:rPr>
        <w:t>ensorimotor</w:t>
      </w:r>
      <w:proofErr w:type="gramEnd"/>
      <w:r w:rsidR="00D5375B" w:rsidRPr="004651B5">
        <w:rPr>
          <w:color w:val="000000" w:themeColor="text1"/>
        </w:rPr>
        <w:t xml:space="preserve"> </w:t>
      </w:r>
      <w:r w:rsidR="00DD483C" w:rsidRPr="004651B5">
        <w:rPr>
          <w:color w:val="000000" w:themeColor="text1"/>
        </w:rPr>
        <w:t>mu rhythm.</w:t>
      </w:r>
      <w:r w:rsidR="00F21042" w:rsidRPr="004651B5">
        <w:rPr>
          <w:color w:val="000000" w:themeColor="text1"/>
        </w:rPr>
        <w:t xml:space="preserve"> Because of their </w:t>
      </w:r>
      <w:r w:rsidR="00345CCF" w:rsidRPr="004651B5">
        <w:rPr>
          <w:color w:val="000000" w:themeColor="text1"/>
        </w:rPr>
        <w:t xml:space="preserve">sometimes </w:t>
      </w:r>
      <w:r w:rsidR="00F21042" w:rsidRPr="004651B5">
        <w:rPr>
          <w:color w:val="000000" w:themeColor="text1"/>
        </w:rPr>
        <w:t xml:space="preserve">overlapping </w:t>
      </w:r>
      <w:r w:rsidR="00345CCF" w:rsidRPr="004651B5">
        <w:rPr>
          <w:color w:val="000000" w:themeColor="text1"/>
        </w:rPr>
        <w:t xml:space="preserve">spatial </w:t>
      </w:r>
      <w:r w:rsidR="00F21042" w:rsidRPr="004651B5">
        <w:rPr>
          <w:color w:val="000000" w:themeColor="text1"/>
        </w:rPr>
        <w:t>topographies and frequenc</w:t>
      </w:r>
      <w:r w:rsidR="00056D27" w:rsidRPr="004651B5">
        <w:rPr>
          <w:color w:val="000000" w:themeColor="text1"/>
        </w:rPr>
        <w:t xml:space="preserve">ies </w:t>
      </w:r>
      <w:r w:rsidR="00F21042" w:rsidRPr="004651B5">
        <w:rPr>
          <w:color w:val="000000" w:themeColor="text1"/>
        </w:rPr>
        <w:t xml:space="preserve">(8-12 Hz), </w:t>
      </w:r>
      <w:r w:rsidR="00713044" w:rsidRPr="004651B5">
        <w:rPr>
          <w:color w:val="000000" w:themeColor="text1"/>
        </w:rPr>
        <w:t xml:space="preserve">the two oscillations </w:t>
      </w:r>
      <w:r w:rsidR="00BC16B5" w:rsidRPr="004651B5">
        <w:rPr>
          <w:color w:val="000000" w:themeColor="text1"/>
        </w:rPr>
        <w:t xml:space="preserve">can </w:t>
      </w:r>
      <w:r w:rsidR="00713044" w:rsidRPr="004651B5">
        <w:rPr>
          <w:color w:val="000000" w:themeColor="text1"/>
        </w:rPr>
        <w:t>be</w:t>
      </w:r>
      <w:r w:rsidR="00BC16B5" w:rsidRPr="004651B5">
        <w:rPr>
          <w:color w:val="000000" w:themeColor="text1"/>
        </w:rPr>
        <w:t xml:space="preserve"> </w:t>
      </w:r>
      <w:r w:rsidR="00713044" w:rsidRPr="004651B5">
        <w:rPr>
          <w:color w:val="000000" w:themeColor="text1"/>
        </w:rPr>
        <w:t>misidentified and confused with one another</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F1000_CSL_CITATION&lt;~#@#~&gt;[{"DOI":"10.1016/j.brainresrev.2005.04.005","First":false,"Last":false,"PMID":"15925412","abstract":"Existing evidence indicates that mu and other alpha-like rhythms are independent phenomena because of differences in source generation, sensitivity to sensory events, bilateral coherence, frequency, and power. Although mu suppression and enhancement echo sensorimotor processing in frontoparietal networks, they are also sensitive to cognitive and affective influences and likely reflect more than an idling brain state. Mu rhythms are present at early stages of human development and in other mammalian species. They exhibit adaptive and dynamically changing properties, including frequency acceleration and posterior-to-anterior shifts in focus. Furthermore, individuals can learn to control mu rhythms volitionally in a very short period of time. This raises questions about the mu rhythm's open neural architecture and ability to respond to cognitive, affective, and motor imagery, implying an even greater developmental and functional role than has previously been ascribed to it. Recent studies have suggested that mu rhythms reflect downstream modulation of motor cortex by prefrontal mirror neurons, i.e., cells that may play a critical role in imitation learning and the ability to understand the actions of others. It is proposed that mu rhythms represent an important information processing function that links perception and action-specifically, the transformation of \"seeing\" and \"hearing\" into \"doing.\" In a broader context, this transformation function results from an entrainment/gating mechanism in which multiple alpha networks (visual-, auditory-, and somatosensory-centered domains), typically producing rhythmic oscillations in a locally independent manner, become coupled and entrained. A global or 'diffuse and distributed alpha system' comes into existence when these independent sources of alpha become coherently engaged in transforming perception to action.","author":[{"family":"Pineda","given":"Jaime A"}],"authorYearDisplayFormat":false,"citation-label":"795463","container-title":"Brain Research. Brain Research Reviews","container-title-short":"Brain Res. Brain Res. Rev.","id":"795463","invisible":false,"issue":"1","issued":{"date-parts":[["2005","12","1"]]},"journalAbbreviation":"Brain Res. Brain Res. Rev.","page":"57-68","suppress-author":false,"title":"The functional significance of mu rhythms: translating \"seeing\" and \"hearing\" into \"doing\".","type":"article-journal","volume":"50"}]</w:instrText>
      </w:r>
      <w:r w:rsidR="003B0C68" w:rsidRPr="004651B5">
        <w:rPr>
          <w:color w:val="000000" w:themeColor="text1"/>
        </w:rPr>
        <w:fldChar w:fldCharType="separate"/>
      </w:r>
      <w:r w:rsidR="00B43B48" w:rsidRPr="00B43B48">
        <w:rPr>
          <w:noProof/>
          <w:color w:val="000000" w:themeColor="text1"/>
        </w:rPr>
        <w:t>(Pineda, 2005)</w:t>
      </w:r>
      <w:r w:rsidR="003B0C68" w:rsidRPr="004651B5">
        <w:rPr>
          <w:color w:val="000000" w:themeColor="text1"/>
        </w:rPr>
        <w:fldChar w:fldCharType="end"/>
      </w:r>
      <w:r w:rsidR="00F21042" w:rsidRPr="004651B5">
        <w:rPr>
          <w:color w:val="000000" w:themeColor="text1"/>
        </w:rPr>
        <w:t>. However, an important difference between these two rhythms is their waveform</w:t>
      </w:r>
      <w:r w:rsidR="00566A1B" w:rsidRPr="004651B5">
        <w:rPr>
          <w:color w:val="000000" w:themeColor="text1"/>
        </w:rPr>
        <w:t xml:space="preserve"> shape</w:t>
      </w:r>
      <w:r w:rsidR="00F21042" w:rsidRPr="004651B5">
        <w:rPr>
          <w:color w:val="000000" w:themeColor="text1"/>
        </w:rPr>
        <w:t>. As mentioned above, the mu rhythm has an arch-like waveform</w:t>
      </w:r>
      <w:r w:rsidR="00DC2D5B" w:rsidRPr="004651B5">
        <w:rPr>
          <w:color w:val="000000" w:themeColor="text1"/>
        </w:rPr>
        <w:t xml:space="preserve"> while, </w:t>
      </w:r>
      <w:r w:rsidR="00F21042" w:rsidRPr="004651B5">
        <w:rPr>
          <w:color w:val="000000" w:themeColor="text1"/>
        </w:rPr>
        <w:t xml:space="preserve">in </w:t>
      </w:r>
      <w:r w:rsidR="00713044" w:rsidRPr="004651B5">
        <w:rPr>
          <w:color w:val="000000" w:themeColor="text1"/>
        </w:rPr>
        <w:t>contrast, the occipital alpha oscillation</w:t>
      </w:r>
      <w:r w:rsidR="00F21042" w:rsidRPr="004651B5">
        <w:rPr>
          <w:color w:val="000000" w:themeColor="text1"/>
        </w:rPr>
        <w:t xml:space="preserve"> has a more symmetric waveform that </w:t>
      </w:r>
      <w:r w:rsidR="0096640F" w:rsidRPr="004651B5">
        <w:rPr>
          <w:color w:val="000000" w:themeColor="text1"/>
        </w:rPr>
        <w:t xml:space="preserve">even </w:t>
      </w:r>
      <w:r w:rsidR="00F21042" w:rsidRPr="004651B5">
        <w:rPr>
          <w:color w:val="000000" w:themeColor="text1"/>
        </w:rPr>
        <w:t>appears characteristically triangular in some raw traces</w:t>
      </w:r>
      <w:r w:rsidR="003B0C68" w:rsidRPr="004651B5">
        <w:rPr>
          <w:color w:val="000000" w:themeColor="text1"/>
        </w:rPr>
        <w:t xml:space="preserve"> </w:t>
      </w:r>
      <w:r w:rsidR="003B0C68" w:rsidRPr="004651B5">
        <w:rPr>
          <w:color w:val="000000" w:themeColor="text1"/>
        </w:rPr>
        <w:fldChar w:fldCharType="begin"/>
      </w:r>
      <w:r w:rsidR="00B43B48">
        <w:rPr>
          <w:color w:val="000000" w:themeColor="text1"/>
        </w:rPr>
        <w:instrText>ADDIN F1000_CSL_CITATION&lt;~#@#~&gt;[{"First":false,"Last":false,"PMID":"10574295","abstract":"&lt;strong&gt;OBJECT:&lt;/strong&gt; For a better understanding of the physiological mechanisms responsible for alpha rhythms it is important to know whether non-linear processes play a role in their generation. We used non-linear forecasting in combination with surrogate data testing to investigate the prevalence and nature of alpha rhythm non-linearity, based on EEG recordings from humans. We interpreted these findings using computer simulations of the alpha rhythm model of Lopes da Silva et al. (1974).\n&lt;br&gt;\n&lt;br&gt;\n&lt;strong&gt;METHODS:&lt;/strong&gt; EEGs were recorded at 02 and O1 in 60 healthy subjects (30 males; 30 females; age: 49.28 years; range 11-84) during a resting eyes-closed state. Four artefact-free epochs (2.5 s; sample frequency 200 Hz) from each subject were tested for non-linearity using a non-linear prediction statistic and phase-randomized surrogate data. A similar type of analysis was done on the output of the alpha model for different values of input.\n&lt;br&gt;\n&lt;br&gt;\n&lt;strong&gt;RESULTS:&lt;/strong&gt; In the 480 (60 subjects, 2 derivations, 4 blocks) epochs studied, the null hypothesis that the alpha rhythms can result from linearly filtered noise, could be rejected in 6 cases (1.25%). The alpha model showed a bifurcation from a point attractor to a limit cycle at an input pulse density of 615 pps. Non-linearity could only be detected in the model output close to and beyond this bifurcation point. The sources of the non-linearity are the sigmoidal relationships between average membrane potential and output pulse density of the various cells of the neuronal populations.\n&lt;br&gt;\n&lt;br&gt;\n&lt;strong&gt;CONCLUSION:&lt;/strong&gt; The alpha rhythm is a heterogeneous entity dynamically: 98.75% of the epochs (type I alpha) cannot be distinguished from filtered noise. Apparently, during these epochs the activity of the brain has such a high complexity that it cannot be distinguished from a random process. In 1.25% of the epochs (type II alpha) non-linearity was found which may be explained by dynamics in the vicinity of a bifurcation to a limit cycle. There is thus experimental evidence from the point of view of dynamics for the existence of the two types of alpha rhythm and the bifurcation predicted by the model.","author":[{"family":"Stam","given":"C J"},{"family":"Pijn","given":"J P"},{"family":"Suffczynski","given":"P"},{"family":"Lopes da Silva","given":"F H"}],"authorYearDisplayFormat":false,"citation-label":"139411","container-title":"Clinical Neurophysiology","container-title-short":"Clin. Neurophysiol.","id":"139411","invisible":false,"issue":"10","issued":{"date-parts":[["1999","10"]]},"journalAbbreviation":"Clin. Neurophysiol.","page":"1801-1813","suppress-author":false,"title":"Dynamics of the human alpha rhythm: evidence for non-linearity?","type":"article-journal","volume":"110"}]</w:instrText>
      </w:r>
      <w:r w:rsidR="003B0C68" w:rsidRPr="004651B5">
        <w:rPr>
          <w:color w:val="000000" w:themeColor="text1"/>
        </w:rPr>
        <w:fldChar w:fldCharType="separate"/>
      </w:r>
      <w:r w:rsidR="00B43B48" w:rsidRPr="00B43B48">
        <w:rPr>
          <w:noProof/>
          <w:color w:val="000000" w:themeColor="text1"/>
        </w:rPr>
        <w:t>(Stam et al., 1999)</w:t>
      </w:r>
      <w:r w:rsidR="003B0C68" w:rsidRPr="004651B5">
        <w:rPr>
          <w:color w:val="000000" w:themeColor="text1"/>
        </w:rPr>
        <w:fldChar w:fldCharType="end"/>
      </w:r>
      <w:r w:rsidR="00F21042" w:rsidRPr="004651B5">
        <w:rPr>
          <w:color w:val="000000" w:themeColor="text1"/>
        </w:rPr>
        <w:t xml:space="preserve"> (</w:t>
      </w:r>
      <w:r w:rsidR="00713044" w:rsidRPr="004651B5">
        <w:rPr>
          <w:color w:val="000000" w:themeColor="text1"/>
        </w:rPr>
        <w:t xml:space="preserve">Fig. </w:t>
      </w:r>
      <w:r w:rsidR="00A3631D" w:rsidRPr="004651B5">
        <w:rPr>
          <w:color w:val="000000" w:themeColor="text1"/>
        </w:rPr>
        <w:t>0.</w:t>
      </w:r>
      <w:r w:rsidR="00713044" w:rsidRPr="004651B5">
        <w:rPr>
          <w:color w:val="000000" w:themeColor="text1"/>
        </w:rPr>
        <w:t>1G</w:t>
      </w:r>
      <w:r w:rsidR="00F21042" w:rsidRPr="004651B5">
        <w:rPr>
          <w:color w:val="000000" w:themeColor="text1"/>
        </w:rPr>
        <w:t xml:space="preserve">). These differences in shape </w:t>
      </w:r>
      <w:r w:rsidR="00237BA5" w:rsidRPr="004651B5">
        <w:rPr>
          <w:color w:val="000000" w:themeColor="text1"/>
        </w:rPr>
        <w:t xml:space="preserve">likely </w:t>
      </w:r>
      <w:r w:rsidR="00F21042" w:rsidRPr="004651B5">
        <w:rPr>
          <w:color w:val="000000" w:themeColor="text1"/>
        </w:rPr>
        <w:t xml:space="preserve">reflect differences in the </w:t>
      </w:r>
      <w:r w:rsidR="0096640F" w:rsidRPr="004651B5">
        <w:rPr>
          <w:color w:val="000000" w:themeColor="text1"/>
        </w:rPr>
        <w:t>properties of these two oscillatory</w:t>
      </w:r>
      <w:r w:rsidR="00A40D8C" w:rsidRPr="004651B5">
        <w:rPr>
          <w:color w:val="000000" w:themeColor="text1"/>
        </w:rPr>
        <w:t xml:space="preserve"> </w:t>
      </w:r>
      <w:r w:rsidR="0005485D" w:rsidRPr="004651B5">
        <w:rPr>
          <w:color w:val="000000" w:themeColor="text1"/>
        </w:rPr>
        <w:t>generators</w:t>
      </w:r>
      <w:r w:rsidR="00713044" w:rsidRPr="004651B5">
        <w:rPr>
          <w:color w:val="000000" w:themeColor="text1"/>
        </w:rPr>
        <w:t>. The sharp</w:t>
      </w:r>
      <w:r w:rsidR="00F21042" w:rsidRPr="004651B5">
        <w:rPr>
          <w:color w:val="000000" w:themeColor="text1"/>
        </w:rPr>
        <w:t xml:space="preserve"> transient of the mu rhythm is hypothes</w:t>
      </w:r>
      <w:r w:rsidR="004E1C0A" w:rsidRPr="004651B5">
        <w:rPr>
          <w:color w:val="000000" w:themeColor="text1"/>
        </w:rPr>
        <w:t>ized to reflect a current source</w:t>
      </w:r>
      <w:r w:rsidR="00F21042" w:rsidRPr="004651B5">
        <w:rPr>
          <w:color w:val="000000" w:themeColor="text1"/>
        </w:rPr>
        <w:t xml:space="preserve"> in the primary somatosensory hand area</w:t>
      </w:r>
      <w:r w:rsidR="0060407E" w:rsidRPr="004651B5">
        <w:rPr>
          <w:color w:val="000000" w:themeColor="text1"/>
        </w:rPr>
        <w:t xml:space="preserve"> </w:t>
      </w:r>
      <w:r w:rsidR="0060407E" w:rsidRPr="004651B5">
        <w:rPr>
          <w:color w:val="000000" w:themeColor="text1"/>
        </w:rPr>
        <w:fldChar w:fldCharType="begin"/>
      </w:r>
      <w:r w:rsidR="00B43B48">
        <w:rPr>
          <w:color w:val="000000" w:themeColor="text1"/>
        </w:rPr>
        <w:instrText>ADDIN F1000_CSL_CITATION&lt;~#@#~&gt;[{"First":false,"Last":false,"PMID":"2601846","abstract":"We report detection of magnetic mu rhythm in four subjects using a large-area seven-channel first-order superconducting quantum interference device gradiometer. The polarity of this activity was opposite at the upper and lower ends of the rolandic fissure, and during the sharp transients the field patterns could be satisfactorily explained by a current dipole model. The equivalent dipoles were located close to the sources of the early somatosensory evoked field component N20m, which suggests that the mu rhythm is generated mainly at the primary somatosensory hand projection area. The frequency spectrum of the mu had major peaks around 10 and 21 Hz in all subjects. The high-frequency activity was blocked by clenching of the fist, but not by opening of the eyes, in agreement with characteristics of the electric mu rhythm.","author":[{"family":"Tiihonen","given":"J"},{"family":"Kajola","given":"M"},{"family":"Hari","given":"R"}],"authorYearDisplayFormat":false,"citation-label":"849399","container-title":"Neuroscience","container-title-short":"Neuroscience","id":"849399","invisible":false,"issue":"3","issued":{"date-parts":[["1989"]]},"journalAbbreviation":"Neuroscience","page":"793-800","suppress-author":false,"title":"Magnetic mu rhythm in man.","type":"article-journal","volume":"32"}]</w:instrText>
      </w:r>
      <w:r w:rsidR="0060407E" w:rsidRPr="004651B5">
        <w:rPr>
          <w:color w:val="000000" w:themeColor="text1"/>
        </w:rPr>
        <w:fldChar w:fldCharType="separate"/>
      </w:r>
      <w:r w:rsidR="00B43B48" w:rsidRPr="00B43B48">
        <w:rPr>
          <w:noProof/>
          <w:color w:val="000000" w:themeColor="text1"/>
        </w:rPr>
        <w:t>(Tiihonen et al., 1989)</w:t>
      </w:r>
      <w:r w:rsidR="0060407E" w:rsidRPr="004651B5">
        <w:rPr>
          <w:color w:val="000000" w:themeColor="text1"/>
        </w:rPr>
        <w:fldChar w:fldCharType="end"/>
      </w:r>
      <w:r w:rsidR="00F21042" w:rsidRPr="004651B5">
        <w:rPr>
          <w:color w:val="000000" w:themeColor="text1"/>
        </w:rPr>
        <w:t>. The occipital alpha oscillation may manifest as a smoother waveform because the underlying current source is less temporally synchronous</w:t>
      </w:r>
      <w:r w:rsidR="00713044" w:rsidRPr="004651B5">
        <w:rPr>
          <w:color w:val="000000" w:themeColor="text1"/>
        </w:rPr>
        <w:t xml:space="preserve">. This hypothesized difference in physiology is analogous to </w:t>
      </w:r>
      <w:r w:rsidR="00F6059C" w:rsidRPr="004651B5">
        <w:rPr>
          <w:color w:val="000000" w:themeColor="text1"/>
        </w:rPr>
        <w:t xml:space="preserve">previous </w:t>
      </w:r>
      <w:r w:rsidR="00713044" w:rsidRPr="004651B5">
        <w:rPr>
          <w:color w:val="000000" w:themeColor="text1"/>
        </w:rPr>
        <w:t>hypothes</w:t>
      </w:r>
      <w:r w:rsidR="00F6059C" w:rsidRPr="004651B5">
        <w:rPr>
          <w:color w:val="000000" w:themeColor="text1"/>
        </w:rPr>
        <w:t>es</w:t>
      </w:r>
      <w:r w:rsidR="00713044" w:rsidRPr="004651B5">
        <w:rPr>
          <w:color w:val="000000" w:themeColor="text1"/>
        </w:rPr>
        <w:t xml:space="preserve"> regarding the </w:t>
      </w:r>
      <w:r w:rsidR="0093408E" w:rsidRPr="004651B5">
        <w:rPr>
          <w:color w:val="000000" w:themeColor="text1"/>
        </w:rPr>
        <w:t>differences in the shapes of slow oscillations</w:t>
      </w:r>
      <w:r w:rsidR="0060407E" w:rsidRPr="004651B5">
        <w:rPr>
          <w:color w:val="000000" w:themeColor="text1"/>
        </w:rPr>
        <w:t xml:space="preserve"> </w:t>
      </w:r>
      <w:r w:rsidR="0060407E" w:rsidRPr="004651B5">
        <w:rPr>
          <w:color w:val="000000" w:themeColor="text1"/>
        </w:rPr>
        <w:fldChar w:fldCharType="begin"/>
      </w:r>
      <w:r w:rsidR="00B43B48">
        <w:rPr>
          <w:color w:val="000000" w:themeColor="text1"/>
        </w:rPr>
        <w:instrText>ADDIN F1000_CSL_CITATION&lt;~#@#~&gt;[{"DOI":"10.1016/S0013-4694(98)00051-0","First":false,"Last":false,"PMID":"9751278","abstract":"Recent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w:instrText>
      </w:r>
      <w:r w:rsidR="0060407E" w:rsidRPr="004651B5">
        <w:rPr>
          <w:color w:val="000000" w:themeColor="text1"/>
        </w:rPr>
        <w:fldChar w:fldCharType="separate"/>
      </w:r>
      <w:r w:rsidR="00B43B48" w:rsidRPr="00B43B48">
        <w:rPr>
          <w:noProof/>
          <w:color w:val="000000" w:themeColor="text1"/>
        </w:rPr>
        <w:t>(Amzica and Steriade, 1998)</w:t>
      </w:r>
      <w:r w:rsidR="0060407E" w:rsidRPr="004651B5">
        <w:rPr>
          <w:color w:val="000000" w:themeColor="text1"/>
        </w:rPr>
        <w:fldChar w:fldCharType="end"/>
      </w:r>
      <w:r w:rsidR="00F21042" w:rsidRPr="004651B5">
        <w:rPr>
          <w:color w:val="000000" w:themeColor="text1"/>
        </w:rPr>
        <w:t>.</w:t>
      </w:r>
    </w:p>
    <w:p w14:paraId="2D84E46A" w14:textId="45318590" w:rsidR="000E7E32" w:rsidRPr="004651B5" w:rsidRDefault="0015236E" w:rsidP="003100DE">
      <w:pPr>
        <w:spacing w:line="480" w:lineRule="auto"/>
        <w:ind w:firstLine="720"/>
        <w:rPr>
          <w:color w:val="000000" w:themeColor="text1"/>
        </w:rPr>
      </w:pPr>
      <w:r w:rsidRPr="004651B5">
        <w:rPr>
          <w:color w:val="000000" w:themeColor="text1"/>
        </w:rPr>
        <w:t xml:space="preserve">In addition to slow oscillations, </w:t>
      </w:r>
      <w:r w:rsidR="00F21042" w:rsidRPr="004651B5">
        <w:rPr>
          <w:color w:val="000000" w:themeColor="text1"/>
        </w:rPr>
        <w:t xml:space="preserve">1-5 Hz </w:t>
      </w:r>
      <w:proofErr w:type="spellStart"/>
      <w:r w:rsidR="00F21042" w:rsidRPr="004651B5">
        <w:rPr>
          <w:color w:val="000000" w:themeColor="text1"/>
        </w:rPr>
        <w:t>sawtooth</w:t>
      </w:r>
      <w:proofErr w:type="spellEnd"/>
      <w:r w:rsidR="00F21042" w:rsidRPr="004651B5">
        <w:rPr>
          <w:color w:val="000000" w:themeColor="text1"/>
        </w:rPr>
        <w:t>-shaped waves also occur in human EEG and are particularly associated with REM sleep</w:t>
      </w:r>
      <w:r w:rsidR="0060407E" w:rsidRPr="004651B5">
        <w:rPr>
          <w:color w:val="000000" w:themeColor="text1"/>
        </w:rPr>
        <w:t xml:space="preserve"> </w:t>
      </w:r>
      <w:r w:rsidR="0060407E" w:rsidRPr="004651B5">
        <w:rPr>
          <w:color w:val="000000" w:themeColor="text1"/>
        </w:rPr>
        <w:fldChar w:fldCharType="begin"/>
      </w:r>
      <w:r w:rsidR="00B43B48">
        <w:rPr>
          <w:color w:val="000000" w:themeColor="text1"/>
        </w:rPr>
        <w:instrText>ADDIN F1000_CSL_CITATION&lt;~#@#~&gt;[{"First":false,"Last":false,"PMID":"14592215","abstract":"&lt;strong&gt;OBJECTIVE:&lt;/strong&gt; Sawtooth waves (STW) are a characteristic EEG feature of REM sleep but their source and function are unknown. We previously reported stereotypical properties of STW at stage REM onset, and alterations in bulbar postpolio syndrome. This study analyzes STW features throughout REM, in order to test the hypothesis that sawtooth wave activity may be predictable and have a consistent relationship across REM periods.&lt;br&gt;&lt;br&gt;&lt;strong&gt;METHODS:&lt;/strong&gt; Twenty polysomnographic recordings were scored for occurrence, duration, and frequency of STWs. STW density was calculated based on the number of bursts/min REM and duration of STW activity/min REM. The density measurements were statistically analyzed to assess for differences across REM periods.&lt;br&gt;&lt;br&gt;&lt;strong&gt;RESULTS:&lt;/strong&gt; STW density mean was 0.97 bursts/min REM (95% CI [0.85, 1.09]); 6.85 s/min REM (95% CI [5.95, 7.76]). STW frequency range was 1.5-5 Hz, mean 2.5 Hz. STWs occurred in bursts with a mean duration of 7 s (range 2-26 s). There was a lower density of bursts of STW activity per minute in the first REM period compared to the second, third, and fifth cycles.&lt;br&gt;&lt;br&gt;&lt;strong&gt;CONCLUSIONS:&lt;/strong&gt; This study reports STW density characteristics throughout REM sleep in normal subjects. Our density measurements suggest a difference in STW activity between the first REM period and later periods. Analysis of STW and related phenomena may increase the understanding of REM sleep mechanisms and may be useful to evaluate brainstem function during normal and pathological sleep.","author":[{"family":"Pearl","given":"Phillip L"},{"family":"LaFleur","given":"Bonnie J"},{"family":"Reigle","given":"Suzanne C"},{"family":"Rich","given":"Anna Sophie"},{"family":"Freeman","given":"Amanda A H"},{"family":"McCutchen","given":"Charlotte"},{"family":"Sato","given":"Susumu"}],"authorYearDisplayFormat":false,"citation-label":"5836117","container-title":"Sleep Medicine","container-title-short":"Sleep Med.","id":"5836117","invisible":false,"issue":"3","issued":{"date-parts":[["2002","5"]]},"journalAbbreviation":"Sleep Med.","page":"255-258","suppress-author":false,"title":"Sawtooth wave density analysis during REM sleep in normal volunteers.","type":"article-journal","volume":"3"},{"DOI":"10.1080/17470216208416534","First":false,"Last":false,"author":[{"family":"Berger","given":"R J"},{"family":"Olley","given":"P"},{"family":"Oswald","given":"I"}],"authorYearDisplayFormat":false,"citation-label":"5836115","container-title":"Quarterly Journal of Experimental Psychology","container-title-short":"Q J Exp Psychol (Colchester)","id":"5836115","invisible":false,"issue":"3","issued":{"date-parts":[["1962","9"]]},"journalAbbreviation":"Q J Exp Psychol (Colchester)","page":"183-186","suppress-author":false,"title":"The EEC, Eye-Movements and Dreams of the Blind","type":"article-journal","volume":"14"},{"First":false,"Last":false,"PMID":"14757347","abstract":"A computer-based sleep scoring algorithm was devised for the real time scoring of sleep-wake state in Wistar rats. Electroencephalogram (EEG) amplitude (microV(rms)) was measured in the following frequency bands: delta (delta; 1.5-6 Hz), theta (Theta; 6-10 Hz), alpha (alpha; 10.5-15 Hz), beta (beta; 22-30 Hz), and gamma (gamma; 35-45 Hz). Electromyographic (EMG) signals (microV(rms)) were recorded from the levator auris longus (neck) muscle, as this yielded a significantly higher algorithm accuracy than the spinodeltoid (shoulder) or temporalis (head) muscle EMGs (ANOVA; P=0.009). Data were obtained using either tethers (n=10) or telemetry (n=4). We developed a simple three-step algorithm that categorizes behavioural state as wake, non-rapid eye movement (NREM) sleep, rapid eye movement (REM) sleep, based on thresholds set during a manually-scored 90-min preliminary recording. Behavioural state was assigned in 5-s epochs. EMG amplitude and ratios of EEG frequency band amplitudes were measured, and compared with empirical thresholds in each animal.STEP 1: EMG amplitude greater than threshold? Yes: \"active\" wake, no: sleep or \"quiet\" wake. STEP 2: EEG amplitude ratio (delta x alpha)/(beta x gamma) greater than threshold? Yes: NREM, no: REM or \"quiet\" wake. STEP 3: EEG amplitude ratio Theta(2)/(delta x alpha) greater than threshold? Yes: REM, no: \"quiet\" wake. The algorithm was validated with one, two and three steps. The overall accuracy in discriminating wake and sleep (NREM and REM combined) using step one alone was found to be 90.1%. Overall accuracy using the first two steps was found to be 87.5% in scoring wake, NREM and REM sleep. When all three steps were used, overall accuracy in scoring wake, NREM and REM sleep was determined to be 87.9%. All accuracies were derived from comparisons with unequivocally-scored epochs from four 90-min recordings as defined by an experienced human rater. The algorithms were as reliable as the agreement between three human scorers (88%).","author":[{"family":"Louis","given":"Rhain P"},{"family":"Lee","given":"James"},{"family":"Stephenson","given":"Richard"}],"authorYearDisplayFormat":false,"citation-label":"5836116","container-title":"Journal of Neuroscience Methods","container-title-short":"J. Neurosci. Methods","id":"5836116","invisible":false,"issue":"1-2","issued":{"date-parts":[["2004","2","15"]]},"journalAbbreviation":"J. Neurosci. Methods","page":"71-80","suppress-author":false,"title":"Design and validation of a computer-based sleep-scoring algorithm.","type":"article-journal","volume":"133"}]</w:instrText>
      </w:r>
      <w:r w:rsidR="0060407E" w:rsidRPr="004651B5">
        <w:rPr>
          <w:color w:val="000000" w:themeColor="text1"/>
        </w:rPr>
        <w:fldChar w:fldCharType="separate"/>
      </w:r>
      <w:r w:rsidR="00B43B48" w:rsidRPr="00B43B48">
        <w:rPr>
          <w:noProof/>
          <w:color w:val="000000" w:themeColor="text1"/>
        </w:rPr>
        <w:t>(Berger et al., 1962; Pearl et al., 2002; Louis et al., 2004)</w:t>
      </w:r>
      <w:r w:rsidR="0060407E" w:rsidRPr="004651B5">
        <w:rPr>
          <w:color w:val="000000" w:themeColor="text1"/>
        </w:rPr>
        <w:fldChar w:fldCharType="end"/>
      </w:r>
      <w:r w:rsidR="00F21042" w:rsidRPr="004651B5">
        <w:rPr>
          <w:color w:val="000000" w:themeColor="text1"/>
        </w:rPr>
        <w:t>. Noting the shape of this rhythm has helped associate it with distinct behaviors and mechanisms that would not have been possible if it was simply filtered and identified as a “delta oscillation.”</w:t>
      </w:r>
      <w:r w:rsidR="0093408E" w:rsidRPr="004651B5">
        <w:rPr>
          <w:color w:val="000000" w:themeColor="text1"/>
        </w:rPr>
        <w:t xml:space="preserve"> </w:t>
      </w:r>
      <w:r w:rsidR="00673FBF" w:rsidRPr="004651B5">
        <w:rPr>
          <w:color w:val="000000" w:themeColor="text1"/>
        </w:rPr>
        <w:t>Additionally, s</w:t>
      </w:r>
      <w:r w:rsidR="0093408E" w:rsidRPr="004651B5">
        <w:rPr>
          <w:color w:val="000000" w:themeColor="text1"/>
        </w:rPr>
        <w:t>leep spindles</w:t>
      </w:r>
      <w:r w:rsidR="00F21042" w:rsidRPr="004651B5">
        <w:rPr>
          <w:color w:val="000000" w:themeColor="text1"/>
        </w:rPr>
        <w:t xml:space="preserve"> are characteri</w:t>
      </w:r>
      <w:r w:rsidR="006533C9" w:rsidRPr="004651B5">
        <w:rPr>
          <w:color w:val="000000" w:themeColor="text1"/>
        </w:rPr>
        <w:t xml:space="preserve">zed </w:t>
      </w:r>
      <w:r w:rsidR="0096640F" w:rsidRPr="004651B5">
        <w:rPr>
          <w:color w:val="000000" w:themeColor="text1"/>
        </w:rPr>
        <w:t>as</w:t>
      </w:r>
      <w:r w:rsidR="00F21042" w:rsidRPr="004651B5">
        <w:rPr>
          <w:color w:val="000000" w:themeColor="text1"/>
        </w:rPr>
        <w:t xml:space="preserve"> </w:t>
      </w:r>
      <w:r w:rsidR="0093408E" w:rsidRPr="004651B5">
        <w:rPr>
          <w:color w:val="000000" w:themeColor="text1"/>
        </w:rPr>
        <w:t xml:space="preserve">bursts of 8-14 </w:t>
      </w:r>
      <w:r w:rsidR="0093408E" w:rsidRPr="004651B5">
        <w:rPr>
          <w:color w:val="000000" w:themeColor="text1"/>
        </w:rPr>
        <w:lastRenderedPageBreak/>
        <w:t xml:space="preserve">Hz oscillations that are observed </w:t>
      </w:r>
      <w:r w:rsidRPr="004651B5">
        <w:rPr>
          <w:color w:val="000000" w:themeColor="text1"/>
        </w:rPr>
        <w:t>during sleep</w:t>
      </w:r>
      <w:r w:rsidR="00D211A3" w:rsidRPr="004651B5">
        <w:rPr>
          <w:color w:val="000000" w:themeColor="text1"/>
        </w:rPr>
        <w:t>,</w:t>
      </w:r>
      <w:r w:rsidRPr="004651B5">
        <w:rPr>
          <w:color w:val="000000" w:themeColor="text1"/>
        </w:rPr>
        <w:t xml:space="preserve"> along </w:t>
      </w:r>
      <w:r w:rsidR="0093408E" w:rsidRPr="004651B5">
        <w:rPr>
          <w:color w:val="000000" w:themeColor="text1"/>
        </w:rPr>
        <w:t>with slow oscillations</w:t>
      </w:r>
      <w:r w:rsidRPr="004651B5">
        <w:rPr>
          <w:color w:val="000000" w:themeColor="text1"/>
        </w:rPr>
        <w:t xml:space="preserve"> and </w:t>
      </w:r>
      <w:proofErr w:type="spellStart"/>
      <w:r w:rsidRPr="004651B5">
        <w:rPr>
          <w:color w:val="000000" w:themeColor="text1"/>
        </w:rPr>
        <w:t>sawtooth</w:t>
      </w:r>
      <w:proofErr w:type="spellEnd"/>
      <w:r w:rsidRPr="004651B5">
        <w:rPr>
          <w:color w:val="000000" w:themeColor="text1"/>
        </w:rPr>
        <w:t xml:space="preserve"> waves</w:t>
      </w:r>
      <w:r w:rsidR="0093408E" w:rsidRPr="004651B5">
        <w:rPr>
          <w:color w:val="000000" w:themeColor="text1"/>
        </w:rPr>
        <w:t xml:space="preserve">. </w:t>
      </w:r>
      <w:r w:rsidR="00D773CD" w:rsidRPr="004651B5">
        <w:rPr>
          <w:color w:val="000000" w:themeColor="text1"/>
        </w:rPr>
        <w:t>Sleep spindle</w:t>
      </w:r>
      <w:r w:rsidR="00F21042" w:rsidRPr="004651B5">
        <w:rPr>
          <w:color w:val="000000" w:themeColor="text1"/>
        </w:rPr>
        <w:t xml:space="preserve"> subtypes can be distinguished by their shape</w:t>
      </w:r>
      <w:r w:rsidR="00A03A48" w:rsidRPr="004651B5">
        <w:rPr>
          <w:color w:val="000000" w:themeColor="text1"/>
        </w:rPr>
        <w:t xml:space="preserve"> </w:t>
      </w:r>
      <w:r w:rsidR="00A03A48" w:rsidRPr="004651B5">
        <w:rPr>
          <w:color w:val="000000" w:themeColor="text1"/>
        </w:rPr>
        <w:fldChar w:fldCharType="begin"/>
      </w:r>
      <w:r w:rsidR="00B43B48">
        <w:rPr>
          <w:color w:val="000000" w:themeColor="text1"/>
        </w:rPr>
        <w:instrText>ADDIN F1000_CSL_CITATION&lt;~#@#~&gt;[{"DOI":"10.3367/UFNe.0182.201209a.0905","First":false,"Last":false,"author":[{"family":"Pavlov","given":"Aleksei N"},{"family":"Hramov","given":"Aleksandr E"},{"family":"Koronovskii","given":"Aleksei A"},{"family":"Sitnikova","given":"Evgenija Yu"},{"family":"Makarov","given":"Valeri A"},{"family":"Ovchinnikov","given":"Alexey A"}],"authorYearDisplayFormat":false,"citation-label":"5836118","container-title":"Physics-Uspekhi","container-title-short":"Phys.-Usp.","id":"5836118","invisible":false,"issue":"9","issued":{"date-parts":[["2012","9","30"]]},"journalAbbreviation":"Phys.-Usp.","page":"845-875","suppress-author":false,"title":"Wavelet analysis in neurodynamics","type":"article-journal","volume":"55"}]</w:instrText>
      </w:r>
      <w:r w:rsidR="00A03A48" w:rsidRPr="004651B5">
        <w:rPr>
          <w:color w:val="000000" w:themeColor="text1"/>
        </w:rPr>
        <w:fldChar w:fldCharType="separate"/>
      </w:r>
      <w:r w:rsidR="00B43B48" w:rsidRPr="00B43B48">
        <w:rPr>
          <w:noProof/>
          <w:color w:val="000000" w:themeColor="text1"/>
        </w:rPr>
        <w:t>(Pavlov et al., 2012)</w:t>
      </w:r>
      <w:r w:rsidR="00A03A48" w:rsidRPr="004651B5">
        <w:rPr>
          <w:color w:val="000000" w:themeColor="text1"/>
        </w:rPr>
        <w:fldChar w:fldCharType="end"/>
      </w:r>
      <w:r w:rsidRPr="004651B5">
        <w:rPr>
          <w:color w:val="000000" w:themeColor="text1"/>
        </w:rPr>
        <w:t>.</w:t>
      </w:r>
    </w:p>
    <w:p w14:paraId="5E3B87F4" w14:textId="77777777" w:rsidR="002E6CA9" w:rsidRPr="004651B5" w:rsidRDefault="002E6CA9" w:rsidP="002E6CA9">
      <w:pPr>
        <w:spacing w:line="480" w:lineRule="auto"/>
        <w:rPr>
          <w:b/>
          <w:color w:val="000000" w:themeColor="text1"/>
        </w:rPr>
      </w:pPr>
      <w:r w:rsidRPr="004651B5">
        <w:rPr>
          <w:b/>
          <w:color w:val="000000" w:themeColor="text1"/>
        </w:rPr>
        <w:t>Oscillation waveform shape relates to physiology</w:t>
      </w:r>
    </w:p>
    <w:p w14:paraId="2CDB867D" w14:textId="4BC8E0C8" w:rsidR="00611C08" w:rsidRPr="004651B5" w:rsidRDefault="0015236E" w:rsidP="0015236E">
      <w:pPr>
        <w:spacing w:line="480" w:lineRule="auto"/>
        <w:ind w:firstLine="720"/>
        <w:rPr>
          <w:color w:val="000000" w:themeColor="text1"/>
        </w:rPr>
      </w:pPr>
      <w:r w:rsidRPr="004651B5">
        <w:rPr>
          <w:color w:val="000000" w:themeColor="text1"/>
        </w:rPr>
        <w:t>Robust differences in the waveform shapes of the oscillations mentioned above can</w:t>
      </w:r>
      <w:r w:rsidR="00611C08" w:rsidRPr="004651B5">
        <w:rPr>
          <w:color w:val="000000" w:themeColor="text1"/>
        </w:rPr>
        <w:t xml:space="preserve"> be assumed to represent </w:t>
      </w:r>
      <w:r w:rsidRPr="004651B5">
        <w:rPr>
          <w:color w:val="000000" w:themeColor="text1"/>
        </w:rPr>
        <w:t xml:space="preserve">differences in </w:t>
      </w:r>
      <w:r w:rsidR="00611C08" w:rsidRPr="004651B5">
        <w:rPr>
          <w:color w:val="000000" w:themeColor="text1"/>
        </w:rPr>
        <w:t>properties of the</w:t>
      </w:r>
      <w:r w:rsidRPr="004651B5">
        <w:rPr>
          <w:color w:val="000000" w:themeColor="text1"/>
        </w:rPr>
        <w:t>ir underlying generators</w:t>
      </w:r>
      <w:r w:rsidR="00611C08" w:rsidRPr="004651B5">
        <w:rPr>
          <w:color w:val="000000" w:themeColor="text1"/>
        </w:rPr>
        <w:t xml:space="preserve">. </w:t>
      </w:r>
      <w:r w:rsidRPr="004651B5">
        <w:rPr>
          <w:color w:val="000000" w:themeColor="text1"/>
        </w:rPr>
        <w:t>For example, t</w:t>
      </w:r>
      <w:r w:rsidR="00611C08" w:rsidRPr="004651B5">
        <w:rPr>
          <w:color w:val="000000" w:themeColor="text1"/>
        </w:rPr>
        <w:t>he sharp transients that occur in spike-wave discharges</w:t>
      </w:r>
      <w:r w:rsidR="00475115" w:rsidRPr="004651B5">
        <w:rPr>
          <w:color w:val="000000" w:themeColor="text1"/>
        </w:rPr>
        <w:t xml:space="preserve">, as well as in </w:t>
      </w:r>
      <w:r w:rsidR="00611C08" w:rsidRPr="004651B5">
        <w:rPr>
          <w:color w:val="000000" w:themeColor="text1"/>
        </w:rPr>
        <w:t>an alpha rhythm in the gustatory cortex</w:t>
      </w:r>
      <w:r w:rsidR="00475115" w:rsidRPr="004651B5">
        <w:rPr>
          <w:color w:val="000000" w:themeColor="text1"/>
        </w:rPr>
        <w:t>,</w:t>
      </w:r>
      <w:r w:rsidR="00611C08" w:rsidRPr="004651B5">
        <w:rPr>
          <w:color w:val="000000" w:themeColor="text1"/>
        </w:rPr>
        <w:t xml:space="preserve"> correspond to synchronous </w:t>
      </w:r>
      <w:r w:rsidR="0096640F" w:rsidRPr="004651B5">
        <w:rPr>
          <w:color w:val="000000" w:themeColor="text1"/>
        </w:rPr>
        <w:t>local spiking</w:t>
      </w:r>
      <w:r w:rsidR="00C7525B" w:rsidRPr="004651B5">
        <w:rPr>
          <w:color w:val="000000" w:themeColor="text1"/>
        </w:rPr>
        <w:t xml:space="preserve"> </w:t>
      </w:r>
      <w:r w:rsidR="00C7525B" w:rsidRPr="004651B5">
        <w:rPr>
          <w:color w:val="000000" w:themeColor="text1"/>
        </w:rPr>
        <w:fldChar w:fldCharType="begin"/>
      </w:r>
      <w:r w:rsidR="00B43B48">
        <w:rPr>
          <w:color w:val="000000" w:themeColor="text1"/>
        </w:rPr>
        <w:instrText>ADDIN F1000_CSL_CITATION&lt;~#@#~&gt;[{"DOI":"10.1016/j.clinph.2008.05.025","First":false,"Last":false,"PMCID":"PMC2573967","PMID":"18621582","abstract":"&lt;strong&gt;OBJECTIVE:&lt;/strong&gt; To test the co-occurrence and interrelation of ictal activity and cortical spreading depressions (CSDs) - including the related periinfarct depolarisations in acute brain injury caused by trauma, and spontaneous subarachnoid and/or intracerebral haemorrhage.&lt;br&gt;&lt;br&gt;&lt;strong&gt;METHODS:&lt;/strong&gt; 63 patients underwent craniotomy and electrocorticographic (ECoG) recordings were taken near foci of damaged cortical tissue for up to 10 days.&lt;br&gt;&lt;br&gt;&lt;strong&gt;RESULTS:&lt;/strong&gt; 32 of 63 patients exhibited CSDs (5-75 episodes) and 11 had ECoGraphic seizure activity (1-81 episodes). Occurrence of seizures was significantly associated with CSD, as 10 of 11 patients with seizures also had CSD (p=0.007, 2-tailed Fishers exact test). Clinically overt seizures were only observed in one patient. Each patient with CSD and seizures displayed one of four different patterns of interaction between CSD and seizures. In four patients CSD was immediately preceded by prolonged seizure activity. In three patients the two phenomena were separated in time: multiple CSDs were replaced by ictal activity. In one patient seizures appeared to trigger repeated CSDs at the adjacent electrode. In 2 patients ongoing repeated seizures were interrupted each time CSD occurred.&lt;br&gt;&lt;br&gt;&lt;strong&gt;CONCLUSIONS:&lt;/strong&gt; Seizure activity occurs in association with CSD in the injured human brain.&lt;br&gt;&lt;br&gt;&lt;strong&gt;SIGNIFICANCE:&lt;/strong&gt; ECoG recordings in brain injury patients provide insight into pathophysiological mechanisms, which are not accessible by scalp EEG recordings.","author":[{"family":"Fabricius","given":"Martin"},{"family":"Fuhr","given":"Susanne"},{"family":"Willumsen","given":"Lisette"},{"family":"Dreier","given":"Jens P"},{"family":"Bhatia","given":"Robin"},{"family":"Boutelle","given":"Martyn G"},{"family":"Hartings","given":"Jed A"},{"family":"Bullock","given":"Ross"},{"family":"Strong","given":"Anthony J"},{"family":"Lauritzen","given":"Martin"}],"authorYearDisplayFormat":false,"citation-label":"2980561","container-title":"Clinical Neurophysiology","container-title-short":"Clin. Neurophysiol.","id":"2980561","invisible":false,"issue":"9","issued":{"date-parts":[["2008","9"]]},"journalAbbreviation":"Clin. Neurophysiol.","page":"1973-1984","suppress-author":false,"title":"Association of seizures with cortical spreading depression and peri-infarct depolarisations in the acutely injured human brain.","type":"article-journal","volume":"119"},{"First":false,"Last":false,"PMID":"14574120","author":[{"family":"Coenen","given":"A M L"},{"family":"Van Luijtelaar","given":"E L J M"}],"authorYearDisplayFormat":false,"citation-label":"5836120","container-title":"Behavior Genetics","container-title-short":"Behav. Genet.","id":"5836120","invisible":false,"issue":"6","issued":{"date-parts":[["2003","11"]]},"journalAbbreviation":"Behav. Genet.","page":"635-655","suppress-author":false,"title":"Genetic animal models for absence epilepsy: a review of the WAG/Rij strain of rats.","type":"article-journal","volume":"33"},{"DOI":"10.1523/JNEUROSCI.1449-04.2004","First":false,"Last":false,"PMID":"15282287","abstract":"Absence seizures are characterized by impairment of consciousness associated with widespread bilaterally synchronous spike-and-wave discharges (SWDs) in the electroencephalogram (EEG), which reflect highly synchronized oscillations in thalamocortical networks. Although recent pharmacological studies suggest that the basal ganglia could provide a remote control system for absence seizures, the mechanisms of propagation of epileptic discharges in these subcortical nuclei remain unknown. In the present study, we provide the first description of the electrical events in the corticostriatal pathway during spontaneous SWDs in the genetic absence epilepsy rats from Strasbourg (GAERS), a genetic model of absence epilepsy. In corticostriatal neurons, the SWDs were associated with suprathreshold rhythmic depolarizations in-phase with local EEG spikes. Consistent with this synchronized firing in their excitatory cortical afferents, striatal output neurons (SONs) exhibited, during SWDs, large-amplitude rhythmic synaptic depolarizations. However, SONs did not discharge during SWDs. Instead, the rhythmic synaptic excitation of SONs was shunted by a Cl(-)-dependent increase in membrane conductance that was temporally correlated with bursts of action potentials in striatal GABAergic interneurons. The reduced SON excitability accompanying absence seizures may participate in the control of SWDs by affecting the flow of cortical information within the basal ganglia circuits.","author":[{"family":"Slaght","given":"Seán J"},{"family":"Paz","given":"Tamar"},{"family":"Chavez","given":"Mario"},{"family":"Deniau","given":"Jean-Michel"},{"family":"Mahon","given":"Séverine"},{"family":"Charpier","given":"Stéphane"}],"authorYearDisplayFormat":false,"citation-label":"1165644","container-title":"The Journal of Neuroscience","container-title-short":"J. Neurosci.","id":"1165644","invisible":false,"issue":"30","issued":{"date-parts":[["2004","7","28"]]},"journalAbbreviation":"J. Neurosci.","page":"6816-6825","suppress-author":false,"title":"On the activity of the corticostriatal networks during spike-and-wave discharges in a genetic model of absence epilepsy.","type":"article-journal","volume":"24"},{"DOI":"10.1152/jn.01035.2004","First":false,"Last":false,"PMID":"15574797","abstract":"The 7 to 12 Hz rhythm is a high-voltage oscillatory phenomenon recorded in many rat neocortical regions, largely analogous to the rodent and human somatosensory mu rhythm. Central to any interpretation of the functional significance of this pattern is the analysis of the behavioral context associated with it. Much of the debate on the function of mu, variously believed to represent either an environment-oriented or -isolated state, has relied primarily on its association with quiet immobility. In this report, we describe the relationship between the 7 to 12 Hz rhythm and a more complex behavioral setting, in which we were able to dissociated task orientation from disengagement. We trained head-restrained, water-restricted rats to perform a simple variant of a timed fluid self-administration task, while recording local field potentials from gustatory cortex (GC). Rats progressed through two behavioral states that were clearly distinguishable on the basis of lever-pressing regimes: a task-oriented state and a second state that reflected disengagement from the task. Concurrent GC neural recordings revealed bilaterally coherent oscillations in the 7 to 12 Hz range associated solely with the latter state. Consistent with published recordings of mu rhythm from somatosensory cortex, these rhythmic episodes were endogenously quenched when the rats prepared to lever-press; this inhibition of rhythmic episodes lasted through fluid delivery and consumption, making it clear that GC rhythms are not related to gustatory processing itself. By showing a direct relationship between the 7 to 12 Hz rhythm and disengagement from a task, these data provide strong and novel evidence that this gustatory rhythm in rats is associated with withdrawal from experimental contingencies.","author":[{"family":"Fontanini","given":"Alfredo"},{"family":"Katz","given":"Donald B"}],"authorYearDisplayFormat":false,"citation-label":"4005879","container-title":"Journal of Neurophysiology","container-title-short":"J. Neurophysiol.","id":"4005879","invisible":false,"issue":"5","issued":{"date-parts":[["2005","5"]]},"journalAbbreviation":"J. Neurophysiol.","page":"2832-2840","suppress-author":false,"title":"7 to 12 Hz activity in rat gustatory cortex reflects disengagement from a fluid self-administration task.","type":"article-journal","volume":"93"}]</w:instrText>
      </w:r>
      <w:r w:rsidR="00C7525B" w:rsidRPr="004651B5">
        <w:rPr>
          <w:color w:val="000000" w:themeColor="text1"/>
        </w:rPr>
        <w:fldChar w:fldCharType="separate"/>
      </w:r>
      <w:r w:rsidR="00B43B48" w:rsidRPr="00B43B48">
        <w:rPr>
          <w:noProof/>
          <w:color w:val="000000" w:themeColor="text1"/>
        </w:rPr>
        <w:t>(Coenen and Van Luijtelaar, 2003; Slaght et al., 2004; Fontanini and Katz, 2005; Fabricius et al., 2008)</w:t>
      </w:r>
      <w:r w:rsidR="00C7525B" w:rsidRPr="004651B5">
        <w:rPr>
          <w:color w:val="000000" w:themeColor="text1"/>
        </w:rPr>
        <w:fldChar w:fldCharType="end"/>
      </w:r>
      <w:r w:rsidR="0011130D" w:rsidRPr="004651B5">
        <w:rPr>
          <w:color w:val="000000" w:themeColor="text1"/>
        </w:rPr>
        <w:t xml:space="preserve">. </w:t>
      </w:r>
      <w:r w:rsidR="00866E28" w:rsidRPr="004651B5">
        <w:rPr>
          <w:color w:val="000000" w:themeColor="text1"/>
        </w:rPr>
        <w:t>In contrast, the smooth “wave” component of the spike-wave discharge coincided with a slow depolarization of layer 5/6 neurons</w:t>
      </w:r>
      <w:r w:rsidR="005D5798" w:rsidRPr="004651B5">
        <w:rPr>
          <w:color w:val="000000" w:themeColor="text1"/>
        </w:rPr>
        <w:t xml:space="preserve"> </w:t>
      </w:r>
      <w:r w:rsidR="005D5798" w:rsidRPr="004651B5">
        <w:rPr>
          <w:color w:val="000000" w:themeColor="text1"/>
        </w:rPr>
        <w:fldChar w:fldCharType="begin"/>
      </w:r>
      <w:r w:rsidR="00B43B48">
        <w:rPr>
          <w:color w:val="000000" w:themeColor="text1"/>
        </w:rPr>
        <w:instrText>ADDIN F1000_CSL_CITATION&lt;~#@#~&gt;[{"DOI":"10.1523/JNEUROSCI.0753-07.2007","First":false,"Last":false,"PMID":"17567820","abstract":"Typical absence has long been considered as the prototypic form of generalized nonconvulsive epileptic seizures. Recent investigations in patients and animal models suggest that absence seizures could originate from restricted regions of the cerebral cortex. However, the cellular and local network processes of seizure initiation remain unknown. Here, we show that absence seizures in Genetic Absence Epilepsy Rats from Strasbourg, a well established genetic model of this disease, arise from the facial somatosensory cortex. Using in vivo intracellular recordings, we found that epileptic discharges are initiated in layer 5/6 neurons of this cortical region. These neurons, which show a distinctive hyperactivity associated with a membrane depolarization, lead the firing of distant cortical cells during the epileptic discharge. Consistent with their ictogenic properties, neurons from this \"focus\" exhibit interictal and preictal oscillations that are converted into epileptic pattern. These results confirm and extend the \"focal hypothesis\" of absence epilepsy and provide a cellular scenario for the initiation and generalization of absence seizures.","author":[{"family":"Polack","given":"Pierre-Olivier"},{"family":"Guillemain","given":"Isabelle"},{"family":"Hu","given":"Emilie"},{"family":"Deransart","given":"Colin"},{"family":"Depaulis","given":"Antoine"},{"family":"Charpier","given":"Stéphane"}],"authorYearDisplayFormat":false,"citation-label":"4005915","container-title":"The Journal of Neuroscience","container-title-short":"J. Neurosci.","id":"4005915","invisible":false,"issue":"24","issued":{"date-parts":[["2007","6","13"]]},"journalAbbreviation":"J. Neurosci.","page":"6590-6599","suppress-author":false,"title":"Deep layer somatosensory cortical neurons initiate spike-and-wave discharges in a genetic model of absence seizures.","type":"article-journal","volume":"27"}]</w:instrText>
      </w:r>
      <w:r w:rsidR="005D5798" w:rsidRPr="004651B5">
        <w:rPr>
          <w:color w:val="000000" w:themeColor="text1"/>
        </w:rPr>
        <w:fldChar w:fldCharType="separate"/>
      </w:r>
      <w:r w:rsidR="00B43B48" w:rsidRPr="00B43B48">
        <w:rPr>
          <w:noProof/>
          <w:color w:val="000000" w:themeColor="text1"/>
        </w:rPr>
        <w:t>(Polack et al., 2007)</w:t>
      </w:r>
      <w:r w:rsidR="005D5798" w:rsidRPr="004651B5">
        <w:rPr>
          <w:color w:val="000000" w:themeColor="text1"/>
        </w:rPr>
        <w:fldChar w:fldCharType="end"/>
      </w:r>
      <w:r w:rsidR="00866E28" w:rsidRPr="004651B5">
        <w:rPr>
          <w:color w:val="000000" w:themeColor="text1"/>
        </w:rPr>
        <w:t>. T</w:t>
      </w:r>
      <w:r w:rsidRPr="004651B5">
        <w:rPr>
          <w:color w:val="000000" w:themeColor="text1"/>
        </w:rPr>
        <w:t xml:space="preserve">he </w:t>
      </w:r>
      <w:r w:rsidR="003A042B" w:rsidRPr="004651B5">
        <w:rPr>
          <w:color w:val="000000" w:themeColor="text1"/>
        </w:rPr>
        <w:t>“</w:t>
      </w:r>
      <w:r w:rsidRPr="004651B5">
        <w:rPr>
          <w:color w:val="000000" w:themeColor="text1"/>
        </w:rPr>
        <w:t>spike</w:t>
      </w:r>
      <w:r w:rsidR="003A042B" w:rsidRPr="004651B5">
        <w:rPr>
          <w:color w:val="000000" w:themeColor="text1"/>
        </w:rPr>
        <w:t>”</w:t>
      </w:r>
      <w:r w:rsidRPr="004651B5">
        <w:rPr>
          <w:color w:val="000000" w:themeColor="text1"/>
        </w:rPr>
        <w:t xml:space="preserve"> portion of this</w:t>
      </w:r>
      <w:r w:rsidR="00866E28" w:rsidRPr="004651B5">
        <w:rPr>
          <w:color w:val="000000" w:themeColor="text1"/>
        </w:rPr>
        <w:t xml:space="preserve"> waveform was preceded by a layer-specific firing pattern, coincided with fast depolarization, and followed by fast hyperpolarization of these </w:t>
      </w:r>
      <w:r w:rsidRPr="004651B5">
        <w:rPr>
          <w:color w:val="000000" w:themeColor="text1"/>
        </w:rPr>
        <w:t xml:space="preserve">layer 5/6 </w:t>
      </w:r>
      <w:r w:rsidR="00866E28" w:rsidRPr="004651B5">
        <w:rPr>
          <w:color w:val="000000" w:themeColor="text1"/>
        </w:rPr>
        <w:t>neurons. Given the known variability of the generators for spike-wave discharge shapes</w:t>
      </w:r>
      <w:r w:rsidR="00146FC3" w:rsidRPr="004651B5">
        <w:rPr>
          <w:color w:val="000000" w:themeColor="text1"/>
        </w:rPr>
        <w:t xml:space="preserve"> </w:t>
      </w:r>
      <w:r w:rsidR="00146FC3" w:rsidRPr="004651B5">
        <w:rPr>
          <w:color w:val="000000" w:themeColor="text1"/>
        </w:rPr>
        <w:fldChar w:fldCharType="begin"/>
      </w:r>
      <w:r w:rsidR="00B43B48">
        <w:rPr>
          <w:color w:val="000000" w:themeColor="text1"/>
        </w:rPr>
        <w:instrText>ADDIN F1000_CSL_CITATION&lt;~#@#~&gt;[{"DOI":"10.1523/JNEUROSCI.1449-04.2004","First":false,"Last":false,"PMID":"15282287","abstract":"Absence seizures are characterized by impairment of consciousness associated with widespread bilaterally synchronous spike-and-wave discharges (SWDs) in the electroencephalogram (EEG), which reflect highly synchronized oscillations in thalamocortical networks. Although recent pharmacological studies suggest that the basal ganglia could provide a remote control system for absence seizures, the mechanisms of propagation of epileptic discharges in these subcortical nuclei remain unknown. In the present study, we provide the first description of the electrical events in the corticostriatal pathway during spontaneous SWDs in the genetic absence epilepsy rats from Strasbourg (GAERS), a genetic model of absence epilepsy. In corticostriatal neurons, the SWDs were associated with suprathreshold rhythmic depolarizations in-phase with local EEG spikes. Consistent with this synchronized firing in their excitatory cortical afferents, striatal output neurons (SONs) exhibited, during SWDs, large-amplitude rhythmic synaptic depolarizations. However, SONs did not discharge during SWDs. Instead, the rhythmic synaptic excitation of SONs was shunted by a Cl(-)-dependent increase in membrane conductance that was temporally correlated with bursts of action potentials in striatal GABAergic interneurons. The reduced SON excitability accompanying absence seizures may participate in the control of SWDs by affecting the flow of cortical information within the basal ganglia circuits.","author":[{"family":"Slaght","given":"Seán J"},{"family":"Paz","given":"Tamar"},{"family":"Chavez","given":"Mario"},{"family":"Deniau","given":"Jean-Michel"},{"family":"Mahon","given":"Séverine"},{"family":"Charpier","given":"Stéphane"}],"authorYearDisplayFormat":false,"citation-label":"1165644","container-title":"The Journal of Neuroscience","container-title-short":"J. Neurosci.","id":"1165644","invisible":false,"issue":"30","issued":{"date-parts":[["2004","7","28"]]},"journalAbbreviation":"J. Neurosci.","page":"6816-6825","suppress-author":false,"title":"On the activity of the corticostriatal networks during spike-and-wave discharges in a genetic model of absence epilepsy.","type":"article-journal","volume":"24"}]</w:instrText>
      </w:r>
      <w:r w:rsidR="00146FC3" w:rsidRPr="004651B5">
        <w:rPr>
          <w:color w:val="000000" w:themeColor="text1"/>
        </w:rPr>
        <w:fldChar w:fldCharType="separate"/>
      </w:r>
      <w:r w:rsidR="00B43B48" w:rsidRPr="00B43B48">
        <w:rPr>
          <w:noProof/>
          <w:color w:val="000000" w:themeColor="text1"/>
        </w:rPr>
        <w:t>(Slaght et al., 2004)</w:t>
      </w:r>
      <w:r w:rsidR="00146FC3" w:rsidRPr="004651B5">
        <w:rPr>
          <w:color w:val="000000" w:themeColor="text1"/>
        </w:rPr>
        <w:fldChar w:fldCharType="end"/>
      </w:r>
      <w:r w:rsidR="00866E28" w:rsidRPr="004651B5">
        <w:rPr>
          <w:color w:val="000000" w:themeColor="text1"/>
        </w:rPr>
        <w:t>, quantifying differences in waveform shape may explain some differences in the type or stage of epilepsy.</w:t>
      </w:r>
    </w:p>
    <w:p w14:paraId="7CC343FF" w14:textId="3275CF65" w:rsidR="002E6CA9" w:rsidRPr="004651B5" w:rsidRDefault="0011130D" w:rsidP="002E6CA9">
      <w:pPr>
        <w:spacing w:line="480" w:lineRule="auto"/>
        <w:ind w:firstLine="720"/>
        <w:rPr>
          <w:color w:val="000000" w:themeColor="text1"/>
        </w:rPr>
      </w:pPr>
      <w:r w:rsidRPr="004651B5">
        <w:rPr>
          <w:color w:val="000000" w:themeColor="text1"/>
        </w:rPr>
        <w:t xml:space="preserve">Waveform shape differences are </w:t>
      </w:r>
      <w:r w:rsidR="0015236E" w:rsidRPr="004651B5">
        <w:rPr>
          <w:color w:val="000000" w:themeColor="text1"/>
        </w:rPr>
        <w:t xml:space="preserve">also </w:t>
      </w:r>
      <w:r w:rsidRPr="004651B5">
        <w:rPr>
          <w:color w:val="000000" w:themeColor="text1"/>
        </w:rPr>
        <w:t>observed w</w:t>
      </w:r>
      <w:r w:rsidR="0015236E" w:rsidRPr="004651B5">
        <w:rPr>
          <w:color w:val="000000" w:themeColor="text1"/>
        </w:rPr>
        <w:t>ithin a region</w:t>
      </w:r>
      <w:r w:rsidRPr="004651B5">
        <w:rPr>
          <w:color w:val="000000" w:themeColor="text1"/>
        </w:rPr>
        <w:t>. T</w:t>
      </w:r>
      <w:r w:rsidR="002E6CA9" w:rsidRPr="004651B5">
        <w:rPr>
          <w:color w:val="000000" w:themeColor="text1"/>
        </w:rPr>
        <w:t xml:space="preserve">he longer duration of slow oscillation up states in the </w:t>
      </w:r>
      <w:proofErr w:type="spellStart"/>
      <w:r w:rsidR="002E6CA9" w:rsidRPr="004651B5">
        <w:rPr>
          <w:color w:val="000000" w:themeColor="text1"/>
        </w:rPr>
        <w:t>infragranular</w:t>
      </w:r>
      <w:proofErr w:type="spellEnd"/>
      <w:r w:rsidR="002E6CA9" w:rsidRPr="004651B5">
        <w:rPr>
          <w:color w:val="000000" w:themeColor="text1"/>
        </w:rPr>
        <w:t xml:space="preserve"> layers</w:t>
      </w:r>
      <w:r w:rsidR="00B80256" w:rsidRPr="004651B5">
        <w:rPr>
          <w:color w:val="000000" w:themeColor="text1"/>
        </w:rPr>
        <w:t xml:space="preserve"> (below pyramidal cell bodies)</w:t>
      </w:r>
      <w:r w:rsidR="002E6CA9" w:rsidRPr="004651B5">
        <w:rPr>
          <w:color w:val="000000" w:themeColor="text1"/>
        </w:rPr>
        <w:t xml:space="preserve"> compared to </w:t>
      </w:r>
      <w:proofErr w:type="spellStart"/>
      <w:r w:rsidR="002E6CA9" w:rsidRPr="004651B5">
        <w:rPr>
          <w:color w:val="000000" w:themeColor="text1"/>
        </w:rPr>
        <w:t>supragranular</w:t>
      </w:r>
      <w:proofErr w:type="spellEnd"/>
      <w:r w:rsidR="002E6CA9" w:rsidRPr="004651B5">
        <w:rPr>
          <w:color w:val="000000" w:themeColor="text1"/>
        </w:rPr>
        <w:t xml:space="preserve"> layers</w:t>
      </w:r>
      <w:r w:rsidR="00B80256" w:rsidRPr="004651B5">
        <w:rPr>
          <w:color w:val="000000" w:themeColor="text1"/>
        </w:rPr>
        <w:t xml:space="preserve"> (above pyramidal cell bodies)</w:t>
      </w:r>
      <w:r w:rsidR="002E6CA9" w:rsidRPr="004651B5">
        <w:rPr>
          <w:color w:val="000000" w:themeColor="text1"/>
        </w:rPr>
        <w:t xml:space="preserve"> contains information on how the slow oscillation is generated across layers</w:t>
      </w:r>
      <w:r w:rsidR="00146FC3" w:rsidRPr="004651B5">
        <w:rPr>
          <w:color w:val="000000" w:themeColor="text1"/>
        </w:rPr>
        <w:t xml:space="preserve"> </w:t>
      </w:r>
      <w:r w:rsidR="00146FC3" w:rsidRPr="004651B5">
        <w:rPr>
          <w:color w:val="000000" w:themeColor="text1"/>
        </w:rPr>
        <w:fldChar w:fldCharType="begin"/>
      </w:r>
      <w:r w:rsidR="00B43B48">
        <w:rPr>
          <w:color w:val="000000" w:themeColor="text1"/>
        </w:rPr>
        <w:instrText>ADDIN F1000_CSL_CITATION&lt;~#@#~&gt;[{"DOI":"10.1016/j.neuron.2010.06.005","First":false,"Last":false,"PMCID":"PMC3139922","PMID":"20624597","abstract":"Local field potentials and the underlying endogenous electric fields (EFs) are traditionally considered to be epiphenomena of structured neuronal network activity. Recently, however, externally applied EFs have been shown to modulate pharmacologically evoked network activity in rodent hippocampus. In contrast, very little is known about the role of endogenous EFs during physiological activity states in neocortex. Here, we used the neocortical slow oscillation in vitro as a model system to show that weak sinusoidal and naturalistic EFs enhance and entrain physiological neocortical network activity with an amplitude threshold within the range of in vivo endogenous field strengths. Modulation of network activity by positive and negative feedback fields based on the network activity in real-time provide direct evidence for a feedback loop between neuronal activity and endogenous EF. This significant susceptibility of active networks to EFs that only cause small changes in membrane potential in individual neurons suggests that endogenous EFs could guide neocortical network activity.","author":[{"family":"Fröhlich","given":"Flavio"},{"family":"McCormick","given":"David A"}],"authorYearDisplayFormat":false,"citation-label":"264300","container-title":"Neuron","container-title-short":"Neuron","id":"264300","invisible":false,"issue":"1","issued":{"date-parts":[["2010","7","15"]]},"journalAbbreviation":"Neuron","page":"129-143","suppress-author":false,"title":"Endogenous electric fields may guide neocortical network activity.","type":"article-journal","volume":"67"}]</w:instrText>
      </w:r>
      <w:r w:rsidR="00146FC3" w:rsidRPr="004651B5">
        <w:rPr>
          <w:color w:val="000000" w:themeColor="text1"/>
        </w:rPr>
        <w:fldChar w:fldCharType="separate"/>
      </w:r>
      <w:r w:rsidR="00B43B48" w:rsidRPr="00B43B48">
        <w:rPr>
          <w:noProof/>
          <w:color w:val="000000" w:themeColor="text1"/>
        </w:rPr>
        <w:t>(Fröhlich and McCormick, 2010)</w:t>
      </w:r>
      <w:r w:rsidR="00146FC3" w:rsidRPr="004651B5">
        <w:rPr>
          <w:color w:val="000000" w:themeColor="text1"/>
        </w:rPr>
        <w:fldChar w:fldCharType="end"/>
      </w:r>
      <w:r w:rsidR="00B80256" w:rsidRPr="004651B5">
        <w:rPr>
          <w:color w:val="000000" w:themeColor="text1"/>
        </w:rPr>
        <w:t xml:space="preserve">. By analyzing </w:t>
      </w:r>
      <w:proofErr w:type="spellStart"/>
      <w:r w:rsidR="00B80256" w:rsidRPr="004651B5">
        <w:rPr>
          <w:color w:val="000000" w:themeColor="text1"/>
        </w:rPr>
        <w:t>multielectrode</w:t>
      </w:r>
      <w:proofErr w:type="spellEnd"/>
      <w:r w:rsidR="002E6CA9" w:rsidRPr="004651B5">
        <w:rPr>
          <w:color w:val="000000" w:themeColor="text1"/>
        </w:rPr>
        <w:t xml:space="preserve"> recordings through</w:t>
      </w:r>
      <w:r w:rsidR="00B80256" w:rsidRPr="004651B5">
        <w:rPr>
          <w:color w:val="000000" w:themeColor="text1"/>
        </w:rPr>
        <w:t>out the</w:t>
      </w:r>
      <w:r w:rsidR="002E6CA9" w:rsidRPr="004651B5">
        <w:rPr>
          <w:color w:val="000000" w:themeColor="text1"/>
        </w:rPr>
        <w:t xml:space="preserve"> hippocampus, the hilar region has consistently been observed to have the most</w:t>
      </w:r>
      <w:r w:rsidR="0072319C" w:rsidRPr="004651B5">
        <w:rPr>
          <w:color w:val="000000" w:themeColor="text1"/>
        </w:rPr>
        <w:t xml:space="preserve"> sinusoidal oscillations (</w:t>
      </w:r>
      <w:r w:rsidR="00FA3C96" w:rsidRPr="004651B5">
        <w:rPr>
          <w:color w:val="000000" w:themeColor="text1"/>
        </w:rPr>
        <w:t>see ‘</w:t>
      </w:r>
      <w:proofErr w:type="spellStart"/>
      <w:r w:rsidR="00FA3C96" w:rsidRPr="004651B5">
        <w:rPr>
          <w:color w:val="000000" w:themeColor="text1"/>
        </w:rPr>
        <w:t>hil</w:t>
      </w:r>
      <w:proofErr w:type="spellEnd"/>
      <w:r w:rsidR="00FA3C96" w:rsidRPr="004651B5">
        <w:rPr>
          <w:color w:val="000000" w:themeColor="text1"/>
        </w:rPr>
        <w:t xml:space="preserve">’ in </w:t>
      </w:r>
      <w:r w:rsidR="0072319C" w:rsidRPr="004651B5">
        <w:rPr>
          <w:color w:val="000000" w:themeColor="text1"/>
        </w:rPr>
        <w:t xml:space="preserve">Fig. </w:t>
      </w:r>
      <w:r w:rsidR="00A3631D" w:rsidRPr="004651B5">
        <w:rPr>
          <w:color w:val="000000" w:themeColor="text1"/>
        </w:rPr>
        <w:t>0.</w:t>
      </w:r>
      <w:r w:rsidR="0072319C" w:rsidRPr="004651B5">
        <w:rPr>
          <w:color w:val="000000" w:themeColor="text1"/>
        </w:rPr>
        <w:t>2</w:t>
      </w:r>
      <w:r w:rsidR="002E6CA9" w:rsidRPr="004651B5">
        <w:rPr>
          <w:color w:val="000000" w:themeColor="text1"/>
        </w:rPr>
        <w:t>A)</w:t>
      </w:r>
      <w:r w:rsidR="00146FC3" w:rsidRPr="004651B5">
        <w:rPr>
          <w:color w:val="000000" w:themeColor="text1"/>
        </w:rPr>
        <w:t xml:space="preserve"> </w:t>
      </w:r>
      <w:r w:rsidR="00146FC3" w:rsidRPr="004651B5">
        <w:rPr>
          <w:color w:val="000000" w:themeColor="text1"/>
        </w:rPr>
        <w:fldChar w:fldCharType="begin"/>
      </w:r>
      <w:r w:rsidR="00B43B48">
        <w:rPr>
          <w:color w:val="000000" w:themeColor="text1"/>
        </w:rPr>
        <w:instrText>ADDIN F1000_CSL_CITATION&lt;~#@#~&gt;[{"DOI":"10.1016/0006-8993(86)90729-8","First":false,"Last":false,"PMID":"3947979","abstract":"This study investigated the laminar distribution of rhythmic slow wave activity (RSA) in the dorsal hippocampus of the rat during running. Depth analyses of field EEG were performed by stepping the recording electrode in 82.5 micron increments and sampling RSA at each depth. One-dimensional current-source density (CSD) was calculated from the RSA profiles to enhance spatial resolution of current sources and sinks. Laminar analysis of power, coherence, and phase of RSA with respect to a stationary electrode in the stratum oriens of CA1 was performed with spectral methods. RSA waves in the CA1-dentate axis had power maxima at about the hippocampal fissures, hilus, outer molecular layer of the endal leaf of dentate gyrus and stratum oriens of CA1, in that order. A gradual shift of phase occurred in stratum radiatum of CA1. Large phase-shifts were found in both the endal and ectal leaves of the fascia dentata. A null zone and associated sudden phase-reversal of RSA were observed in stratum lucidum of CA3. Multiunit activity showed phase-locked modulation with RSA in the granule cell layer of the dentate gyrus and pyramidal cell layer of CA1, CA3, and subiculum. CSD analysis in the CA1-dentate axis revealed multiple source-sink pairs. The sinks and sources showed cyclic changes with RSA, and were attributed to the rhythmic, but time-shifted, activity of hippocampal afferents from the septum and entorhinal cortex. The gradual phase-shift in CA1, and the configurational changes of RSA waves with depth, are explained by the summation of extracellular currents produced by time-delayed sink-source pairs (RSA dipoles). When the cholinergic septohippocampal path was blocked by atropine a null zone in the middle of stratum radiatum of CA1 occurred and the phase-shift of RSA became steeper. Under urethane anesthesia a null zone was present in the inner stratum radiatum associated with a sudden phase-reversal of RSA. Urethane reduced the power of RSA in the hilus and decreased the firing rate of the granule cells. It is suggested that field RSA is produced by several rhythmical dipoles along the somadendritic surface of pyramidal cells and granule cells and the spatiotemporal relations of the individual dipoles determine the actually observed extracellular RSA.","author":[{"family":"Buzsáki","given":"G"},{"family":"Czopf","given":"J"},{"family":"Kondákor","given":"I"},{"family":"Kellényi","given":"L"}],"authorYearDisplayFormat":false,"citation-label":"276379","container-title":"Brain Research","container-title-short":"Brain Res.","id":"276379","invisible":false,"issue":"1","issued":{"date-parts":[["1986","2","12"]]},"journalAbbreviation":"Brain Res.","page":"125-137","suppress-author":false,"title":"Laminar distribution of hippocampal rhythmic slow activity (RSA) in the behaving rat: current-source density analysis, effects of urethane and atropine.","type":"article-journal","volume":"365"},{"DOI":"10.1523/JNEUROSCI.4339-08.2009","First":false,"Last":false,"PMCID":"PMC2768079","PMID":"19193885","abstract":"Theta (4-10 Hz) oscillations in the hippocampus are thought to be important for plasticity, temporal coding, learning, and memory. The hippocampal system has been postulated to have two (or more) rhythmic sources of theta oscillations, but little is known about the behavior-dependent interplay of theta oscillations in different subregions and layers of the hippocampus. We tested rats in a hippocampus-dependent delayed spatial alternation task on a modified T-maze while simultaneously recording local field potentials from dendritic and somatic layers of the dentate gyrus, CA3, and CA1 regions using high-density, 96-site silicon probes. We found that while theta oscillations were generally coherent throughout the hippocampus, the power, coherence, and phase of theta oscillations fluctuated in a layer-specific manner, confirming the presence of multiple interdependent dipoles. Layer-dependent changes in the power and coherence of theta oscillations varied with aspects of both the memory and control (non-mnemonic) tasks, but only a small fraction of the variance could be explained by running speed or acceleration. Furthermore, the phase lag between theta oscillations in the CA3 and CA1 pyramidal layers was significantly smaller on the maze arm approaching the T-junction than on other arms of the alternation task or on comparable segments of control tasks. Overall, our findings reveal a consortium of layer-specific theta dipoles (current sinks and sources) generated by the rhythmic flow of ions into and out of hippocampal cells. Moreover, our data suggest that these different theta generators flexibly coordinate hippocampal regions and layers to support behavioral task performance.","author":[{"family":"Montgomery","given":"Sean M"},{"family":"Betancur","given":"Martha I"},{"family":"Buzsáki","given":"György"}],"authorYearDisplayFormat":false,"citation-label":"696632","container-title":"The Journal of Neuroscience","container-title-short":"J. Neurosci.","id":"696632","invisible":false,"issue":"5","issued":{"date-parts":[["2009","2","4"]]},"journalAbbreviation":"J. Neurosci.","page":"1381-1394","suppress-author":false,"title":"Behavior-dependent coordination of multiple theta dipoles in the hippocampus.","type":"article-journal","volume":"29"},{"First":false,"Last":false,"PMID":"3251593","abstract":"The topography of carbachol-induced EEG theta activity was studied using the hippocampal formation slice preparation. Systematic tracking with electrodes exhibited two amplitude maxima of cholinergic-induced theta, one located in the stratum oriens of the CA1 pyramidal cells and the other in a region of CA3c pyramidal neurons. In addition, mapping experiments demonstrated EEG theta in the CA3a and CA3b cell body layers, but not in the subicular and parasubicular regions, or the ventral blade of the dentate gyrus. Furthermore, transected slice (trans-slice) preparations used in the present study revealed that the CA3c region could generate carbachol-induced theta independently of CA1 and dentate gyrus generator zones and conversely, CA1 and dentate gyrus areas were capable of generating cholinergic-induced theta rhythm independently of the CA3c region. These results provide strong evidence for 3 independent, anatomically separated generators of theta: one located in the stratum oriens of CA1 neurons, a second in the stratum moleculare of the dentate gyrus and a third one in the region of Ca3c cells. In addition, the results support previous in vivo suggestions that theta rhythm can be either elicited or blocked by cholinergic agents acting on sites within the hippocampal formation.","author":[{"family":"Konopacki","given":"J"},{"family":"Bland","given":"B H"},{"family":"Roth","given":"S H"}],"authorYearDisplayFormat":false,"citation-label":"5836123","container-title":"Brain Research","container-title-short":"Brain Res.","id":"5836123","invisible":false,"issue":"1-2","issued":{"date-parts":[["1988","6","7"]]},"journalAbbreviation":"Brain Res.","page":"33-42","suppress-author":false,"title":"Carbachol-induced EEG 'theta' in hippocampal formation slices: evidence for a third generator of theta in CA3c area.","type":"article-journal","volume":"451"}]</w:instrText>
      </w:r>
      <w:r w:rsidR="00146FC3" w:rsidRPr="004651B5">
        <w:rPr>
          <w:color w:val="000000" w:themeColor="text1"/>
        </w:rPr>
        <w:fldChar w:fldCharType="separate"/>
      </w:r>
      <w:r w:rsidR="00B43B48" w:rsidRPr="00B43B48">
        <w:rPr>
          <w:noProof/>
          <w:color w:val="000000" w:themeColor="text1"/>
        </w:rPr>
        <w:t>(Buzsáki et al., 1986; Konopacki et al., 1988; Montgomery et al., 2009)</w:t>
      </w:r>
      <w:r w:rsidR="00146FC3" w:rsidRPr="004651B5">
        <w:rPr>
          <w:color w:val="000000" w:themeColor="text1"/>
        </w:rPr>
        <w:fldChar w:fldCharType="end"/>
      </w:r>
      <w:r w:rsidR="002E6CA9" w:rsidRPr="004651B5">
        <w:rPr>
          <w:color w:val="000000" w:themeColor="text1"/>
        </w:rPr>
        <w:t>.</w:t>
      </w:r>
      <w:r w:rsidRPr="004651B5">
        <w:rPr>
          <w:color w:val="000000" w:themeColor="text1"/>
        </w:rPr>
        <w:t xml:space="preserve"> These results suggest that the electrical properties of these oscillations are </w:t>
      </w:r>
      <w:proofErr w:type="spellStart"/>
      <w:r w:rsidRPr="004651B5">
        <w:rPr>
          <w:color w:val="000000" w:themeColor="text1"/>
        </w:rPr>
        <w:t>nonuniform</w:t>
      </w:r>
      <w:proofErr w:type="spellEnd"/>
      <w:r w:rsidRPr="004651B5">
        <w:rPr>
          <w:color w:val="000000" w:themeColor="text1"/>
        </w:rPr>
        <w:t xml:space="preserve"> across the region, even if the whole region contains power at the same frequency.</w:t>
      </w:r>
      <w:r w:rsidR="00F8368E" w:rsidRPr="004651B5">
        <w:rPr>
          <w:color w:val="000000" w:themeColor="text1"/>
        </w:rPr>
        <w:t xml:space="preserve"> </w:t>
      </w:r>
    </w:p>
    <w:p w14:paraId="6A147EA0" w14:textId="18DB4053" w:rsidR="002E6CA9" w:rsidRPr="004651B5" w:rsidRDefault="00B80256" w:rsidP="002E6CA9">
      <w:pPr>
        <w:spacing w:line="480" w:lineRule="auto"/>
        <w:rPr>
          <w:color w:val="000000" w:themeColor="text1"/>
        </w:rPr>
      </w:pPr>
      <w:r w:rsidRPr="004651B5">
        <w:rPr>
          <w:color w:val="000000" w:themeColor="text1"/>
        </w:rPr>
        <w:tab/>
        <w:t>In addition to differences across cortical layers</w:t>
      </w:r>
      <w:r w:rsidR="002E6CA9" w:rsidRPr="004651B5">
        <w:rPr>
          <w:color w:val="000000" w:themeColor="text1"/>
        </w:rPr>
        <w:t xml:space="preserve">, waveform shape may also contain information about the neurotransmitters present. </w:t>
      </w:r>
      <w:proofErr w:type="gramStart"/>
      <w:r w:rsidR="002E6CA9" w:rsidRPr="004651B5">
        <w:rPr>
          <w:color w:val="000000" w:themeColor="text1"/>
        </w:rPr>
        <w:t>Again</w:t>
      </w:r>
      <w:proofErr w:type="gramEnd"/>
      <w:r w:rsidR="002E6CA9" w:rsidRPr="004651B5">
        <w:rPr>
          <w:color w:val="000000" w:themeColor="text1"/>
        </w:rPr>
        <w:t xml:space="preserve"> in the hippocampus, the addition of atropine, which blocks acetylcholine receptors, resulted in more irregular theta oscillations, as </w:t>
      </w:r>
      <w:r w:rsidR="002E6CA9" w:rsidRPr="004651B5">
        <w:rPr>
          <w:color w:val="000000" w:themeColor="text1"/>
        </w:rPr>
        <w:lastRenderedPageBreak/>
        <w:t>characterized by broader distributions in cycle len</w:t>
      </w:r>
      <w:r w:rsidR="0072319C" w:rsidRPr="004651B5">
        <w:rPr>
          <w:color w:val="000000" w:themeColor="text1"/>
        </w:rPr>
        <w:t xml:space="preserve">gth and trough amplitude (Fig. </w:t>
      </w:r>
      <w:r w:rsidR="00A3631D" w:rsidRPr="004651B5">
        <w:rPr>
          <w:color w:val="000000" w:themeColor="text1"/>
        </w:rPr>
        <w:t>0.</w:t>
      </w:r>
      <w:r w:rsidR="0072319C" w:rsidRPr="004651B5">
        <w:rPr>
          <w:color w:val="000000" w:themeColor="text1"/>
        </w:rPr>
        <w:t>2</w:t>
      </w:r>
      <w:r w:rsidR="002E6CA9" w:rsidRPr="004651B5">
        <w:rPr>
          <w:color w:val="000000" w:themeColor="text1"/>
        </w:rPr>
        <w:t>B)</w:t>
      </w:r>
      <w:r w:rsidR="005D5798" w:rsidRPr="004651B5">
        <w:rPr>
          <w:color w:val="000000" w:themeColor="text1"/>
        </w:rPr>
        <w:t xml:space="preserve"> </w:t>
      </w:r>
      <w:r w:rsidR="005D5798" w:rsidRPr="004651B5">
        <w:rPr>
          <w:color w:val="000000" w:themeColor="text1"/>
        </w:rPr>
        <w:fldChar w:fldCharType="begin"/>
      </w:r>
      <w:r w:rsidR="00B43B48">
        <w:rPr>
          <w:color w:val="000000" w:themeColor="text1"/>
        </w:rPr>
        <w:instrText>ADDIN F1000_CSL_CITATION&lt;~#@#~&gt;[{"DOI":"10.1111/j.1460-9568.2007.05779.x","First":false,"Last":false,"PMID":"17880398","abstract":"theta (4-12 Hz) and gamma (40-90) oscillations are prominent rhythms in the mammalian brain. A striking feature of these rhythms, possibly vital to memory encoding, is their specific coordination in a manner that has been termed 'nesting', i.e. the preferred occurrence of bouts of gamma activity during specific phases of theta. Both rhythms are shaped by the neuromodulator acetylcholine, but it is unknown to what degree their coordination is influenced by cholinergic neuromodulation. Here, we investigated the effects of a blockade of muscarinic acetylcholine receptors by atropine on theta and gamma oscillations, and their interaction, in mouse hippocampus in vivo. Multi-site recordings from area CA1 of freely moving mice showed that under control conditions gamma activity was amplitude-modulated at theta frequencies. This coordination of theta and gamma oscillations, as assessed by cross-correlation of theta with the gamma envelope, was prominent in basal and apical dendritic laminae but not in intermediate laminae. It was stronger during active exploration than during awake immobility. Atropine (50 mg/kg intraperitoneal) altered several aspects of the individual and nested rhythms. It rendered theta activity irregular, decreased theta oscillation frequency and reduced gamma power. Atropine also reduced the amplitude-modulation of gamma oscillations at theta frequencies, in part by perturbing the coordination of the rhythms on a short time scale. Thus, our findings demonstrate that phase locking of the amplitude of gamma oscillations to theta in hippocampal area CA1 is partially governed by neuronal elements harbouring muscarinic receptors.","author":[{"family":"Hentschke","given":"Harald"},{"family":"Perkins","given":"Mark G"},{"family":"Pearce","given":"Robert A"},{"family":"Banks","given":"Matthew I"}],"authorYearDisplayFormat":false,"citation-label":"362531","container-title":"The European Journal of Neuroscience","container-title-short":"Eur. J. Neurosci.","id":"362531","invisible":false,"issue":"6","issued":{"date-parts":[["2007","9"]]},"journalAbbreviation":"Eur. J. Neurosci.","page":"1642-1656","suppress-author":false,"title":"Muscarinic blockade weakens interaction of gamma with theta rhythms in mouse hippocampus.","type":"article-journal","volume":"26"}]</w:instrText>
      </w:r>
      <w:r w:rsidR="005D5798" w:rsidRPr="004651B5">
        <w:rPr>
          <w:color w:val="000000" w:themeColor="text1"/>
        </w:rPr>
        <w:fldChar w:fldCharType="separate"/>
      </w:r>
      <w:r w:rsidR="00B43B48" w:rsidRPr="00B43B48">
        <w:rPr>
          <w:noProof/>
          <w:color w:val="000000" w:themeColor="text1"/>
        </w:rPr>
        <w:t>(Hentschke et al., 2007)</w:t>
      </w:r>
      <w:r w:rsidR="005D5798" w:rsidRPr="004651B5">
        <w:rPr>
          <w:color w:val="000000" w:themeColor="text1"/>
        </w:rPr>
        <w:fldChar w:fldCharType="end"/>
      </w:r>
      <w:r w:rsidR="002E6CA9" w:rsidRPr="004651B5">
        <w:rPr>
          <w:color w:val="000000" w:themeColor="text1"/>
        </w:rPr>
        <w:t xml:space="preserve">. In contrast, urethane anesthesia makes the theta oscillation more </w:t>
      </w:r>
      <w:proofErr w:type="gramStart"/>
      <w:r w:rsidR="002E6CA9" w:rsidRPr="004651B5">
        <w:rPr>
          <w:color w:val="000000" w:themeColor="text1"/>
        </w:rPr>
        <w:t>symmetri</w:t>
      </w:r>
      <w:r w:rsidR="005D5798" w:rsidRPr="004651B5">
        <w:rPr>
          <w:color w:val="000000" w:themeColor="text1"/>
        </w:rPr>
        <w:t xml:space="preserve">c </w:t>
      </w:r>
      <w:r w:rsidR="002E6CA9" w:rsidRPr="004651B5">
        <w:rPr>
          <w:color w:val="000000" w:themeColor="text1"/>
        </w:rPr>
        <w:t>.</w:t>
      </w:r>
      <w:proofErr w:type="gramEnd"/>
      <w:r w:rsidR="002E6CA9" w:rsidRPr="004651B5">
        <w:rPr>
          <w:color w:val="000000" w:themeColor="text1"/>
        </w:rPr>
        <w:t xml:space="preserve"> Addition of </w:t>
      </w:r>
      <w:proofErr w:type="spellStart"/>
      <w:r w:rsidR="002E6CA9" w:rsidRPr="004651B5">
        <w:rPr>
          <w:color w:val="000000" w:themeColor="text1"/>
        </w:rPr>
        <w:t>kainate</w:t>
      </w:r>
      <w:proofErr w:type="spellEnd"/>
      <w:r w:rsidR="002E6CA9" w:rsidRPr="004651B5">
        <w:rPr>
          <w:color w:val="000000" w:themeColor="text1"/>
        </w:rPr>
        <w:t xml:space="preserve"> to hippocampal slices induced gamma oscillations that were more </w:t>
      </w:r>
      <w:proofErr w:type="spellStart"/>
      <w:r w:rsidR="002E6CA9" w:rsidRPr="004651B5">
        <w:rPr>
          <w:color w:val="000000" w:themeColor="text1"/>
        </w:rPr>
        <w:t>sawtooth</w:t>
      </w:r>
      <w:proofErr w:type="spellEnd"/>
      <w:r w:rsidR="002E6CA9" w:rsidRPr="004651B5">
        <w:rPr>
          <w:color w:val="000000" w:themeColor="text1"/>
        </w:rPr>
        <w:t>-shaped than spontaneously-generated gamma oscillations</w:t>
      </w:r>
      <w:r w:rsidR="00296707" w:rsidRPr="004651B5">
        <w:rPr>
          <w:color w:val="000000" w:themeColor="text1"/>
        </w:rPr>
        <w:t xml:space="preserve"> </w:t>
      </w:r>
      <w:r w:rsidR="00296707" w:rsidRPr="004651B5">
        <w:rPr>
          <w:color w:val="000000" w:themeColor="text1"/>
        </w:rPr>
        <w:fldChar w:fldCharType="begin"/>
      </w:r>
      <w:r w:rsidR="00B43B48">
        <w:rPr>
          <w:color w:val="000000" w:themeColor="text1"/>
        </w:rPr>
        <w:instrText>ADDIN F1000_CSL_CITATION&lt;~#@#~&gt;[{"DOI":"10.1111/j.1460-9568.2009.06771.x","First":false,"Last":false,"PMID":"19490088","abstract":"Neuronal synchronization at gamma frequency, implicated in cognition, can be evoked in hippocampal slices by pharmacological activation. We characterized spontaneous small-amplitude gamma oscillations (SgammaO) recorded in area CA3 of mouse hippocampal slices and compared it with kainate-induced gamma oscillations (KgammaO). SgammaO had a lower peak frequency, a more sinusoidal waveform and was spatially less coherent than KgammaO, irrespective of oscillation amplitude. CA3a had the smallest oscillation power, phase-led CA3c by approximately 4 ms and had the highest SgammaO frequency in isolated subslices. During SgammaO CA3c neurons fired at the rebound of inhibitory postsynaptic potentials (IPSPs) that were associated with a current source in stratum lucidum, whereas CA3a neurons often fired from spikelets, 3-4 ms earlier in the cycle, and had smaller IPSPs. Kainate induced faster/larger IPSPs that were associated with an earlier current source in stratum pyramidale. SgammaO and KgammaO power were dependent on alpha-amino-3-hydroxy-5-methyl-4-isoxazolepropionic acid (AMPA) receptors, gap junctions and gamma-aminobutyric acid (GABA)(A) receptors. SgammaO was suppressed by elevating extracellular KCl, blocking N-methyl-d-aspartate (NMDA) receptors or muscarinic receptors, or activating GluR5-containing kainate receptors. SgammaO was not affected by blocking metabotropic glutamate receptors or hyperpolarization-activated currents. The adenosine A(1) receptor antagonist 8-cyclopentyl-1,3-dimethoxyxanthine (8-CPT) and the CB1 cannabinoid receptor antagonist N-(piperidin-1-yl)-5-(4-iodophenyl)-1-(2,4-dichlorophenyl)-4-methyl-1H-pyrazole-3-carboxamide (AM251) increased SgammaO power, indicating that endogenous adenosine and/or endocannabinoids suppress or prevent SgammaO in vitro. SgammaO emerges from a similar basic network as KgammaO, but differs in involvement of somatically projecting interneurons and pharmacological modulation profile. These observations advocate the use of SgammaO as a natural model for hippocampal gamma oscillations, particularly during less activated behavioural states.","author":[{"family":"Pietersen","given":"Alexander N J"},{"family":"Patel","given":"Nisha"},{"family":"Jefferys","given":"John G R"},{"family":"Vreugdenhil","given":"Martin"}],"authorYearDisplayFormat":false,"citation-label":"5087649","container-title":"The European Journal of Neuroscience","container-title-short":"Eur. J. Neurosci.","id":"5087649","invisible":false,"issue":"11","issued":{"date-parts":[["2009","6"]]},"journalAbbreviation":"Eur. J. Neurosci.","page":"2145-2156","suppress-author":false,"title":"Comparison between spontaneous and kainate-induced gamma oscillations in the mouse hippocampus in vitro.","type":"article-journal","volume":"29"}]</w:instrText>
      </w:r>
      <w:r w:rsidR="00296707" w:rsidRPr="004651B5">
        <w:rPr>
          <w:color w:val="000000" w:themeColor="text1"/>
        </w:rPr>
        <w:fldChar w:fldCharType="separate"/>
      </w:r>
      <w:r w:rsidR="00B43B48" w:rsidRPr="00B43B48">
        <w:rPr>
          <w:noProof/>
          <w:color w:val="000000" w:themeColor="text1"/>
        </w:rPr>
        <w:t>(Pietersen et al., 2009)</w:t>
      </w:r>
      <w:r w:rsidR="00296707" w:rsidRPr="004651B5">
        <w:rPr>
          <w:color w:val="000000" w:themeColor="text1"/>
        </w:rPr>
        <w:fldChar w:fldCharType="end"/>
      </w:r>
      <w:r w:rsidR="002E6CA9" w:rsidRPr="004651B5">
        <w:rPr>
          <w:color w:val="000000" w:themeColor="text1"/>
        </w:rPr>
        <w:t xml:space="preserve">. The near-instantaneous voltage drop followed by an exponentially decaying voltage rise observed in the </w:t>
      </w:r>
      <w:proofErr w:type="spellStart"/>
      <w:r w:rsidR="002E6CA9" w:rsidRPr="004651B5">
        <w:rPr>
          <w:color w:val="000000" w:themeColor="text1"/>
        </w:rPr>
        <w:t>kainate</w:t>
      </w:r>
      <w:proofErr w:type="spellEnd"/>
      <w:r w:rsidR="002E6CA9" w:rsidRPr="004651B5">
        <w:rPr>
          <w:color w:val="000000" w:themeColor="text1"/>
        </w:rPr>
        <w:t>-induced gamma oscillations is strikingly similar to the gamma oscillations produced in a previously-mentioned PING model</w:t>
      </w:r>
      <w:r w:rsidR="00296707" w:rsidRPr="004651B5">
        <w:rPr>
          <w:color w:val="000000" w:themeColor="text1"/>
        </w:rPr>
        <w:t xml:space="preserve"> </w:t>
      </w:r>
      <w:r w:rsidR="00296707" w:rsidRPr="004651B5">
        <w:rPr>
          <w:color w:val="000000" w:themeColor="text1"/>
        </w:rPr>
        <w:fldChar w:fldCharType="begin"/>
      </w:r>
      <w:r w:rsidR="00B43B48">
        <w:rPr>
          <w:color w:val="000000" w:themeColor="text1"/>
        </w:rPr>
        <w:instrText>ADDIN F1000_CSL_CITATION&lt;~#@#~&gt;[{"DOI":"10.1371/journal.pcbi.1004584","First":false,"Last":false,"PMCID":"PMC4682791","PMID":"26657024","abstract":"Leaky integrate-and-fire (LIF) network models are commonly used to study how the spiking dynamics of neural networks changes with stimuli, tasks or dynamic network states. However, neurophysiological studies in vivo often rather measure the mass activity of neuronal microcircuits with the local field potential (LFP). Given that LFPs are generated by spatially separated currents across the neuronal membrane, they cannot be computed directly from quantities defined in models of point-like LIF neurons. Here, we explore the best approximation for predicting the LFP based on standard output from point-neuron LIF networks. To search for this best \"LFP proxy\", we compared LFP predictions from candidate proxies based on LIF network output (e.g, firing rates, membrane potentials, synaptic currents) with \"ground-truth\" LFP obtained when the LIF network synaptic input currents were injected into an analogous three-dimensional (3D) network model of multi-compartmental neurons with realistic morphology, spatial distributions of somata and synapses. We found that a specific fixed linear combination of the LIF synaptic currents provided an accurate LFP proxy, accounting for most of the variance of the LFP time course observed in the 3D network for all recording locations. This proxy performed well over a broad set of conditions, including substantial variations of the neuronal morphologies. Our results provide a simple formula for estimating the time course of the LFP from LIF network simulations in cases where a single pyramidal population dominates the LFP generation, and thereby facilitate quantitative comparison between computational models and experimental LFP recordings in vivo. ","author":[{"family":"Mazzoni","given":"Alberto"},{"family":"Lindén","given":"Henrik"},{"family":"Cuntz","given":"Hermann"},{"family":"Lansner","given":"Anders"},{"family":"Panzeri","given":"Stefano"},{"family":"Einevoll","given":"Gaute T"}],"authorYearDisplayFormat":false,"citation-label":"1857767","container-title":"PLoS Computational Biology","container-title-short":"PLoS Comput. Biol.","id":"1857767","invisible":false,"issue":"12","issued":{"date-parts":[["2015","12","14"]]},"journalAbbreviation":"PLoS Comput. Biol.","page":"e1004584","suppress-author":false,"title":"Computing the Local Field Potential (LFP) from Integrate-and-Fire Network Models.","type":"article-journal","volume":"11"}]</w:instrText>
      </w:r>
      <w:r w:rsidR="00296707" w:rsidRPr="004651B5">
        <w:rPr>
          <w:color w:val="000000" w:themeColor="text1"/>
        </w:rPr>
        <w:fldChar w:fldCharType="separate"/>
      </w:r>
      <w:r w:rsidR="00B43B48" w:rsidRPr="00B43B48">
        <w:rPr>
          <w:noProof/>
          <w:color w:val="000000" w:themeColor="text1"/>
        </w:rPr>
        <w:t>(Mazzoni et al., 2015)</w:t>
      </w:r>
      <w:r w:rsidR="00296707" w:rsidRPr="004651B5">
        <w:rPr>
          <w:color w:val="000000" w:themeColor="text1"/>
        </w:rPr>
        <w:fldChar w:fldCharType="end"/>
      </w:r>
      <w:r w:rsidR="002E6CA9" w:rsidRPr="004651B5">
        <w:rPr>
          <w:color w:val="000000" w:themeColor="text1"/>
        </w:rPr>
        <w:t>.</w:t>
      </w:r>
      <w:r w:rsidR="0015236E" w:rsidRPr="004651B5">
        <w:rPr>
          <w:color w:val="000000" w:themeColor="text1"/>
        </w:rPr>
        <w:t xml:space="preserve"> </w:t>
      </w:r>
      <w:r w:rsidR="0072319C" w:rsidRPr="004651B5">
        <w:rPr>
          <w:color w:val="000000" w:themeColor="text1"/>
        </w:rPr>
        <w:t>In summary, these experiments suggest that the</w:t>
      </w:r>
      <w:r w:rsidR="00807484" w:rsidRPr="004651B5">
        <w:rPr>
          <w:color w:val="000000" w:themeColor="text1"/>
        </w:rPr>
        <w:t xml:space="preserve"> shape of the</w:t>
      </w:r>
      <w:r w:rsidR="0072319C" w:rsidRPr="004651B5">
        <w:rPr>
          <w:color w:val="000000" w:themeColor="text1"/>
        </w:rPr>
        <w:t xml:space="preserve"> </w:t>
      </w:r>
      <w:r w:rsidR="00534974" w:rsidRPr="004651B5">
        <w:rPr>
          <w:color w:val="000000" w:themeColor="text1"/>
        </w:rPr>
        <w:t>LFP</w:t>
      </w:r>
      <w:r w:rsidR="0072319C" w:rsidRPr="004651B5">
        <w:rPr>
          <w:color w:val="000000" w:themeColor="text1"/>
        </w:rPr>
        <w:t xml:space="preserve"> </w:t>
      </w:r>
      <w:r w:rsidR="00807484" w:rsidRPr="004651B5">
        <w:rPr>
          <w:color w:val="000000" w:themeColor="text1"/>
        </w:rPr>
        <w:t xml:space="preserve">may index </w:t>
      </w:r>
      <w:r w:rsidR="0072319C" w:rsidRPr="004651B5">
        <w:rPr>
          <w:color w:val="000000" w:themeColor="text1"/>
        </w:rPr>
        <w:t>the influence of neurotransmitters on neu</w:t>
      </w:r>
      <w:r w:rsidR="0096640F" w:rsidRPr="004651B5">
        <w:rPr>
          <w:color w:val="000000" w:themeColor="text1"/>
        </w:rPr>
        <w:t>rophysiology</w:t>
      </w:r>
      <w:r w:rsidR="00381BB3" w:rsidRPr="004651B5">
        <w:rPr>
          <w:color w:val="000000" w:themeColor="text1"/>
        </w:rPr>
        <w:t>.</w:t>
      </w:r>
      <w:r w:rsidR="00131B97" w:rsidRPr="004651B5">
        <w:rPr>
          <w:color w:val="000000" w:themeColor="text1"/>
        </w:rPr>
        <w:t xml:space="preserve"> However, since reports analyzing waveform shape are sparse, it is difficult to generalize these results.</w:t>
      </w:r>
    </w:p>
    <w:p w14:paraId="2F4ABD08" w14:textId="0DCE47D9" w:rsidR="002E6CA9" w:rsidRPr="004651B5" w:rsidRDefault="002E6CA9" w:rsidP="002E6CA9">
      <w:pPr>
        <w:spacing w:line="480" w:lineRule="auto"/>
        <w:rPr>
          <w:color w:val="000000" w:themeColor="text1"/>
        </w:rPr>
      </w:pPr>
      <w:r w:rsidRPr="004651B5">
        <w:rPr>
          <w:color w:val="000000" w:themeColor="text1"/>
        </w:rPr>
        <w:tab/>
      </w:r>
      <w:r w:rsidR="0072319C" w:rsidRPr="004651B5">
        <w:rPr>
          <w:color w:val="000000" w:themeColor="text1"/>
        </w:rPr>
        <w:t>A</w:t>
      </w:r>
      <w:r w:rsidRPr="004651B5">
        <w:rPr>
          <w:color w:val="000000" w:themeColor="text1"/>
        </w:rPr>
        <w:t>ttempts to explain distinct waveform shapes can inspire models of their physiological generation. A recent study did just this for the transient beta oscillations recorded by MEG in primary somatosensory cortex (S1) and right infer</w:t>
      </w:r>
      <w:r w:rsidR="0034479B" w:rsidRPr="004651B5">
        <w:rPr>
          <w:color w:val="000000" w:themeColor="text1"/>
        </w:rPr>
        <w:t xml:space="preserve">ior frontal cortex (IFC) (Fig. </w:t>
      </w:r>
      <w:r w:rsidR="00A3631D" w:rsidRPr="004651B5">
        <w:rPr>
          <w:color w:val="000000" w:themeColor="text1"/>
        </w:rPr>
        <w:t>0.</w:t>
      </w:r>
      <w:r w:rsidR="0034479B" w:rsidRPr="004651B5">
        <w:rPr>
          <w:color w:val="000000" w:themeColor="text1"/>
        </w:rPr>
        <w:t>2</w:t>
      </w:r>
      <w:r w:rsidRPr="004651B5">
        <w:rPr>
          <w:color w:val="000000" w:themeColor="text1"/>
        </w:rPr>
        <w:t>C</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F1000_CSL_CITATION&lt;~#@#~&gt;[{"DOI":"10.1073/pnas.1604135113","First":false,"Last":false,"PMCID":"PMC4995995","PMID":"27469163","abstract":"Human neocortical 15-29-Hz beta oscillations are strong predictors of perceptual and motor performance. However, the mechanistic origin of beta in vivo is unknown, hindering understanding of its functional role. Combining human magnetoencephalography (MEG), computational modeling, and laminar recordings in animals, we present a new theory that accounts for the origin of spontaneous neocortical beta. In our MEG data, spontaneous beta activity from somatosensory and frontal cortex emerged as noncontinuous beta events typically lasting &lt; 150 ms with a stereotypical waveform. Computational modeling uniquely designed to infer the electrical currents underlying these signals showed that beta events could emerge from the integration of nearly synchronous bursts of excitatory synaptic drive targeting proximal and distal dendrites of pyramidal neurons, where the defining feature of a beta event was a strong distal drive that lasted one beta period (</w:instrText>
      </w:r>
      <w:r w:rsidR="00B43B48">
        <w:rPr>
          <w:rFonts w:ascii="MS Mincho" w:eastAsia="MS Mincho" w:hAnsi="MS Mincho" w:cs="MS Mincho"/>
          <w:color w:val="000000" w:themeColor="text1"/>
        </w:rPr>
        <w:instrText>∼</w:instrText>
      </w:r>
      <w:r w:rsidR="00B43B48">
        <w:rPr>
          <w:color w:val="000000" w:themeColor="text1"/>
        </w:rPr>
        <w:instrText>50 ms). This beta mechanism rigorously accounted for the beta event profiles; several other mechanisms did not. The spatial location of synaptic drive in the model to supragranular and infragranular layers was critical to the emergence of beta events and led to the prediction that beta events should be associated with a specific laminar current profile. Laminar recordings in somatosensory neocortex from anesthetized mice and awake monkeys supported these predictions, suggesting this beta mechanism is conserved across species and recording modalities. These findings make several predictions about optimal states for perceptual and motor performance and guide causal interventions to modulate beta for optimal function.","author":[{"family":"Sherman","given":"Maxwell A"},{"family":"Lee","given":"Shane"},{"family":"Law","given":"Robert"},{"family":"Haegens","given":"Saskia"},{"family":"Thorn","given":"Catherine A"},{"family":"Hämäläinen","given":"Matti S"},{"family":"Moore","given":"Christopher I"},{"family":"Jones","given":"Stephanie R"}],"authorYearDisplayFormat":false,"citation-label":"3166608","container-title":"Proceedings of the National Academy of Sciences of the United States of America","container-title-short":"Proc Natl Acad Sci USA","id":"3166608","invisible":false,"issue":"33","issued":{"date-parts":[["2016","8","16"]]},"journalAbbreviation":"Proc Natl Acad Sci USA","page":"E4885-94","suppress-author":false,"title":"Neural mechanisms of transient neocortical beta rhythms: Converging evidence from humans, computational modeling, monkeys, and mice.","type":"article-journal","volume":"113"}]</w:instrText>
      </w:r>
      <w:r w:rsidR="006D2943" w:rsidRPr="004651B5">
        <w:rPr>
          <w:color w:val="000000" w:themeColor="text1"/>
        </w:rPr>
        <w:fldChar w:fldCharType="separate"/>
      </w:r>
      <w:r w:rsidR="00B43B48" w:rsidRPr="00B43B48">
        <w:rPr>
          <w:noProof/>
          <w:color w:val="000000" w:themeColor="text1"/>
        </w:rPr>
        <w:t>(Sherman et al., 2016)</w:t>
      </w:r>
      <w:r w:rsidR="006D2943" w:rsidRPr="004651B5">
        <w:rPr>
          <w:color w:val="000000" w:themeColor="text1"/>
        </w:rPr>
        <w:fldChar w:fldCharType="end"/>
      </w:r>
      <w:r w:rsidRPr="004651B5">
        <w:rPr>
          <w:color w:val="000000" w:themeColor="text1"/>
        </w:rPr>
        <w:t xml:space="preserve">. The S1 beta waveform is shaped such that the central trough is sharper and more negative than the adjacent troughs, consequently making its flanks relatively steep. </w:t>
      </w:r>
      <w:r w:rsidR="00F85ECF" w:rsidRPr="004651B5">
        <w:rPr>
          <w:color w:val="000000" w:themeColor="text1"/>
        </w:rPr>
        <w:t xml:space="preserve">It was </w:t>
      </w:r>
      <w:r w:rsidRPr="004651B5">
        <w:rPr>
          <w:color w:val="000000" w:themeColor="text1"/>
        </w:rPr>
        <w:t>proposed that the transient oscillations could be generated by nearly synchronous excitatory synaptic burst inputs into the proximal and distal dendrites of pyramidal cells. However, the relative size of the peaks and troughs differed between S1 and IFC; follow up studies incorporating more physiological and architectural features may be a</w:t>
      </w:r>
      <w:r w:rsidR="00866E28" w:rsidRPr="004651B5">
        <w:rPr>
          <w:color w:val="000000" w:themeColor="text1"/>
        </w:rPr>
        <w:t>ble to explain this difference.</w:t>
      </w:r>
    </w:p>
    <w:p w14:paraId="6142ADE0" w14:textId="376C15C4" w:rsidR="00497D1F" w:rsidRPr="004651B5" w:rsidRDefault="002E6CA9" w:rsidP="00497D1F">
      <w:pPr>
        <w:spacing w:line="480" w:lineRule="auto"/>
        <w:ind w:firstLine="720"/>
        <w:rPr>
          <w:color w:val="000000" w:themeColor="text1"/>
        </w:rPr>
      </w:pPr>
      <w:r w:rsidRPr="004651B5">
        <w:rPr>
          <w:color w:val="000000" w:themeColor="text1"/>
        </w:rPr>
        <w:t>For some oscillations, waveform shape may be a surrogate for the population firing rate throughout a period. This relates trivially to slow oscillations in which one extremum</w:t>
      </w:r>
      <w:r w:rsidR="000876F4" w:rsidRPr="004651B5">
        <w:rPr>
          <w:color w:val="000000" w:themeColor="text1"/>
        </w:rPr>
        <w:t xml:space="preserve"> </w:t>
      </w:r>
      <w:r w:rsidR="00807484" w:rsidRPr="004651B5">
        <w:rPr>
          <w:color w:val="000000" w:themeColor="text1"/>
        </w:rPr>
        <w:t xml:space="preserve">is associated with greater </w:t>
      </w:r>
      <w:r w:rsidRPr="004651B5">
        <w:rPr>
          <w:color w:val="000000" w:themeColor="text1"/>
        </w:rPr>
        <w:t xml:space="preserve">local firing whereas the opposite phase </w:t>
      </w:r>
      <w:r w:rsidR="00807484" w:rsidRPr="004651B5">
        <w:rPr>
          <w:color w:val="000000" w:themeColor="text1"/>
        </w:rPr>
        <w:t xml:space="preserve">is associated with lower </w:t>
      </w:r>
      <w:r w:rsidR="0072319C" w:rsidRPr="004651B5">
        <w:rPr>
          <w:color w:val="000000" w:themeColor="text1"/>
        </w:rPr>
        <w:t xml:space="preserve">firing. </w:t>
      </w:r>
      <w:r w:rsidR="00C212E9" w:rsidRPr="004651B5">
        <w:rPr>
          <w:color w:val="000000" w:themeColor="text1"/>
        </w:rPr>
        <w:t>Additionally, a</w:t>
      </w:r>
      <w:r w:rsidRPr="004651B5">
        <w:rPr>
          <w:color w:val="000000" w:themeColor="text1"/>
        </w:rPr>
        <w:t>symmetric peaks in a slow oscillation period are indicative of strong spiking in that cycle</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F1000_CSL_CITATION&lt;~#@#~&gt;[{"DOI":"10.1073/pnas.1210907109","First":false,"Last":false,"PMCID":"PMC3523833","PMID":"23129622","abstract":"The neurophysiological mechanisms by which anesthetic drugs cause loss of consciousness are poorly understood. Anesthetic actions at the molecular, cellular, and systems levels have been studied in detail at steady states of deep general anesthesia. However, little is known about how anesthetics alter neural activity during the transition into unconsciousness. We recorded simultaneous multiscale neural activity from human cortex, including ensembles of single neurons, local field potentials, and intracranial electrocorticograms, during induction of general anesthesia. We analyzed local and global neuronal network changes that occurred simultaneously with loss of consciousness. We show that propofol-induced unconsciousness occurs within seconds of the abrupt onset of a slow (&lt; 1 Hz) oscillation in the local field potential. This oscillation marks a state in which cortical neurons maintain local patterns of network activity, but this activity is fragmented across both time and space. Local (&lt; 4 mm) neuronal populations maintain the millisecond-scale connectivity patterns observed in the awake state, and spike rates fluctuate and can reach baseline levels. However, neuronal spiking occurs only within a limited slow oscillation-phase window and is silent otherwise, fragmenting the time course of neural activity. Unexpectedly, we found that these slow oscillations occur asynchronously across cortex, disrupting functional connectivity between cortical areas. We conclude that the onset of slow oscillations is a neural correlate of propofol-induced loss of consciousness, marking a shift to cortical dynamics in which local neuronal networks remain intact but become functionally isolated in time and space.","author":[{"family":"Lewis","given":"Laura D"},{"family":"Weiner","given":"Veronica S"},{"family":"Mukamel","given":"Eran A"},{"family":"Donoghue","given":"Jacob A"},{"family":"Eskandar","given":"Emad N"},{"family":"Madsen","given":"Joseph R"},{"family":"Anderson","given":"William S"},{"family":"Hochberg","given":"Leigh R"},{"family":"Cash","given":"Sydney S"},{"family":"Brown","given":"Emery N"},{"family":"Purdon","given":"Patrick L"}],"authorYearDisplayFormat":false,"citation-label":"165152","container-title":"Proceedings of the National Academy of Sciences of the United States of America","container-title-short":"Proc Natl Acad Sci USA","id":"165152","invisible":false,"issue":"49","issued":{"date-parts":[["2012","12","4"]]},"journalAbbreviation":"Proc Natl Acad Sci USA","page":"E3377-86","suppress-author":false,"title":"Rapid fragmentation of neuronal networks at the onset of propofol-induced unconsciousness.","type":"article-journal","volume":"109"}]</w:instrText>
      </w:r>
      <w:r w:rsidR="006D2943" w:rsidRPr="004651B5">
        <w:rPr>
          <w:color w:val="000000" w:themeColor="text1"/>
        </w:rPr>
        <w:fldChar w:fldCharType="separate"/>
      </w:r>
      <w:r w:rsidR="00B43B48" w:rsidRPr="00B43B48">
        <w:rPr>
          <w:noProof/>
          <w:color w:val="000000" w:themeColor="text1"/>
        </w:rPr>
        <w:t>(Lewis et al., 2012)</w:t>
      </w:r>
      <w:r w:rsidR="006D2943" w:rsidRPr="004651B5">
        <w:rPr>
          <w:color w:val="000000" w:themeColor="text1"/>
        </w:rPr>
        <w:fldChar w:fldCharType="end"/>
      </w:r>
      <w:r w:rsidR="00C212E9" w:rsidRPr="004651B5">
        <w:rPr>
          <w:color w:val="000000" w:themeColor="text1"/>
        </w:rPr>
        <w:t>, and</w:t>
      </w:r>
      <w:r w:rsidR="0072319C" w:rsidRPr="004651B5">
        <w:rPr>
          <w:color w:val="000000" w:themeColor="text1"/>
        </w:rPr>
        <w:t xml:space="preserve"> the </w:t>
      </w:r>
      <w:proofErr w:type="spellStart"/>
      <w:r w:rsidR="0072319C" w:rsidRPr="004651B5">
        <w:rPr>
          <w:color w:val="000000" w:themeColor="text1"/>
        </w:rPr>
        <w:t>sawtooth</w:t>
      </w:r>
      <w:proofErr w:type="spellEnd"/>
      <w:r w:rsidR="0072319C" w:rsidRPr="004651B5">
        <w:rPr>
          <w:color w:val="000000" w:themeColor="text1"/>
        </w:rPr>
        <w:t xml:space="preserve"> shape of hippocampal theta oscillations track</w:t>
      </w:r>
      <w:r w:rsidR="00C212E9" w:rsidRPr="004651B5">
        <w:rPr>
          <w:color w:val="000000" w:themeColor="text1"/>
        </w:rPr>
        <w:t>s</w:t>
      </w:r>
      <w:r w:rsidR="0072319C" w:rsidRPr="004651B5">
        <w:rPr>
          <w:color w:val="000000" w:themeColor="text1"/>
        </w:rPr>
        <w:t xml:space="preserve"> firing rate better than a comparable sinusoid (</w:t>
      </w:r>
      <w:r w:rsidR="0034479B" w:rsidRPr="004651B5">
        <w:rPr>
          <w:color w:val="000000" w:themeColor="text1"/>
        </w:rPr>
        <w:t xml:space="preserve">Fig. </w:t>
      </w:r>
      <w:r w:rsidR="00A3631D" w:rsidRPr="004651B5">
        <w:rPr>
          <w:color w:val="000000" w:themeColor="text1"/>
        </w:rPr>
        <w:t>0.</w:t>
      </w:r>
      <w:r w:rsidR="0034479B" w:rsidRPr="004651B5">
        <w:rPr>
          <w:color w:val="000000" w:themeColor="text1"/>
        </w:rPr>
        <w:t>2D</w:t>
      </w:r>
      <w:r w:rsidR="0072319C" w:rsidRPr="004651B5">
        <w:rPr>
          <w:color w:val="000000" w:themeColor="text1"/>
        </w:rPr>
        <w:t>)</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F1000_CSL_CITATION&lt;~#@#~&gt;[{"DOI":"10.1523/JNEUROSCI.4122-11.2012","First":false,"Last":false,"PMCID":"PMC3293373","PMID":"22238079","abstract":"Neuronal oscillations allow for temporal segmentation of neuronal spikes. Interdependent oscillators can integrate multiple layers of information. We examined phase-phase coupling of theta and gamma oscillators in the CA1 region of rat hippocampus during maze exploration and rapid eye movement sleep. Hippocampal theta waves were asymmetric, and estimation of the spatial position of the animal was improved by identifying the waveform-based phase of spiking, compared to traditional methods used for phase estimation. Using the waveform-based theta phase, three distinct gamma bands were identified: slow gamma(S) (gamma(S); 30-50 Hz), midfrequency gamma(M) (gamma(M); 50-90 Hz), and fast gamma(F) (gamma(F); 90-150 Hz or epsilon band). The amplitude of each sub-band was modulated by the theta phase. In addition, we found reliable phase-phase coupling between theta and both gamma(S) and gamma(M) but not gamma(F) oscillators. We suggest that cross-frequency phase coupling can support multiple time-scale control of neuronal spikes within and across structures.","author":[{"family":"Belluscio","given":"Mariano A"},{"family":"Mizuseki","given":"Kenji"},{"family":"Schmidt","given":"Robert"},{"family":"Kempter","given":"Richard"},{"family":"Buzsáki","given":"György"}],"authorYearDisplayFormat":false,"citation-label":"275268","container-title":"The Journal of Neuroscience","container-title-short":"J. Neurosci.","id":"275268","invisible":false,"issue":"2","issued":{"date-parts":[["2012","1","11"]]},"journalAbbreviation":"J. Neurosci.","page":"423-435","suppress-author":false,"title":"Cross-frequency phase-phase coupling between θ and γ oscillations in the hippocampus.","type":"article-journal","volume":"32"}]</w:instrText>
      </w:r>
      <w:r w:rsidR="006D2943" w:rsidRPr="004651B5">
        <w:rPr>
          <w:color w:val="000000" w:themeColor="text1"/>
        </w:rPr>
        <w:fldChar w:fldCharType="separate"/>
      </w:r>
      <w:r w:rsidR="00B43B48" w:rsidRPr="00B43B48">
        <w:rPr>
          <w:noProof/>
          <w:color w:val="000000" w:themeColor="text1"/>
        </w:rPr>
        <w:t>(Belluscio et al., 2012)</w:t>
      </w:r>
      <w:r w:rsidR="006D2943" w:rsidRPr="004651B5">
        <w:rPr>
          <w:color w:val="000000" w:themeColor="text1"/>
        </w:rPr>
        <w:fldChar w:fldCharType="end"/>
      </w:r>
      <w:r w:rsidR="0072319C" w:rsidRPr="004651B5">
        <w:rPr>
          <w:color w:val="000000" w:themeColor="text1"/>
        </w:rPr>
        <w:t xml:space="preserve">. </w:t>
      </w:r>
      <w:r w:rsidRPr="004651B5">
        <w:rPr>
          <w:color w:val="000000" w:themeColor="text1"/>
        </w:rPr>
        <w:t xml:space="preserve">However, the </w:t>
      </w:r>
      <w:r w:rsidR="0072319C" w:rsidRPr="004651B5">
        <w:rPr>
          <w:color w:val="000000" w:themeColor="text1"/>
        </w:rPr>
        <w:t xml:space="preserve">amount </w:t>
      </w:r>
      <w:r w:rsidR="0072319C" w:rsidRPr="004651B5">
        <w:rPr>
          <w:color w:val="000000" w:themeColor="text1"/>
        </w:rPr>
        <w:lastRenderedPageBreak/>
        <w:t xml:space="preserve">of firing rate </w:t>
      </w:r>
      <w:r w:rsidR="00F355D9" w:rsidRPr="004651B5">
        <w:rPr>
          <w:color w:val="000000" w:themeColor="text1"/>
        </w:rPr>
        <w:t xml:space="preserve">variance </w:t>
      </w:r>
      <w:r w:rsidR="0072319C" w:rsidRPr="004651B5">
        <w:rPr>
          <w:color w:val="000000" w:themeColor="text1"/>
        </w:rPr>
        <w:t>explained</w:t>
      </w:r>
      <w:r w:rsidRPr="004651B5">
        <w:rPr>
          <w:color w:val="000000" w:themeColor="text1"/>
        </w:rPr>
        <w:t xml:space="preserve"> </w:t>
      </w:r>
      <w:r w:rsidR="000B282D" w:rsidRPr="004651B5">
        <w:rPr>
          <w:color w:val="000000" w:themeColor="text1"/>
        </w:rPr>
        <w:t xml:space="preserve">by </w:t>
      </w:r>
      <w:r w:rsidRPr="004651B5">
        <w:rPr>
          <w:color w:val="000000" w:themeColor="text1"/>
        </w:rPr>
        <w:t>the oscillation waveform in general is unclear</w:t>
      </w:r>
      <w:r w:rsidR="000A3C24" w:rsidRPr="004651B5">
        <w:rPr>
          <w:color w:val="000000" w:themeColor="text1"/>
        </w:rPr>
        <w:t>, and likely differs by the identity of the oscillator being studied</w:t>
      </w:r>
      <w:r w:rsidRPr="004651B5">
        <w:rPr>
          <w:color w:val="000000" w:themeColor="text1"/>
        </w:rPr>
        <w:t>. In a</w:t>
      </w:r>
      <w:r w:rsidR="0072319C" w:rsidRPr="004651B5">
        <w:rPr>
          <w:color w:val="000000" w:themeColor="text1"/>
        </w:rPr>
        <w:t xml:space="preserve"> model of cortical gamma oscillations</w:t>
      </w:r>
      <w:r w:rsidRPr="004651B5">
        <w:rPr>
          <w:color w:val="000000" w:themeColor="text1"/>
        </w:rPr>
        <w:t>, the population firing rate was a candidate proxy for the biophysically-computed LFP (</w:t>
      </w:r>
      <w:r w:rsidRPr="004651B5">
        <w:rPr>
          <w:i/>
          <w:color w:val="000000" w:themeColor="text1"/>
        </w:rPr>
        <w:t>R</w:t>
      </w:r>
      <w:r w:rsidRPr="004651B5">
        <w:rPr>
          <w:i/>
          <w:color w:val="000000" w:themeColor="text1"/>
          <w:vertAlign w:val="superscript"/>
        </w:rPr>
        <w:t>2</w:t>
      </w:r>
      <w:r w:rsidRPr="004651B5">
        <w:rPr>
          <w:color w:val="000000" w:themeColor="text1"/>
        </w:rPr>
        <w:t xml:space="preserve"> &gt; 0.5)</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F1000_CSL_CITATION&lt;~#@#~&gt;[{"DOI":"10.1371/journal.pcbi.1004584","First":false,"Last":false,"PMCID":"PMC4682791","PMID":"26657024","abstract":"Leaky integrate-and-fire (LIF) network models are commonly used to study how the spiking dynamics of neural networks changes with stimuli, tasks or dynamic network states. However, neurophysiological studies in vivo often rather measure the mass activity of neuronal microcircuits with the local field potential (LFP). Given that LFPs are generated by spatially separated currents across the neuronal membrane, they cannot be computed directly from quantities defined in models of point-like LIF neurons. Here, we explore the best approximation for predicting the LFP based on standard output from point-neuron LIF networks. To search for this best \"LFP proxy\", we compared LFP predictions from candidate proxies based on LIF network output (e.g, firing rates, membrane potentials, synaptic currents) with \"ground-truth\" LFP obtained when the LIF network synaptic input currents were injected into an analogous three-dimensional (3D) network model of multi-compartmental neurons with realistic morphology, spatial distributions of somata and synapses. We found that a specific fixed linear combination of the LIF synaptic currents provided an accurate LFP proxy, accounting for most of the variance of the LFP time course observed in the 3D network for all recording locations. This proxy performed well over a broad set of conditions, including substantial variations of the neuronal morphologies. Our results provide a simple formula for estimating the time course of the LFP from LIF network simulations in cases where a single pyramidal population dominates the LFP generation, and thereby facilitate quantitative comparison between computational models and experimental LFP recordings in vivo. ","author":[{"family":"Mazzoni","given":"Alberto"},{"family":"Lindén","given":"Henrik"},{"family":"Cuntz","given":"Hermann"},{"family":"Lansner","given":"Anders"},{"family":"Panzeri","given":"Stefano"},{"family":"Einevoll","given":"Gaute T"}],"authorYearDisplayFormat":false,"citation-label":"1857767","container-title":"PLoS Computational Biology","container-title-short":"PLoS Comput. Biol.","id":"1857767","invisible":false,"issue":"12","issued":{"date-parts":[["2015","12","14"]]},"journalAbbreviation":"PLoS Comput. Biol.","page":"e1004584","suppress-author":false,"title":"Computing the Local Field Potential (LFP) from Integrate-and-Fire Network Models.","type":"article-journal","volume":"11"}]</w:instrText>
      </w:r>
      <w:r w:rsidR="006D2943" w:rsidRPr="004651B5">
        <w:rPr>
          <w:color w:val="000000" w:themeColor="text1"/>
        </w:rPr>
        <w:fldChar w:fldCharType="separate"/>
      </w:r>
      <w:r w:rsidR="00B43B48" w:rsidRPr="00B43B48">
        <w:rPr>
          <w:noProof/>
          <w:color w:val="000000" w:themeColor="text1"/>
        </w:rPr>
        <w:t>(Mazzoni et al., 2015)</w:t>
      </w:r>
      <w:r w:rsidR="006D2943" w:rsidRPr="004651B5">
        <w:rPr>
          <w:color w:val="000000" w:themeColor="text1"/>
        </w:rPr>
        <w:fldChar w:fldCharType="end"/>
      </w:r>
      <w:r w:rsidRPr="004651B5">
        <w:rPr>
          <w:color w:val="000000" w:themeColor="text1"/>
        </w:rPr>
        <w:t xml:space="preserve">. </w:t>
      </w:r>
      <w:r w:rsidR="0015236E" w:rsidRPr="004651B5">
        <w:rPr>
          <w:color w:val="000000" w:themeColor="text1"/>
        </w:rPr>
        <w:t>However, waveform shape may not reflect solely neural processes, as glial membrane potentials are synchronized to slow oscillations and have similar shapes</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F1000_CSL_CITATION&lt;~#@#~&gt;[{"First":false,"Last":false,"PMID":"10964970","abstract":"This study investigated the fluctuations in the membrane potential of cortical neurons and glial cells during the slow sleep oscillation and spike-wave (SW) seizures. We performed dual neuron-glia intracellular recordings together with multisite field potential recordings from cortical suprasylvian association areas 5 and 7 of cats under ketamine-xylazine anesthesia. Electrical stimuli applied to the cortex elicited responses consisting of a biphasic depolarization in glial cells, which was associated with an EPSP-IPSP sequence in neurons. During the slow (&lt; 1 Hz) oscillation, extracellular measurements of the potassium concentration revealed periodic increases with an amplitude of 1-2 mm, similar in shape to glial activities. We suggest that, through their uptake mechanisms, glia cells modulate the neuronal excitability and contribute to the pacing of the slow oscillation. The slow oscillation often evolved into SW paroxysms, mimicking sleep-triggered seizures. This transition was associated with increased coupling between the depolarizing events in neurons and glial cells. During seizures, the glial membrane potential displayed phasic negative events related to the onset of the paroxysmal depolarizing shifts in neurons. These events were not voltage dependent and increased their incidence and amplitude with the development of the seizure. It is suggested that the intraglial transient negativities represent field reflections of synchronized neuronal potentials. We propose that the mechanisms underlying the neuron-glia communication include, besides the traditional neurotransmitter- and ion-mediated pathways, field effects crossing their membranes as a function of the state of the cortical network.","author":[{"family":"Amzica","given":"F"},{"family":"Steriade","given":"M"}],"authorYearDisplayFormat":false,"citation-label":"358238","container-title":"The Journal of Neuroscience","container-title-short":"J. Neurosci.","id":"358238","invisible":false,"issue":"17","issued":{"date-parts":[["2000","9","1"]]},"journalAbbreviation":"J. Neurosci.","page":"6648-6665","suppress-author":false,"title":"Neuronal and glial membrane potentials during sleep and paroxysmal oscillations in the neocortex.","type":"article-journal","volume":"20"},{"DOI":"10.1016/S0013-4694(98)00051-0","First":false,"Last":false,"PMID":"9751278","abstract":"Recent studies have disclosed several oscillations occurring during resting sleep within the frequency range of the classical delta band (0.5-4 Hz). There are at least 3 oscillations with distinct mechanisms and sites of origin: a slow (&amp;lt;1 Hz) cortically-generated oscillation, a clock-like thalamic oscillation (1-4 Hz), and a cortical oscillation (1-4 Hz). The present paper reviews data on these oscillations and the possible mechanisms which coalesce them into the polymorphic waves of slow wave sleep. Data stem from intracellular (over 500 single cell and 50 double impalements) and field potentials recorded from the cortex and thalamus of cats (120 animals) under ketamine and xylazine anesthesia. Other experiments were based on whole night EEG recordings from humans (5 subjects). The frequency of the slow oscillation both in anesthetized animals and in naturally sleeping humans ranged between 0.1 and 1 Hz (89% of the cases being between 0.5 and 0.9 Hz). The slow (&amp;lt;1 Hz) oscillation is reflected in the EEG as rhythmic sequences of surface-negative waves (associated with hyperpolarizations of deeply-lying neurons) and surface-positive K-complexes (representing excitation in large pools of cortical neurons). Through its long-range synchronization, the slow oscillation has the ability to trigger and to group thalamically-generated spindles and two delta (1-4 Hz) oscillations. Finally, it is argued that the analysis of the electroencephalogram should transcend the spectral analyses, by taking into account the shape of the waves and, when possible, the basic mechanisms that generate those waves.","author":[{"family":"Amzica","given":"F"},{"family":"Steriade","given":"M"}],"authorYearDisplayFormat":false,"citation-label":"139453","container-title":"Electroencephalography and Clinical Neurophysiology","container-title-short":"Electroencephalogr. Clin. Neurophysiol.","id":"139453","invisible":false,"issue":"2","issued":{"date-parts":[["1998","8"]]},"journalAbbreviation":"Electroencephalogr. Clin. Neurophysiol.","page":"69-83","suppress-author":false,"title":"Electrophysiological correlates of sleep delta waves.","type":"article-journal","volume":"107"}]</w:instrText>
      </w:r>
      <w:r w:rsidR="006D2943" w:rsidRPr="004651B5">
        <w:rPr>
          <w:color w:val="000000" w:themeColor="text1"/>
        </w:rPr>
        <w:fldChar w:fldCharType="separate"/>
      </w:r>
      <w:r w:rsidR="00B43B48" w:rsidRPr="00B43B48">
        <w:rPr>
          <w:noProof/>
          <w:color w:val="000000" w:themeColor="text1"/>
        </w:rPr>
        <w:t>(Amzica and Steriade, 1998, 2000)</w:t>
      </w:r>
      <w:r w:rsidR="006D2943" w:rsidRPr="004651B5">
        <w:rPr>
          <w:color w:val="000000" w:themeColor="text1"/>
        </w:rPr>
        <w:fldChar w:fldCharType="end"/>
      </w:r>
      <w:r w:rsidR="0015236E" w:rsidRPr="004651B5">
        <w:rPr>
          <w:color w:val="000000" w:themeColor="text1"/>
        </w:rPr>
        <w:t>.</w:t>
      </w:r>
    </w:p>
    <w:p w14:paraId="56155FA3" w14:textId="77777777" w:rsidR="00497D1F" w:rsidRPr="004651B5" w:rsidRDefault="00497D1F">
      <w:pPr>
        <w:spacing w:line="240" w:lineRule="auto"/>
        <w:rPr>
          <w:color w:val="000000" w:themeColor="text1"/>
        </w:rPr>
      </w:pPr>
      <w:r w:rsidRPr="004651B5">
        <w:rPr>
          <w:color w:val="000000" w:themeColor="text1"/>
        </w:rPr>
        <w:br w:type="page"/>
      </w:r>
    </w:p>
    <w:p w14:paraId="26CF3972" w14:textId="77777777" w:rsidR="006F623A" w:rsidRPr="004651B5" w:rsidRDefault="006F623A" w:rsidP="006F623A">
      <w:pPr>
        <w:spacing w:line="480" w:lineRule="auto"/>
        <w:rPr>
          <w:b/>
          <w:color w:val="000000" w:themeColor="text1"/>
        </w:rPr>
      </w:pPr>
      <w:r w:rsidRPr="004651B5">
        <w:rPr>
          <w:noProof/>
          <w:color w:val="000000" w:themeColor="text1"/>
        </w:rPr>
        <w:lastRenderedPageBreak/>
        <w:drawing>
          <wp:inline distT="0" distB="0" distL="0" distR="0" wp14:anchorId="633B2E80" wp14:editId="7073D56A">
            <wp:extent cx="5910744" cy="49364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Fig2_v2.pdf"/>
                    <pic:cNvPicPr/>
                  </pic:nvPicPr>
                  <pic:blipFill rotWithShape="1">
                    <a:blip r:embed="rId9">
                      <a:extLst>
                        <a:ext uri="{28A0092B-C50C-407E-A947-70E740481C1C}">
                          <a14:useLocalDpi xmlns:a14="http://schemas.microsoft.com/office/drawing/2010/main" val="0"/>
                        </a:ext>
                      </a:extLst>
                    </a:blip>
                    <a:srcRect b="62037"/>
                    <a:stretch/>
                  </pic:blipFill>
                  <pic:spPr bwMode="auto">
                    <a:xfrm>
                      <a:off x="0" y="0"/>
                      <a:ext cx="5913226" cy="4938563"/>
                    </a:xfrm>
                    <a:prstGeom prst="rect">
                      <a:avLst/>
                    </a:prstGeom>
                    <a:ln>
                      <a:noFill/>
                    </a:ln>
                    <a:extLst>
                      <a:ext uri="{53640926-AAD7-44D8-BBD7-CCE9431645EC}">
                        <a14:shadowObscured xmlns:a14="http://schemas.microsoft.com/office/drawing/2010/main"/>
                      </a:ext>
                    </a:extLst>
                  </pic:spPr>
                </pic:pic>
              </a:graphicData>
            </a:graphic>
          </wp:inline>
        </w:drawing>
      </w:r>
    </w:p>
    <w:p w14:paraId="40981B0A" w14:textId="76DBA0A7" w:rsidR="00497D1F" w:rsidRPr="004651B5" w:rsidRDefault="00497D1F" w:rsidP="006A1DB7">
      <w:pPr>
        <w:spacing w:line="240" w:lineRule="auto"/>
        <w:rPr>
          <w:color w:val="000000" w:themeColor="text1"/>
        </w:rPr>
      </w:pPr>
      <w:r w:rsidRPr="004651B5">
        <w:rPr>
          <w:b/>
          <w:color w:val="000000" w:themeColor="text1"/>
        </w:rPr>
        <w:t xml:space="preserve">Figure </w:t>
      </w:r>
      <w:r w:rsidR="00A3631D" w:rsidRPr="004651B5">
        <w:rPr>
          <w:b/>
          <w:color w:val="000000" w:themeColor="text1"/>
        </w:rPr>
        <w:t>0.</w:t>
      </w:r>
      <w:r w:rsidRPr="004651B5">
        <w:rPr>
          <w:b/>
          <w:color w:val="000000" w:themeColor="text1"/>
        </w:rPr>
        <w:t>2.</w:t>
      </w:r>
      <w:r w:rsidRPr="004651B5">
        <w:rPr>
          <w:color w:val="000000" w:themeColor="text1"/>
        </w:rPr>
        <w:t xml:space="preserve"> Features of </w:t>
      </w:r>
      <w:proofErr w:type="spellStart"/>
      <w:r w:rsidRPr="004651B5">
        <w:rPr>
          <w:color w:val="000000" w:themeColor="text1"/>
        </w:rPr>
        <w:t>nonsinusoidal</w:t>
      </w:r>
      <w:proofErr w:type="spellEnd"/>
      <w:r w:rsidRPr="004651B5">
        <w:rPr>
          <w:color w:val="000000" w:themeColor="text1"/>
        </w:rPr>
        <w:t xml:space="preserve"> waveforms relate to physiology. </w:t>
      </w:r>
      <w:r w:rsidRPr="006A1DB7">
        <w:rPr>
          <w:color w:val="000000" w:themeColor="text1"/>
          <w:highlight w:val="white"/>
        </w:rPr>
        <w:t>(</w:t>
      </w:r>
      <w:proofErr w:type="spellStart"/>
      <w:r w:rsidRPr="006A1DB7">
        <w:rPr>
          <w:color w:val="000000" w:themeColor="text1"/>
          <w:highlight w:val="white"/>
        </w:rPr>
        <w:t>a</w:t>
      </w:r>
      <w:proofErr w:type="spellEnd"/>
      <w:r w:rsidRPr="006A1DB7">
        <w:rPr>
          <w:color w:val="000000" w:themeColor="text1"/>
          <w:highlight w:val="white"/>
        </w:rPr>
        <w:t>)</w:t>
      </w:r>
      <w:r w:rsidRPr="004651B5">
        <w:rPr>
          <w:color w:val="000000" w:themeColor="text1"/>
        </w:rPr>
        <w:t xml:space="preserve"> The shapes of hippocampal theta oscillations change as a function of recording depth. </w:t>
      </w:r>
      <w:r w:rsidRPr="006A1DB7">
        <w:rPr>
          <w:color w:val="000000" w:themeColor="text1"/>
          <w:highlight w:val="white"/>
        </w:rPr>
        <w:t>(b)</w:t>
      </w:r>
      <w:r w:rsidRPr="004651B5">
        <w:rPr>
          <w:color w:val="000000" w:themeColor="text1"/>
        </w:rPr>
        <w:t xml:space="preserve"> Theta oscillations recorded in mouse hippocampus during exploration without (left) and with (center) addition of atropine. The voltage at each trough is indicated with a dot and the distribution of voltages are represented in histograms (right). Addition of atropine blocks muscarinic acetylcholine receptors and causes the trough voltage to be more variable (broader, black histogram). </w:t>
      </w:r>
      <w:r w:rsidRPr="006A1DB7">
        <w:rPr>
          <w:color w:val="000000" w:themeColor="text1"/>
          <w:highlight w:val="white"/>
        </w:rPr>
        <w:t>(c)</w:t>
      </w:r>
      <w:r w:rsidRPr="006A1DB7">
        <w:rPr>
          <w:color w:val="000000" w:themeColor="text1"/>
        </w:rPr>
        <w:t xml:space="preserve"> </w:t>
      </w:r>
      <w:r w:rsidRPr="004651B5">
        <w:rPr>
          <w:color w:val="000000" w:themeColor="text1"/>
        </w:rPr>
        <w:t>Transient beta oscillations in human somatosensory cortex recorded by MEG. (top) Examples of raw beta oscillations aligned to the largest trough. (center) The average waveform (shading = standard deviation) has a sharp, steep center transient. (bottom) This waveform shape was reproduced in a model by synchronous excitatory synaptic drive both distal and proximal to the soma</w:t>
      </w:r>
      <w:r w:rsidRPr="006A1DB7">
        <w:rPr>
          <w:color w:val="000000" w:themeColor="text1"/>
        </w:rPr>
        <w:t xml:space="preserve">. </w:t>
      </w:r>
      <w:r w:rsidRPr="006A1DB7">
        <w:rPr>
          <w:color w:val="000000" w:themeColor="text1"/>
          <w:highlight w:val="white"/>
        </w:rPr>
        <w:t>(d)</w:t>
      </w:r>
      <w:r w:rsidRPr="004651B5">
        <w:rPr>
          <w:color w:val="000000" w:themeColor="text1"/>
        </w:rPr>
        <w:t xml:space="preserve"> The temporal dynamics of extracellular theta oscillations relate to those of firing rates. The firing histogram color indicates if the spike occurred in the rise of a theta oscillation (red) or the decay (black). The blue line indicates the median voltage of the theta oscillation in each phase bin. The purple line is a sinusoid of comparable frequency. Note that the </w:t>
      </w:r>
      <w:proofErr w:type="spellStart"/>
      <w:r w:rsidRPr="004651B5">
        <w:rPr>
          <w:color w:val="000000" w:themeColor="text1"/>
        </w:rPr>
        <w:t>nonsinusoidal</w:t>
      </w:r>
      <w:proofErr w:type="spellEnd"/>
      <w:r w:rsidRPr="004651B5">
        <w:rPr>
          <w:color w:val="000000" w:themeColor="text1"/>
        </w:rPr>
        <w:t xml:space="preserve"> voltage trace is more highly correlated to the population firing rate compared to the sinusoid.</w:t>
      </w:r>
      <w:r w:rsidRPr="004651B5">
        <w:rPr>
          <w:color w:val="000000" w:themeColor="text1"/>
        </w:rPr>
        <w:br w:type="page"/>
      </w:r>
    </w:p>
    <w:p w14:paraId="265232E4" w14:textId="734FFDA2" w:rsidR="004B234F" w:rsidRPr="004651B5" w:rsidRDefault="006C7D73" w:rsidP="00B82D66">
      <w:pPr>
        <w:spacing w:line="480" w:lineRule="auto"/>
        <w:ind w:firstLine="720"/>
        <w:rPr>
          <w:color w:val="000000" w:themeColor="text1"/>
        </w:rPr>
      </w:pPr>
      <w:r w:rsidRPr="004651B5">
        <w:rPr>
          <w:color w:val="000000" w:themeColor="text1"/>
        </w:rPr>
        <w:lastRenderedPageBreak/>
        <w:t>As suggested earlier, t</w:t>
      </w:r>
      <w:r w:rsidR="004B234F" w:rsidRPr="004651B5">
        <w:rPr>
          <w:color w:val="000000" w:themeColor="text1"/>
        </w:rPr>
        <w:t xml:space="preserve">he shape of an oscillatory waveform can be analyzed to test whether it is consistent with a proposed model of generation. </w:t>
      </w:r>
      <w:r w:rsidR="00B82D66" w:rsidRPr="004651B5">
        <w:rPr>
          <w:color w:val="000000" w:themeColor="text1"/>
        </w:rPr>
        <w:t xml:space="preserve">This has been used, for example, in one </w:t>
      </w:r>
      <w:r w:rsidR="004B234F" w:rsidRPr="004651B5">
        <w:rPr>
          <w:color w:val="000000" w:themeColor="text1"/>
        </w:rPr>
        <w:t xml:space="preserve">modeling study </w:t>
      </w:r>
      <w:r w:rsidR="00B82D66" w:rsidRPr="004651B5">
        <w:rPr>
          <w:color w:val="000000" w:themeColor="text1"/>
        </w:rPr>
        <w:t xml:space="preserve">that </w:t>
      </w:r>
      <w:r w:rsidR="004B234F" w:rsidRPr="004651B5">
        <w:rPr>
          <w:color w:val="000000" w:themeColor="text1"/>
        </w:rPr>
        <w:t xml:space="preserve">generated gamma oscillations </w:t>
      </w:r>
      <w:r w:rsidR="001577A4" w:rsidRPr="004651B5">
        <w:rPr>
          <w:color w:val="000000" w:themeColor="text1"/>
        </w:rPr>
        <w:t xml:space="preserve">using </w:t>
      </w:r>
      <w:r w:rsidR="004B234F" w:rsidRPr="004651B5">
        <w:rPr>
          <w:color w:val="000000" w:themeColor="text1"/>
        </w:rPr>
        <w:t>two different mechanisms. These two oscillators manifested waveforms that differed in slope ratio</w:t>
      </w:r>
      <w:r w:rsidR="00591C10" w:rsidRPr="004651B5">
        <w:rPr>
          <w:color w:val="000000" w:themeColor="text1"/>
        </w:rPr>
        <w:t xml:space="preserve"> (</w:t>
      </w:r>
      <w:r w:rsidR="004B234F" w:rsidRPr="004651B5">
        <w:rPr>
          <w:color w:val="000000" w:themeColor="text1"/>
        </w:rPr>
        <w:t>defined above</w:t>
      </w:r>
      <w:r w:rsidR="00591C10" w:rsidRPr="004651B5">
        <w:rPr>
          <w:color w:val="000000" w:themeColor="text1"/>
        </w:rPr>
        <w:t xml:space="preserve">), predicting </w:t>
      </w:r>
      <w:r w:rsidR="004B234F" w:rsidRPr="004651B5">
        <w:rPr>
          <w:color w:val="000000" w:themeColor="text1"/>
        </w:rPr>
        <w:t>different waveform shapes</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F1000_CSL_CITATION&lt;~#@#~&gt;[{"DOI":"10.3389/fnhum.2013.00869","First":false,"Last":false,"PMCID":"PMC3866567","PMID":"24385958","abstract":"Gamma frequency rhythms have been implicated in numerous studies for their role in healthy and abnormal brain function. The frequency band has been described to encompass as broad a range as 30-150 Hz. Crucial to understanding the role of gamma in brain function is an identification of the underlying neural mechanisms, which is particularly difficult in the absence of invasive recordings in macroscopic human signals such as those from magnetoencephalography (MEG) and electroencephalography (EEG). Here, we studied features of current dipole (CD) signals from two distinct mechanisms of gamma generation, using a computational model of a laminar cortical circuit designed specifically to simulate CDs in a biophysically principled manner (Jones et al., 2007, 2009). We simulated spiking pyramidal interneuronal gamma (PING) whose period is regulated by the decay time constant of GABAA-mediated synaptic inhibition and also subthreshold gamma driven by gamma-periodic exogenous excitatory synaptic drive. Our model predicts distinguishable CD features created by spiking PING compared to subthreshold driven gamma that can help to disambiguate mechanisms of gamma oscillations in human signals. We found that gamma rhythms in neocortical layer 5 can obscure a simultaneous, independent gamma in layer 2/3. Further, we arrived at a novel interpretation of the origin of high gamma frequency rhythms (100-150 Hz), showing that they emerged from a specific temporal feature of CDs associated with single cycles of PING activity and did not reflect a separate rhythmic process. Last we show that the emergence of observable subthreshold gamma required highly coherent exogenous drive. Our results are the first to demonstrate features of gamma oscillations in human current source signals that distinguish cellular and circuit level mechanisms of these rhythms and may help to guide understanding of their functional role. ","author":[{"family":"Lee","given":"Shane"},{"family":"Jones","given":"Stephanie R"}],"authorYearDisplayFormat":false,"citation-label":"716738","container-title":"Frontiers in Human Neuroscience","container-title-short":"Front. Hum. Neurosci.","id":"716738","invisible":false,"issued":{"date-parts":[["2013","12","18"]]},"journalAbbreviation":"Front. Hum. Neurosci.","page":"869","suppress-author":false,"title":"Distinguishing mechanisms of gamma frequency oscillations in human current source signals using a computational model of a laminar neocortical network.","type":"article-journal","volume":"7"}]</w:instrText>
      </w:r>
      <w:r w:rsidR="006D2943" w:rsidRPr="004651B5">
        <w:rPr>
          <w:color w:val="000000" w:themeColor="text1"/>
        </w:rPr>
        <w:fldChar w:fldCharType="separate"/>
      </w:r>
      <w:r w:rsidR="00B43B48" w:rsidRPr="00B43B48">
        <w:rPr>
          <w:noProof/>
          <w:color w:val="000000" w:themeColor="text1"/>
        </w:rPr>
        <w:t>(Lee and Jones, 2013)</w:t>
      </w:r>
      <w:r w:rsidR="006D2943" w:rsidRPr="004651B5">
        <w:rPr>
          <w:color w:val="000000" w:themeColor="text1"/>
        </w:rPr>
        <w:fldChar w:fldCharType="end"/>
      </w:r>
      <w:r w:rsidR="004B234F" w:rsidRPr="004651B5">
        <w:rPr>
          <w:color w:val="000000" w:themeColor="text1"/>
        </w:rPr>
        <w:t xml:space="preserve">. In another example, an oscillation generated by pulsing inhibition </w:t>
      </w:r>
      <w:r w:rsidR="00EC055F" w:rsidRPr="004651B5">
        <w:rPr>
          <w:color w:val="000000" w:themeColor="text1"/>
        </w:rPr>
        <w:t xml:space="preserve">has been </w:t>
      </w:r>
      <w:r w:rsidR="004B234F" w:rsidRPr="004651B5">
        <w:rPr>
          <w:color w:val="000000" w:themeColor="text1"/>
        </w:rPr>
        <w:t>hypothesized to produce an oscillation wit</w:t>
      </w:r>
      <w:r w:rsidR="007B601E" w:rsidRPr="004651B5">
        <w:rPr>
          <w:color w:val="000000" w:themeColor="text1"/>
        </w:rPr>
        <w:t>h “amplitude asymmetry”</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F1000_CSL_CITATION&lt;~#@#~&gt;[{"DOI":"10.3389/fnhum.2010.00177","First":false,"Last":false,"PMCID":"PMC2972683","PMID":"21060804","abstract":"The conventional assumption in human cognitive electrophysiology using EEG and MEG is that the presentation of a particular event such as visual or auditory stimuli evokes a \"turning on\" of additional brain activity that adds to the ongoing background activity. Averaging multiple event-locked trials is thought to result in the cancellation of the seemingly random phased ongoing activity while leaving the evoked response. However, recent work strongly challenges this conventional view and demonstrates that the ongoing activity is not averaged out due to specific non-sinusoidal properties. As a consquence, systematic modulations in ongoing activity can produce slow cortical evoked responses reflecting cognitive processing. In this review we introduce the concept of \"rhythmic pulsing\" to account for this specific non-sinusoidal property. We will explain how rhythmic pulsing can create slow evoked responses from a physiological perspective. We will also discuss how the notion of rhythmic pulsing provides a unifying framework linking ongoing oscillations, evoked responses and the brain's capacity to process incoming information.","author":[{"family":"Mazaheri","given":"Ali"},{"family":"Jensen","given":"Ole"}],"authorYearDisplayFormat":false,"citation-label":"285240","container-title":"Frontiers in Human Neuroscience","container-title-short":"Front. Hum. Neurosci.","id":"285240","invisible":false,"issued":{"date-parts":[["2010","10","14"]]},"journalAbbreviation":"Front. Hum. Neurosci.","page":"177","suppress-author":false,"title":"Rhythmic pulsing: linking ongoing brain activity with evoked responses.","type":"article-journal","volume":"4"}]</w:instrText>
      </w:r>
      <w:r w:rsidR="006D2943" w:rsidRPr="004651B5">
        <w:rPr>
          <w:color w:val="000000" w:themeColor="text1"/>
        </w:rPr>
        <w:fldChar w:fldCharType="separate"/>
      </w:r>
      <w:r w:rsidR="00B43B48" w:rsidRPr="00B43B48">
        <w:rPr>
          <w:noProof/>
          <w:color w:val="000000" w:themeColor="text1"/>
        </w:rPr>
        <w:t>(Mazaheri and Jensen, 2010)</w:t>
      </w:r>
      <w:r w:rsidR="006D2943" w:rsidRPr="004651B5">
        <w:rPr>
          <w:color w:val="000000" w:themeColor="text1"/>
        </w:rPr>
        <w:fldChar w:fldCharType="end"/>
      </w:r>
      <w:r w:rsidR="004B234F" w:rsidRPr="004651B5">
        <w:rPr>
          <w:color w:val="000000" w:themeColor="text1"/>
        </w:rPr>
        <w:t>. Amplitude asymmetry occurs when the trough voltage remains constant while the peak voltage fluctuates</w:t>
      </w:r>
      <w:r w:rsidR="007B74BF" w:rsidRPr="004651B5">
        <w:rPr>
          <w:color w:val="000000" w:themeColor="text1"/>
        </w:rPr>
        <w:t xml:space="preserve"> (or vice versa)</w:t>
      </w:r>
      <w:r w:rsidR="004B234F" w:rsidRPr="004651B5">
        <w:rPr>
          <w:color w:val="000000" w:themeColor="text1"/>
        </w:rPr>
        <w:t xml:space="preserve">. </w:t>
      </w:r>
      <w:r w:rsidR="004829FB" w:rsidRPr="004651B5">
        <w:rPr>
          <w:color w:val="000000" w:themeColor="text1"/>
        </w:rPr>
        <w:t>Thus it</w:t>
      </w:r>
      <w:r w:rsidR="00CF6FCF" w:rsidRPr="004651B5">
        <w:rPr>
          <w:color w:val="000000" w:themeColor="text1"/>
        </w:rPr>
        <w:t xml:space="preserve"> has been proposed </w:t>
      </w:r>
      <w:r w:rsidR="004B234F" w:rsidRPr="004651B5">
        <w:rPr>
          <w:color w:val="000000" w:themeColor="text1"/>
        </w:rPr>
        <w:t xml:space="preserve">that pulsing inhibition is the underlying mechanism of some MEG </w:t>
      </w:r>
      <w:r w:rsidR="0034479B" w:rsidRPr="004651B5">
        <w:rPr>
          <w:color w:val="000000" w:themeColor="text1"/>
        </w:rPr>
        <w:t xml:space="preserve">oscillations </w:t>
      </w:r>
      <w:r w:rsidR="004B234F" w:rsidRPr="004651B5">
        <w:rPr>
          <w:color w:val="000000" w:themeColor="text1"/>
        </w:rPr>
        <w:t>projected to occipital, central, and pariet</w:t>
      </w:r>
      <w:r w:rsidR="0034479B" w:rsidRPr="004651B5">
        <w:rPr>
          <w:color w:val="000000" w:themeColor="text1"/>
        </w:rPr>
        <w:t>al areas that have this property</w:t>
      </w:r>
      <w:r w:rsidR="006D2943" w:rsidRPr="004651B5">
        <w:rPr>
          <w:color w:val="000000" w:themeColor="text1"/>
        </w:rPr>
        <w:t xml:space="preserve"> </w:t>
      </w:r>
      <w:r w:rsidR="006D2943" w:rsidRPr="004651B5">
        <w:rPr>
          <w:color w:val="000000" w:themeColor="text1"/>
        </w:rPr>
        <w:fldChar w:fldCharType="begin"/>
      </w:r>
      <w:r w:rsidR="00B43B48">
        <w:rPr>
          <w:color w:val="000000" w:themeColor="text1"/>
        </w:rPr>
        <w:instrText>ADDIN F1000_CSL_CITATION&lt;~#@#~&gt;[{"DOI":"10.3389/fnhum.2010.00177","First":false,"Last":false,"PMCID":"PMC2972683","PMID":"21060804","abstract":"The conventional assumption in human cognitive electrophysiology using EEG and MEG is that the presentation of a particular event such as visual or auditory stimuli evokes a \"turning on\" of additional brain activity that adds to the ongoing background activity. Averaging multiple event-locked trials is thought to result in the cancellation of the seemingly random phased ongoing activity while leaving the evoked response. However, recent work strongly challenges this conventional view and demonstrates that the ongoing activity is not averaged out due to specific non-sinusoidal properties. As a consquence, systematic modulations in ongoing activity can produce slow cortical evoked responses reflecting cognitive processing. In this review we introduce the concept of \"rhythmic pulsing\" to account for this specific non-sinusoidal property. We will explain how rhythmic pulsing can create slow evoked responses from a physiological perspective. We will also discuss how the notion of rhythmic pulsing provides a unifying framework linking ongoing oscillations, evoked responses and the brain's capacity to process incoming information.","author":[{"family":"Mazaheri","given":"Ali"},{"family":"Jensen","given":"Ole"}],"authorYearDisplayFormat":false,"citation-label":"285240","container-title":"Frontiers in Human Neuroscience","container-title-short":"Front. Hum. Neurosci.","id":"285240","invisible":false,"issued":{"date-parts":[["2010","10","14"]]},"journalAbbreviation":"Front. Hum. Neurosci.","page":"177","suppress-author":false,"title":"Rhythmic pulsing: linking ongoing brain activity with evoked responses.","type":"article-journal","volume":"4"},{"DOI":"10.1523/JNEUROSCI.1631-08.2008","First":false,"Last":false,"PMID":"18667610","abstract":"Electrophysiological data measured by electroencephalography and magnetoencephalography (MEG) are widely used to investigate human brain activity in various cognitive tasks. This is typically done by characterizing event-related potentials/fields or modulations of oscillatory activity (e.g., event-related synchronization) in response to cognitively relevant stimuli. Here, we provide a link between the two phenomena. An essential component of our theory is that peaks and troughs of oscillatory activity fluctuate asymmetrically; e.g., peaks are more strongly modulated than troughs in response to stimuli. As a consequence, oscillatory brain activity will not \"average out\" when multiple trials are averaged. Using MEG, we demonstrate that such asymmetric amplitude fluctuations of the oscillatory alpha rhythm explain the generation of slow event-related fields. Furthermore, we provide a physiological explanation for the observed asymmetric amplitude fluctuations. In particular, slow event-related components are modulated by a wide range of cognitive tasks. Hence, our findings provide new insight into the physiological basis of cognitive modulation in event-related brain activity.","author":[{"family":"Mazaheri","given":"Ali"},{"family":"Jensen","given":"Ole"}],"authorYearDisplayFormat":false,"citation-label":"377526","container-title":"The Journal of Neuroscience","container-title-short":"J. Neurosci.","id":"377526","invisible":false,"issue":"31","issued":{"date-parts":[["2008","7","30"]]},"journalAbbreviation":"J. Neurosci.","page":"7781-7787","suppress-author":false,"title":"Asymmetric amplitude modulations of brain oscillations generate slow evoked responses.","type":"article-journal","volume":"28"},{"DOI":"10.1073/pnas.0908821107","First":false,"Last":false,"PMCID":"PMC2818898","PMID":"20080773","abstract":"Event-related responses and oscillatory activity are typically regarded as manifestations of different neural processes. Recent work has nevertheless revealed a mechanism by which slow event-related responses are created as a direct consequence of modulations in brain oscillations with nonsinusoidal properties. It remains unknown if this mechanism applies to cognitively relevant event-related responses. Here, we investigated whether sustained event-related fields (ERFs) measured during working memory maintenance can be explained by modulations in oscillatory power. In particular, we focused on contralateral delayed activity (CDA) typically observed in working memory tasks in which hemifield specific attention is manipulated. Using magnetoencephalography, we observed sustained posterior ERFs following the presentation of the memory target. These ERFs were systematically lateralized with respect to the hemisphere in which the target was presented. A strikingly similar pattern emerged for modulations in alpha (9-13 Hz) power. The alpha power and ERF lateralization were strongly correlated over subjects. Based on a mechanistic argument pertaining to the nonsinusoidal properties of the alpha activity, we conclude that the ERFs modulated by working memory are likely to be directly produced by the modulations in oscillatory alpha activity. Given that posterior alpha activity typically reflects disengagement, we conclude that the CDA is not attributable to an additive process reflecting memory maintenance per se but, rather, is a consequence of how attentional resources are allocated.","author":[{"family":"van Dijk","given":"Hanneke"},{"family":"van der Werf","given":"Jurrian"},{"family":"Mazaheri","given":"Ali"},{"family":"Medendorp","given":"W Pieter"},{"family":"Jensen","given":"Ole"}],"authorYearDisplayFormat":false,"citation-label":"3735434","container-title":"Proceedings of the National Academy of Sciences of the United States of America","container-title-short":"Proc Natl Acad Sci USA","id":"3735434","invisible":false,"issue":"2","issued":{"date-parts":[["2010","1","12"]]},"journalAbbreviation":"Proc Natl Acad Sci USA","page":"900-905","suppress-author":false,"title":"Modulations in oscillatory activity with amplitude asymmetry can produce cognitively relevant event-related responses.","type":"article-journal","volume":"107"},{"DOI":"10.1111/j.1460-9568.2007.05553.x","First":false,"Last":false,"PMID":"17561828","abstract":"Magnetoencephalographic and electroencephalographic evoked responses are primary real-time objective measures of cognitive and perceptual processes in the human brain. Two mechanisms (additive activity and phase reset) have been debated and considered as the only possible explanations for evoked responses. Here we present theoretical and empirical evidence of a third mechanism contributing to the generation of evoked responses. Interestingly, this mechanism can be deduced entirely from the characteristics of spontaneous oscillations in the absence of stimuli. We show that the amplitude fluctuations of neuronal alpha oscillations at rest are associated with changes in the mean value of ongoing activity in magnetoencephalography, a phenomenon that we term baseline shifts associated with alpha oscillations. When stimuli modulate the amplitude of alpha oscillations, baseline shifts become the basis of a novel mechanism for the generation of evoked responses; the averaging of several trials leads to a cancellation of the oscillatory component but the baseline shift remains, which gives rise to an evoked response. We propose that the presence of baseline shifts associated with alpha oscillations can be explained by the asymmetric flow of inward and outward neuronal currents related to the generation of alpha oscillations. Our findings are relevant to the vast majority of electroencephalographic and magnetoencephalographic studies involving perceptual, cognitive and motor activity.","author":[{"family":"Nikulin","given":"Vadim V"},{"family":"Linkenkaer-Hansen","given":"Klaus"},{"family":"Nolte","given":"Guido"},{"family":"Lemm","given":"Steven"},{"family":"Müller","given":"Klaus R"},{"family":"Ilmoniemi","given":"Risto J"},{"family":"Curio","given":"Gabriel"}],"authorYearDisplayFormat":false,"citation-label":"4463867","container-title":"The European Journal of Neuroscience","container-title-short":"Eur. J. Neurosci.","id":"4463867","invisible":false,"issue":"10","issued":{"date-parts":[["2007","5"]]},"journalAbbreviation":"Eur. J. Neurosci.","page":"3146-3154","suppress-author":false,"title":"A novel mechanism for evoked responses in the human brain.","type":"article-journal","volume":"25"}]</w:instrText>
      </w:r>
      <w:r w:rsidR="006D2943" w:rsidRPr="004651B5">
        <w:rPr>
          <w:color w:val="000000" w:themeColor="text1"/>
        </w:rPr>
        <w:fldChar w:fldCharType="separate"/>
      </w:r>
      <w:r w:rsidR="00B43B48" w:rsidRPr="00B43B48">
        <w:rPr>
          <w:noProof/>
          <w:color w:val="000000" w:themeColor="text1"/>
        </w:rPr>
        <w:t>(Nikulin et al., 2007; Mazaheri and Jensen, 2008, 2010; van Dijk et al., 2010)</w:t>
      </w:r>
      <w:r w:rsidR="006D2943" w:rsidRPr="004651B5">
        <w:rPr>
          <w:color w:val="000000" w:themeColor="text1"/>
        </w:rPr>
        <w:fldChar w:fldCharType="end"/>
      </w:r>
      <w:r w:rsidR="004829FB" w:rsidRPr="004651B5">
        <w:rPr>
          <w:color w:val="000000" w:themeColor="text1"/>
        </w:rPr>
        <w:t>. This model is consistent with known inhibitory feedback from the neocortex and thalamus</w:t>
      </w:r>
      <w:r w:rsidR="0057716B" w:rsidRPr="004651B5">
        <w:rPr>
          <w:color w:val="000000" w:themeColor="text1"/>
        </w:rPr>
        <w:t xml:space="preserve"> </w:t>
      </w:r>
      <w:r w:rsidR="0057716B" w:rsidRPr="004651B5">
        <w:rPr>
          <w:color w:val="000000" w:themeColor="text1"/>
        </w:rPr>
        <w:fldChar w:fldCharType="begin"/>
      </w:r>
      <w:r w:rsidR="00B43B48">
        <w:rPr>
          <w:color w:val="000000" w:themeColor="text1"/>
        </w:rPr>
        <w:instrText>ADDIN F1000_CSL_CITATION&lt;~#@#~&gt;[{"DOI":"10.3389/fnhum.2010.00177","First":false,"Last":false,"PMCID":"PMC2972683","PMID":"21060804","abstract":"The conventional assumption in human cognitive electrophysiology using EEG and MEG is that the presentation of a particular event such as visual or auditory stimuli evokes a \"turning on\" of additional brain activity that adds to the ongoing background activity. Averaging multiple event-locked trials is thought to result in the cancellation of the seemingly random phased ongoing activity while leaving the evoked response. However, recent work strongly challenges this conventional view and demonstrates that the ongoing activity is not averaged out due to specific non-sinusoidal properties. As a consquence, systematic modulations in ongoing activity can produce slow cortical evoked responses reflecting cognitive processing. In this review we introduce the concept of \"rhythmic pulsing\" to account for this specific non-sinusoidal property. We will explain how rhythmic pulsing can create slow evoked responses from a physiological perspective. We will also discuss how the notion of rhythmic pulsing provides a unifying framework linking ongoing oscillations, evoked responses and the brain's capacity to process incoming information.","author":[{"family":"Mazaheri","given":"Ali"},{"family":"Jensen","given":"Ole"}],"authorYearDisplayFormat":false,"citation-label":"285240","container-title":"Frontiers in Human Neuroscience","container-title-short":"Front. Hum. Neurosci.","id":"285240","invisible":false,"issued":{"date-parts":[["2010","10","14"]]},"journalAbbreviation":"Front. Hum. Neurosci.","page":"177","suppress-author":false,"title":"Rhythmic pulsing: linking ongoing brain activity with evoked responses.","type":"article-journal","volume":"4"}]</w:instrText>
      </w:r>
      <w:r w:rsidR="0057716B" w:rsidRPr="004651B5">
        <w:rPr>
          <w:color w:val="000000" w:themeColor="text1"/>
        </w:rPr>
        <w:fldChar w:fldCharType="separate"/>
      </w:r>
      <w:r w:rsidR="00B43B48" w:rsidRPr="00B43B48">
        <w:rPr>
          <w:noProof/>
          <w:color w:val="000000" w:themeColor="text1"/>
        </w:rPr>
        <w:t>(Mazaheri and Jensen, 2010)</w:t>
      </w:r>
      <w:r w:rsidR="0057716B" w:rsidRPr="004651B5">
        <w:rPr>
          <w:color w:val="000000" w:themeColor="text1"/>
        </w:rPr>
        <w:fldChar w:fldCharType="end"/>
      </w:r>
      <w:r w:rsidR="004829FB" w:rsidRPr="004651B5">
        <w:rPr>
          <w:color w:val="000000" w:themeColor="text1"/>
        </w:rPr>
        <w:t>, but direct empirical evidence is needed to confirm this model.</w:t>
      </w:r>
    </w:p>
    <w:p w14:paraId="3A7709A7" w14:textId="6EFCC978" w:rsidR="00C04443" w:rsidRPr="004651B5" w:rsidRDefault="00A41D92" w:rsidP="003100DE">
      <w:pPr>
        <w:spacing w:line="480" w:lineRule="auto"/>
        <w:ind w:firstLine="720"/>
        <w:rPr>
          <w:color w:val="000000" w:themeColor="text1"/>
        </w:rPr>
      </w:pPr>
      <w:r w:rsidRPr="004651B5">
        <w:rPr>
          <w:color w:val="000000" w:themeColor="text1"/>
        </w:rPr>
        <w:t>Causal</w:t>
      </w:r>
      <w:r w:rsidR="002E6CA9" w:rsidRPr="004651B5">
        <w:rPr>
          <w:color w:val="000000" w:themeColor="text1"/>
        </w:rPr>
        <w:t xml:space="preserve"> evidence of the </w:t>
      </w:r>
      <w:r w:rsidR="00D95A8A" w:rsidRPr="004651B5">
        <w:rPr>
          <w:color w:val="000000" w:themeColor="text1"/>
        </w:rPr>
        <w:t xml:space="preserve">computational </w:t>
      </w:r>
      <w:r w:rsidR="002E6CA9" w:rsidRPr="004651B5">
        <w:rPr>
          <w:color w:val="000000" w:themeColor="text1"/>
        </w:rPr>
        <w:t xml:space="preserve">importance of oscillatory waveform shape comes from studies applying oscillatory </w:t>
      </w:r>
      <w:proofErr w:type="spellStart"/>
      <w:r w:rsidR="002E6CA9" w:rsidRPr="004651B5">
        <w:rPr>
          <w:color w:val="000000" w:themeColor="text1"/>
        </w:rPr>
        <w:t>neurostimulation</w:t>
      </w:r>
      <w:proofErr w:type="spellEnd"/>
      <w:r w:rsidR="002E6CA9" w:rsidRPr="004651B5">
        <w:rPr>
          <w:color w:val="000000" w:themeColor="text1"/>
        </w:rPr>
        <w:t xml:space="preserve">. </w:t>
      </w:r>
      <w:r w:rsidR="001A469C" w:rsidRPr="004651B5">
        <w:rPr>
          <w:color w:val="000000" w:themeColor="text1"/>
        </w:rPr>
        <w:t>M</w:t>
      </w:r>
      <w:r w:rsidR="008553F4" w:rsidRPr="004651B5">
        <w:rPr>
          <w:color w:val="000000" w:themeColor="text1"/>
        </w:rPr>
        <w:t>odifying the shape of the stimulating waveform, while preserving amplitude and fr</w:t>
      </w:r>
      <w:r w:rsidR="001A469C" w:rsidRPr="004651B5">
        <w:rPr>
          <w:color w:val="000000" w:themeColor="text1"/>
        </w:rPr>
        <w:t xml:space="preserve">equency, resulted in changes in the efficiency of entraining local population spiking in slices </w:t>
      </w:r>
      <w:r w:rsidR="0057716B" w:rsidRPr="004651B5">
        <w:rPr>
          <w:color w:val="000000" w:themeColor="text1"/>
        </w:rPr>
        <w:fldChar w:fldCharType="begin"/>
      </w:r>
      <w:r w:rsidR="00B43B48">
        <w:rPr>
          <w:color w:val="000000" w:themeColor="text1"/>
        </w:rPr>
        <w:instrText>ADDIN F1000_CSL_CITATION&lt;~#@#~&gt;[{"DOI":"10.1016/j.neuron.2010.06.005","First":false,"Last":false,"PMCID":"PMC3139922","PMID":"20624597","abstract":"Local field potentials and the underlying endogenous electric fields (EFs) are traditionally considered to be epiphenomena of structured neuronal network activity. Recently, however, externally applied EFs have been shown to modulate pharmacologically evoked network activity in rodent hippocampus. In contrast, very little is known about the role of endogenous EFs during physiological activity states in neocortex. Here, we used the neocortical slow oscillation in vitro as a model system to show that weak sinusoidal and naturalistic EFs enhance and entrain physiological neocortical network activity with an amplitude threshold within the range of in vivo endogenous field strengths. Modulation of network activity by positive and negative feedback fields based on the network activity in real-time provide direct evidence for a feedback loop between neuronal activity and endogenous EF. This significant susceptibility of active networks to EFs that only cause small changes in membrane potential in individual neurons suggests that endogenous EFs could guide neocortical network activity.","author":[{"family":"Fröhlich","given":"Flavio"},{"family":"McCormick","given":"David A"}],"authorYearDisplayFormat":false,"citation-label":"264300","container-title":"Neuron","container-title-short":"Neuron","id":"264300","invisible":false,"issue":"1","issued":{"date-parts":[["2010","7","15"]]},"journalAbbreviation":"Neuron","page":"129-143","suppress-author":false,"title":"Endogenous electric fields may guide neocortical network activity.","type":"article-journal","volume":"67"}]</w:instrText>
      </w:r>
      <w:r w:rsidR="0057716B" w:rsidRPr="004651B5">
        <w:rPr>
          <w:color w:val="000000" w:themeColor="text1"/>
        </w:rPr>
        <w:fldChar w:fldCharType="separate"/>
      </w:r>
      <w:r w:rsidR="00B43B48" w:rsidRPr="00B43B48">
        <w:rPr>
          <w:noProof/>
          <w:color w:val="000000" w:themeColor="text1"/>
        </w:rPr>
        <w:t>(Fröhlich and McCormick, 2010)</w:t>
      </w:r>
      <w:r w:rsidR="0057716B" w:rsidRPr="004651B5">
        <w:rPr>
          <w:color w:val="000000" w:themeColor="text1"/>
        </w:rPr>
        <w:fldChar w:fldCharType="end"/>
      </w:r>
      <w:r w:rsidR="001A469C" w:rsidRPr="004651B5">
        <w:rPr>
          <w:color w:val="000000" w:themeColor="text1"/>
        </w:rPr>
        <w:t xml:space="preserve"> and alpha oscillations in human EEG</w:t>
      </w:r>
      <w:r w:rsidR="0057716B" w:rsidRPr="004651B5">
        <w:rPr>
          <w:color w:val="000000" w:themeColor="text1"/>
        </w:rPr>
        <w:t xml:space="preserve"> </w:t>
      </w:r>
      <w:r w:rsidR="0057716B" w:rsidRPr="004651B5">
        <w:rPr>
          <w:color w:val="000000" w:themeColor="text1"/>
        </w:rPr>
        <w:fldChar w:fldCharType="begin"/>
      </w:r>
      <w:r w:rsidR="00B43B48">
        <w:rPr>
          <w:color w:val="000000" w:themeColor="text1"/>
        </w:rPr>
        <w:instrText>ADDIN F1000_CSL_CITATION&lt;~#@#~&gt;[{"DOI":"10.3389/fnhum.2016.00135","First":false,"Last":false,"PMCID":"PMC4809871","PMID":"27065835","abstract":"Transcranial alternating current stimulation (tACS) has until now mostly been administered as an alternating sinusoidal wave. Despite modern tACS stimulators being able to deliver alternating current with any arbitrary shape there has been no systematic exploration into the relative benefits of different waveforms. As tACS is a relatively new technique there is a huge parameter space of unexplored possibilities which may prove superior or complimentary to the traditional sinusoidal waveform. Here, we begin to address this with an investigation into the effects of sawtooth wave tACS on individual alpha power. Evidence from animal models suggests that the gradient and direction of an electric current should be important factors for the subsequent neural firing rate; we compared positive and negative ramp sawtooth waves to test this. An additional advantage of sawtooth waves is that the resulting artifact in the electroencephalogram (EEG) recording is significantly simpler to remove than a sine wave; accordingly we were able to observe alpha oscillations both during and after stimulation. We found that positive ramp sawtooth, but not negative ramp sawtooth, significantly enhanced alpha power during stimulation relative to sham (p &lt;  0.01). In addition we tested for an after-effect of both sawtooth and sinusoidal stimulation on alpha power but in this case did not find any significant effect. This preliminary study paves the way for further investigations into the effect of the gradient and direction of the current in tACS which could significantly improve the usefulness of this technique.","author":[{"family":"Dowsett","given":"James"},{"family":"Herrmann","given":"Christoph S"}],"authorYearDisplayFormat":false,"citation-label":"3045404","container-title":"Frontiers in Human Neuroscience","container-title-short":"Front. Hum. Neurosci.","id":"3045404","invisible":false,"issued":{"date-parts":[["2016","3","29"]]},"journalAbbreviation":"Front. Hum. Neurosci.","page":"135","suppress-author":false,"title":"Transcranial Alternating Current Stimulation with Sawtooth Waves: Simultaneous Stimulation and EEG Recording.","type":"article-journal","volume":"10"}]</w:instrText>
      </w:r>
      <w:r w:rsidR="0057716B" w:rsidRPr="004651B5">
        <w:rPr>
          <w:color w:val="000000" w:themeColor="text1"/>
        </w:rPr>
        <w:fldChar w:fldCharType="separate"/>
      </w:r>
      <w:r w:rsidR="00B43B48" w:rsidRPr="00B43B48">
        <w:rPr>
          <w:noProof/>
          <w:color w:val="000000" w:themeColor="text1"/>
        </w:rPr>
        <w:t>(Dowsett and Herrmann, 2016)</w:t>
      </w:r>
      <w:r w:rsidR="0057716B" w:rsidRPr="004651B5">
        <w:rPr>
          <w:color w:val="000000" w:themeColor="text1"/>
        </w:rPr>
        <w:fldChar w:fldCharType="end"/>
      </w:r>
      <w:r w:rsidR="001A469C" w:rsidRPr="004651B5">
        <w:rPr>
          <w:color w:val="000000" w:themeColor="text1"/>
        </w:rPr>
        <w:t xml:space="preserve">. In both cases, it was </w:t>
      </w:r>
      <w:r w:rsidR="0034479B" w:rsidRPr="004651B5">
        <w:rPr>
          <w:color w:val="000000" w:themeColor="text1"/>
        </w:rPr>
        <w:t>concluded</w:t>
      </w:r>
      <w:r w:rsidR="002E6CA9" w:rsidRPr="004651B5">
        <w:rPr>
          <w:color w:val="000000" w:themeColor="text1"/>
        </w:rPr>
        <w:t xml:space="preserve"> that the steep slopes of the</w:t>
      </w:r>
      <w:r w:rsidR="0034479B" w:rsidRPr="004651B5">
        <w:rPr>
          <w:color w:val="000000" w:themeColor="text1"/>
        </w:rPr>
        <w:t xml:space="preserve"> </w:t>
      </w:r>
      <w:proofErr w:type="spellStart"/>
      <w:r w:rsidR="001A469C" w:rsidRPr="004651B5">
        <w:rPr>
          <w:color w:val="000000" w:themeColor="text1"/>
        </w:rPr>
        <w:t>nonsinusoidal</w:t>
      </w:r>
      <w:proofErr w:type="spellEnd"/>
      <w:r w:rsidR="0034479B" w:rsidRPr="004651B5">
        <w:rPr>
          <w:color w:val="000000" w:themeColor="text1"/>
        </w:rPr>
        <w:t xml:space="preserve"> stimulation are</w:t>
      </w:r>
      <w:r w:rsidR="002E6CA9" w:rsidRPr="004651B5">
        <w:rPr>
          <w:color w:val="000000" w:themeColor="text1"/>
        </w:rPr>
        <w:t xml:space="preserve"> key in entraining the network, reminiscent of </w:t>
      </w:r>
      <w:r w:rsidR="0034479B" w:rsidRPr="004651B5">
        <w:rPr>
          <w:color w:val="000000" w:themeColor="text1"/>
        </w:rPr>
        <w:t>a previous modeling</w:t>
      </w:r>
      <w:r w:rsidR="002E6CA9" w:rsidRPr="004651B5">
        <w:rPr>
          <w:color w:val="000000" w:themeColor="text1"/>
        </w:rPr>
        <w:t xml:space="preserve"> result showing that </w:t>
      </w:r>
      <w:proofErr w:type="spellStart"/>
      <w:r w:rsidR="002E6CA9" w:rsidRPr="004651B5">
        <w:rPr>
          <w:color w:val="000000" w:themeColor="text1"/>
        </w:rPr>
        <w:t>nonsinusoidal</w:t>
      </w:r>
      <w:proofErr w:type="spellEnd"/>
      <w:r w:rsidR="002E6CA9" w:rsidRPr="004651B5">
        <w:rPr>
          <w:color w:val="000000" w:themeColor="text1"/>
        </w:rPr>
        <w:t xml:space="preserve"> oscillators synchronize faster to one another compared to more sinusoidal oscillators</w:t>
      </w:r>
      <w:r w:rsidR="0057716B" w:rsidRPr="004651B5">
        <w:rPr>
          <w:color w:val="000000" w:themeColor="text1"/>
        </w:rPr>
        <w:t xml:space="preserve"> </w:t>
      </w:r>
      <w:r w:rsidR="0057716B" w:rsidRPr="004651B5">
        <w:rPr>
          <w:color w:val="000000" w:themeColor="text1"/>
        </w:rPr>
        <w:fldChar w:fldCharType="begin"/>
      </w:r>
      <w:r w:rsidR="00B43B48">
        <w:rPr>
          <w:color w:val="000000" w:themeColor="text1"/>
        </w:rPr>
        <w:instrText>ADDIN F1000_CSL_CITATION&lt;~#@#~&gt;[{"First":false,"Last":false,"PMID":"8476980","abstract":"Synchronization properties of locally coupled neural oscillators were investigated analytically and by computer simulation. When coupled in a manner that mimics excitatory chemical synapses, oscillators having more than one time scale (relaxation oscillators) are shown to approach synchrony using mechanisms very different from that of oscillators with a more sinusoidal waveform. The relaxation oscillators make critical use of fast modulations of their thresholds, leading to a rate of synchronization relatively independent of coupling strength within some basin of attraction; this rate is faster for oscillators that have conductance-based features than for neural caricatures such as the FitzHugh-Nagumo equations that lack such features. Computer simulations of one-dimensional arrays show that oscillators in the relaxation regime synchronize much more rapidly than oscillators with the same equations whose parameters have been modulated to yield a more sinusoidal waveform. We present a heuristic explanation of this effect based on properties of the coupling mechanisms that can affect the way the synchronization scales with array length. These results suggest that the emergent synchronization behavior of oscillating neural networks can be dramatically influenced by the intrinsic properties of the network components. Possible implications for perceptual feature binding and attention are discussed.","author":[{"family":"Somers","given":"D"},{"family":"Kopell","given":"N"}],"authorYearDisplayFormat":false,"citation-label":"4006028","container-title":"Biological Cybernetics","container-title-short":"Biol. Cybern.","id":"4006028","invisible":false,"issue":"5","issued":{"date-parts":[["1993"]]},"journalAbbreviation":"Biol. Cybern.","page":"393-407","suppress-author":false,"title":"Rapid synchronization through fast threshold modulation.","type":"article-journal","volume":"68"}]</w:instrText>
      </w:r>
      <w:r w:rsidR="0057716B" w:rsidRPr="004651B5">
        <w:rPr>
          <w:color w:val="000000" w:themeColor="text1"/>
        </w:rPr>
        <w:fldChar w:fldCharType="separate"/>
      </w:r>
      <w:r w:rsidR="00B43B48" w:rsidRPr="00B43B48">
        <w:rPr>
          <w:noProof/>
          <w:color w:val="000000" w:themeColor="text1"/>
        </w:rPr>
        <w:t>(Somers and Kopell, 1993)</w:t>
      </w:r>
      <w:r w:rsidR="0057716B" w:rsidRPr="004651B5">
        <w:rPr>
          <w:color w:val="000000" w:themeColor="text1"/>
        </w:rPr>
        <w:fldChar w:fldCharType="end"/>
      </w:r>
      <w:r w:rsidR="0034479B" w:rsidRPr="004651B5">
        <w:rPr>
          <w:color w:val="000000" w:themeColor="text1"/>
        </w:rPr>
        <w:t xml:space="preserve">. </w:t>
      </w:r>
      <w:r w:rsidR="002E6CA9" w:rsidRPr="004651B5">
        <w:rPr>
          <w:color w:val="000000" w:themeColor="text1"/>
        </w:rPr>
        <w:t>Relatedly, rectangular waves induce seizures more reliably than sine waves for electroconvulsive therapy</w:t>
      </w:r>
      <w:r w:rsidR="0057716B" w:rsidRPr="004651B5">
        <w:rPr>
          <w:color w:val="000000" w:themeColor="text1"/>
        </w:rPr>
        <w:t xml:space="preserve"> </w:t>
      </w:r>
      <w:r w:rsidR="0057716B" w:rsidRPr="004651B5">
        <w:rPr>
          <w:color w:val="000000" w:themeColor="text1"/>
        </w:rPr>
        <w:fldChar w:fldCharType="begin"/>
      </w:r>
      <w:r w:rsidR="00B43B48">
        <w:rPr>
          <w:color w:val="000000" w:themeColor="text1"/>
        </w:rPr>
        <w:instrText>ADDIN F1000_CSL_CITATION&lt;~#@#~&gt;[{"DOI":"10.1001/archneurpsyc.1938.02270050129007","First":false,"Last":false,"author":[{"family":"Merritt","given":"H. HOUSTON"}],"authorYearDisplayFormat":false,"citation-label":"5836255","container-title":"Archives of Neurology &amp; Psychiatry","container-title-short":"Arch NeurPsych","id":"5836255","invisible":false,"issue":"5","issued":{"date-parts":[["1938","5","1"]]},"journalAbbreviation":"Arch NeurPsych","page":"1003","suppress-author":false,"title":"A new series of anticonvulsant drugs tested by experiments on animals","type":"article-journal","volume":"39"},{"First":false,"Last":false,"author":[{"family":"Abrams","given":"Richard"}],"authorYearDisplayFormat":false,"citation-label":"5836256","id":"5836256","invisible":false,"issued":{"date-parts":[["2002"]]},"publisher":"Oxford University Press","suppress-author":false,"title":"Electroconvulsive Therapy","type":"book"}]</w:instrText>
      </w:r>
      <w:r w:rsidR="0057716B" w:rsidRPr="004651B5">
        <w:rPr>
          <w:color w:val="000000" w:themeColor="text1"/>
        </w:rPr>
        <w:fldChar w:fldCharType="separate"/>
      </w:r>
      <w:r w:rsidR="00B43B48" w:rsidRPr="00B43B48">
        <w:rPr>
          <w:noProof/>
          <w:color w:val="000000" w:themeColor="text1"/>
        </w:rPr>
        <w:t>(Merritt, 1938; Abrams, 2002)</w:t>
      </w:r>
      <w:r w:rsidR="0057716B" w:rsidRPr="004651B5">
        <w:rPr>
          <w:color w:val="000000" w:themeColor="text1"/>
        </w:rPr>
        <w:fldChar w:fldCharType="end"/>
      </w:r>
      <w:r w:rsidR="002E6CA9" w:rsidRPr="004651B5">
        <w:rPr>
          <w:color w:val="000000" w:themeColor="text1"/>
        </w:rPr>
        <w:t>, and sine wave stimulation is associated with greater memory loss and more intense seizures</w:t>
      </w:r>
      <w:r w:rsidR="00DF2D13" w:rsidRPr="004651B5">
        <w:rPr>
          <w:color w:val="000000" w:themeColor="text1"/>
        </w:rPr>
        <w:t xml:space="preserve"> </w:t>
      </w:r>
      <w:r w:rsidR="00DF2D13" w:rsidRPr="004651B5">
        <w:rPr>
          <w:color w:val="000000" w:themeColor="text1"/>
        </w:rPr>
        <w:fldChar w:fldCharType="begin"/>
      </w:r>
      <w:r w:rsidR="00B43B48">
        <w:rPr>
          <w:color w:val="000000" w:themeColor="text1"/>
        </w:rPr>
        <w:instrText>ADDIN F1000_CSL_CITATION&lt;~#@#~&gt;[{"First":false,"Last":false,"PMID":"3458412","author":[{"family":"Weiner","given":"R D"},{"family":"Rogers","given":"H J"},{"family":"Davidson","given":"J R"},{"family":"Squire","given":"L R"}],"authorYearDisplayFormat":false,"citation-label":"4006067","container-title":"Annals of the New York Academy of Sciences","container-title-short":"Ann. N. Y. Acad. Sci.","id":"4006067","invisible":false,"issued":{"date-parts":[["1986"]]},"journalAbbreviation":"Ann. N. Y. Acad. Sci.","page":"315-325","suppress-author":false,"title":"Effects of stimulus parameters on cognitive side effects.","type":"article-journal","volume":"462"},{"DOI":"10.1111/j.1749-6632.1986.tb51261.x","First":false,"Last":false,"PMID":"3458408","author":[{"family":"Weiner","given":"R D"},{"family":"Rogers","given":"H J"},{"family":"Davidson","given":"J R"},{"family":"Kahn","given":"E M"}],"authorYearDisplayFormat":false,"citation-label":"5836262","container-title":"Annals of the New York Academy of Sciences","container-title-short":"Ann. N. Y. Acad. Sci.","id":"5836262","invisible":false,"issued":{"date-parts":[["1986"]]},"journalAbbreviation":"Ann. N. Y. Acad. Sci.","page":"270-281","suppress-author":false,"title":"Effects of electroconvulsive therapy upon brain electrical activity.","type":"article-journal","volume":"462"}]</w:instrText>
      </w:r>
      <w:r w:rsidR="00DF2D13" w:rsidRPr="004651B5">
        <w:rPr>
          <w:color w:val="000000" w:themeColor="text1"/>
        </w:rPr>
        <w:fldChar w:fldCharType="separate"/>
      </w:r>
      <w:r w:rsidR="00B43B48" w:rsidRPr="00B43B48">
        <w:rPr>
          <w:noProof/>
          <w:color w:val="000000" w:themeColor="text1"/>
        </w:rPr>
        <w:t>(Weiner et al., 1986a, 1986b)</w:t>
      </w:r>
      <w:r w:rsidR="00DF2D13" w:rsidRPr="004651B5">
        <w:rPr>
          <w:color w:val="000000" w:themeColor="text1"/>
        </w:rPr>
        <w:fldChar w:fldCharType="end"/>
      </w:r>
      <w:r w:rsidR="002E6CA9" w:rsidRPr="004651B5">
        <w:rPr>
          <w:color w:val="000000" w:themeColor="text1"/>
        </w:rPr>
        <w:t>.</w:t>
      </w:r>
      <w:r w:rsidR="0034479B" w:rsidRPr="004651B5">
        <w:rPr>
          <w:color w:val="000000" w:themeColor="text1"/>
        </w:rPr>
        <w:t xml:space="preserve"> In summary, the effects of </w:t>
      </w:r>
      <w:proofErr w:type="spellStart"/>
      <w:r w:rsidR="0034479B" w:rsidRPr="004651B5">
        <w:rPr>
          <w:color w:val="000000" w:themeColor="text1"/>
        </w:rPr>
        <w:t>neurostimulation</w:t>
      </w:r>
      <w:proofErr w:type="spellEnd"/>
      <w:r w:rsidR="0034479B" w:rsidRPr="004651B5">
        <w:rPr>
          <w:color w:val="000000" w:themeColor="text1"/>
        </w:rPr>
        <w:t xml:space="preserve"> vary greatly with the stimulating waveform, suggest</w:t>
      </w:r>
      <w:r w:rsidR="003E2F62" w:rsidRPr="004651B5">
        <w:rPr>
          <w:color w:val="000000" w:themeColor="text1"/>
        </w:rPr>
        <w:t>ing</w:t>
      </w:r>
      <w:r w:rsidR="0034479B" w:rsidRPr="004651B5">
        <w:rPr>
          <w:color w:val="000000" w:themeColor="text1"/>
        </w:rPr>
        <w:t xml:space="preserve"> that electrical waveforms generated by the brain may also impact neural computation in different ways.</w:t>
      </w:r>
    </w:p>
    <w:p w14:paraId="03BA27AF" w14:textId="77777777" w:rsidR="00C04443" w:rsidRPr="004651B5" w:rsidRDefault="008138A0" w:rsidP="00423AF7">
      <w:pPr>
        <w:spacing w:line="480" w:lineRule="auto"/>
        <w:rPr>
          <w:color w:val="000000" w:themeColor="text1"/>
        </w:rPr>
      </w:pPr>
      <w:r w:rsidRPr="004651B5">
        <w:rPr>
          <w:b/>
          <w:color w:val="000000" w:themeColor="text1"/>
        </w:rPr>
        <w:lastRenderedPageBreak/>
        <w:t>Oscillatory waveform shape relates to disease and behavior states</w:t>
      </w:r>
    </w:p>
    <w:p w14:paraId="17911A27" w14:textId="0E48AE71" w:rsidR="00C04443" w:rsidRPr="004651B5" w:rsidRDefault="008138A0" w:rsidP="00423AF7">
      <w:pPr>
        <w:spacing w:line="480" w:lineRule="auto"/>
        <w:ind w:firstLine="720"/>
        <w:rPr>
          <w:color w:val="000000" w:themeColor="text1"/>
        </w:rPr>
      </w:pPr>
      <w:r w:rsidRPr="004651B5">
        <w:rPr>
          <w:color w:val="000000" w:themeColor="text1"/>
        </w:rPr>
        <w:t xml:space="preserve">Two recent studies have compared the shape of neural oscillations between disease states. </w:t>
      </w:r>
      <w:r w:rsidR="00F52A9A" w:rsidRPr="004651B5">
        <w:rPr>
          <w:color w:val="000000" w:themeColor="text1"/>
        </w:rPr>
        <w:t xml:space="preserve">In anesthetized rats, </w:t>
      </w:r>
      <w:r w:rsidRPr="004651B5">
        <w:rPr>
          <w:color w:val="000000" w:themeColor="text1"/>
        </w:rPr>
        <w:t>the</w:t>
      </w:r>
      <w:r w:rsidR="00F52A9A" w:rsidRPr="004651B5">
        <w:rPr>
          <w:color w:val="000000" w:themeColor="text1"/>
        </w:rPr>
        <w:t xml:space="preserve"> relative</w:t>
      </w:r>
      <w:r w:rsidRPr="004651B5">
        <w:rPr>
          <w:color w:val="000000" w:themeColor="text1"/>
        </w:rPr>
        <w:t xml:space="preserve"> duration of up and down states</w:t>
      </w:r>
      <w:r w:rsidR="00F52A9A" w:rsidRPr="004651B5">
        <w:rPr>
          <w:color w:val="000000" w:themeColor="text1"/>
        </w:rPr>
        <w:t xml:space="preserve"> were measured</w:t>
      </w:r>
      <w:r w:rsidRPr="004651B5">
        <w:rPr>
          <w:color w:val="000000" w:themeColor="text1"/>
        </w:rPr>
        <w:t xml:space="preserve"> in parietal cortical slow oscillations</w:t>
      </w:r>
      <w:r w:rsidR="00DF2D13" w:rsidRPr="004651B5">
        <w:rPr>
          <w:color w:val="000000" w:themeColor="text1"/>
        </w:rPr>
        <w:t xml:space="preserve"> </w:t>
      </w:r>
      <w:r w:rsidR="00DF2D13" w:rsidRPr="004651B5">
        <w:rPr>
          <w:color w:val="000000" w:themeColor="text1"/>
        </w:rPr>
        <w:fldChar w:fldCharType="begin"/>
      </w:r>
      <w:r w:rsidR="00B43B48">
        <w:rPr>
          <w:color w:val="000000" w:themeColor="text1"/>
        </w:rPr>
        <w:instrText>ADDIN F1000_CSL_CITATION&lt;~#@#~&gt;[{"DOI":"10.1523/ENEURO.0017-16.2016","First":false,"Last":false,"PMCID":"PMC4886220","PMID":"27257629","abstract":"The dentate gyrus, a major entry point to the hippocampus, gates (or filters) incoming information from the cortex. During sleep or anesthesia, the slow-wave oscillation (SWO) orchestrates hippocampus-neocortex communication, which is important for memory formation. The dentate gate is altered in temporal lobe epilepsy (TLE) early during epileptogenesis, which favors the propagation of pathological activities. Yet, whether the gating of physiological SWO by dentate granule cells (DGCs) is altered in TLE has remained unexplored. We combined intracellular recordings of membrane potential (V m) of DGCs and local field potential recordings of the SWO in parietal cortex in anesthetized rats early during epileptogenesis [post-status epilepticus (SE) rats]. As expected, in control rats, the V m of DGCs weakly and rarely oscillated in the SWO frequency range. In contrast, in post-SE rats, the V m of DGCs displayed strong and long-lasting SWO. In these cells, clear UP and DOWN states, in phase with the neocortical SWO, led to a bimodal V m distribution. In post-SE rats, the firing of DGCs was increased and more temporally modulated by the neocortical SWO. We conclude that UP/DOWN state dynamics dominate the V m of DGCs and firing early during epileptogenesis. This abnormally strong neocortical influence on the dynamics of DGCs may profoundly modify the hippocampus-neocortex dialogue during sleep and associated cognitive functions.","author":[{"family":"Ouedraogo","given":"David W"},{"family":"Lenck-Santini","given":"Pierre-Pascal"},{"family":"Marti","given":"Geoffrey"},{"family":"Robbe","given":"David"},{"family":"Crépel","given":"Valérie"},{"family":"Epsztein","given":"Jérôme"}],"authorYearDisplayFormat":false,"citation-label":"4006033","container-title":"eNeuro","container-title-short":"Eneuro","id":"4006033","invisible":false,"issue":"3","issued":{"date-parts":[["2016","6"]]},"journalAbbreviation":"Eneuro","suppress-author":false,"title":"Abnormal UP/DOWN Membrane Potential Dynamics Coupled with the Neocortical Slow Oscillation in Dentate Granule Cells during the Latent Phase of Temporal Lobe Epilepsy.","type":"article-journal","volume":"3"}]</w:instrText>
      </w:r>
      <w:r w:rsidR="00DF2D13" w:rsidRPr="004651B5">
        <w:rPr>
          <w:color w:val="000000" w:themeColor="text1"/>
        </w:rPr>
        <w:fldChar w:fldCharType="separate"/>
      </w:r>
      <w:r w:rsidR="00B43B48" w:rsidRPr="00B43B48">
        <w:rPr>
          <w:noProof/>
          <w:color w:val="000000" w:themeColor="text1"/>
        </w:rPr>
        <w:t>(Ouedraogo et al., 2016)</w:t>
      </w:r>
      <w:r w:rsidR="00DF2D13" w:rsidRPr="004651B5">
        <w:rPr>
          <w:color w:val="000000" w:themeColor="text1"/>
        </w:rPr>
        <w:fldChar w:fldCharType="end"/>
      </w:r>
      <w:r w:rsidRPr="004651B5">
        <w:rPr>
          <w:color w:val="000000" w:themeColor="text1"/>
        </w:rPr>
        <w:t xml:space="preserve">. There was no difference in slow oscillation frequency between rats </w:t>
      </w:r>
      <w:r w:rsidR="00B80256" w:rsidRPr="004651B5">
        <w:rPr>
          <w:color w:val="000000" w:themeColor="text1"/>
        </w:rPr>
        <w:t xml:space="preserve">developing </w:t>
      </w:r>
      <w:r w:rsidR="009D63A3" w:rsidRPr="004651B5">
        <w:rPr>
          <w:color w:val="000000" w:themeColor="text1"/>
        </w:rPr>
        <w:t>epilepsy</w:t>
      </w:r>
      <w:r w:rsidRPr="004651B5">
        <w:rPr>
          <w:color w:val="000000" w:themeColor="text1"/>
        </w:rPr>
        <w:t xml:space="preserve"> compared to control animals. However, the rats developing epilepsy had relatively longer up states. Recently we analyzed primary motor cortical </w:t>
      </w:r>
      <w:proofErr w:type="spellStart"/>
      <w:r w:rsidRPr="004651B5">
        <w:rPr>
          <w:color w:val="000000" w:themeColor="text1"/>
        </w:rPr>
        <w:t>ECoG</w:t>
      </w:r>
      <w:proofErr w:type="spellEnd"/>
      <w:r w:rsidRPr="004651B5">
        <w:rPr>
          <w:color w:val="000000" w:themeColor="text1"/>
        </w:rPr>
        <w:t xml:space="preserve"> from patients with Parkinson’s disease who had undergone implantation of a permane</w:t>
      </w:r>
      <w:r w:rsidR="00811D1E" w:rsidRPr="004651B5">
        <w:rPr>
          <w:color w:val="000000" w:themeColor="text1"/>
        </w:rPr>
        <w:t>nt deep brain stimulator (DBS)</w:t>
      </w:r>
      <w:r w:rsidR="007051BE" w:rsidRPr="004651B5">
        <w:rPr>
          <w:color w:val="000000" w:themeColor="text1"/>
        </w:rPr>
        <w:t>, as explained in detail in Chapter 1</w:t>
      </w:r>
      <w:r w:rsidRPr="004651B5">
        <w:rPr>
          <w:color w:val="000000" w:themeColor="text1"/>
        </w:rPr>
        <w:t xml:space="preserve">. Oscillations were most asymmetric </w:t>
      </w:r>
      <w:proofErr w:type="gramStart"/>
      <w:r w:rsidRPr="004651B5">
        <w:rPr>
          <w:color w:val="000000" w:themeColor="text1"/>
        </w:rPr>
        <w:t>in regards to</w:t>
      </w:r>
      <w:proofErr w:type="gramEnd"/>
      <w:r w:rsidRPr="004651B5">
        <w:rPr>
          <w:color w:val="000000" w:themeColor="text1"/>
        </w:rPr>
        <w:t xml:space="preserve"> peak and trough sharpness in recordings from untreated Parkinsonian patients compared to those same patients when</w:t>
      </w:r>
      <w:r w:rsidR="00F52A9A" w:rsidRPr="004651B5">
        <w:rPr>
          <w:color w:val="000000" w:themeColor="text1"/>
        </w:rPr>
        <w:t xml:space="preserve"> their DBS was turned on (Fig. </w:t>
      </w:r>
      <w:r w:rsidR="00A3631D" w:rsidRPr="004651B5">
        <w:rPr>
          <w:color w:val="000000" w:themeColor="text1"/>
        </w:rPr>
        <w:t>0.</w:t>
      </w:r>
      <w:r w:rsidR="00F52A9A" w:rsidRPr="004651B5">
        <w:rPr>
          <w:color w:val="000000" w:themeColor="text1"/>
        </w:rPr>
        <w:t>3</w:t>
      </w:r>
      <w:r w:rsidRPr="004651B5">
        <w:rPr>
          <w:color w:val="000000" w:themeColor="text1"/>
        </w:rPr>
        <w:t>A). Sharpening of oscillatory beta extrema may reflect an increase in</w:t>
      </w:r>
      <w:r w:rsidR="00D1773E" w:rsidRPr="004651B5">
        <w:rPr>
          <w:color w:val="000000" w:themeColor="text1"/>
        </w:rPr>
        <w:t xml:space="preserve"> synchrony of synaptic bursts</w:t>
      </w:r>
      <w:r w:rsidR="00DF2D13" w:rsidRPr="004651B5">
        <w:rPr>
          <w:color w:val="000000" w:themeColor="text1"/>
        </w:rPr>
        <w:t xml:space="preserve"> </w:t>
      </w:r>
      <w:r w:rsidR="00DF2D13" w:rsidRPr="004651B5">
        <w:rPr>
          <w:color w:val="000000" w:themeColor="text1"/>
        </w:rPr>
        <w:fldChar w:fldCharType="begin"/>
      </w:r>
      <w:r w:rsidR="00B43B48">
        <w:rPr>
          <w:color w:val="000000" w:themeColor="text1"/>
        </w:rPr>
        <w:instrText>ADDIN F1000_CSL_CITATION&lt;~#@#~&gt;[{"DOI":"10.1073/pnas.1604135113","First":false,"Last":false,"PMCID":"PMC4995995","PMID":"27469163","abstract":"Human neocortical 15-29-Hz beta oscillations are strong predictors of perceptual and motor performance. However, the mechanistic origin of beta in vivo is unknown, hindering understanding of its functional role. Combining human magnetoencephalography (MEG), computational modeling, and laminar recordings in animals, we present a new theory that accounts for the origin of spontaneous neocortical beta. In our MEG data, spontaneous beta activity from somatosensory and frontal cortex emerged as noncontinuous beta events typically lasting &lt; 150 ms with a stereotypical waveform. Computational modeling uniquely designed to infer the electrical currents underlying these signals showed that beta events could emerge from the integration of nearly synchronous bursts of excitatory synaptic drive targeting proximal and distal dendrites of pyramidal neurons, where the defining feature of a beta event was a strong distal drive that lasted one beta period (</w:instrText>
      </w:r>
      <w:r w:rsidR="00B43B48">
        <w:rPr>
          <w:rFonts w:ascii="MS Mincho" w:eastAsia="MS Mincho" w:hAnsi="MS Mincho" w:cs="MS Mincho"/>
          <w:color w:val="000000" w:themeColor="text1"/>
        </w:rPr>
        <w:instrText>∼</w:instrText>
      </w:r>
      <w:r w:rsidR="00B43B48">
        <w:rPr>
          <w:color w:val="000000" w:themeColor="text1"/>
        </w:rPr>
        <w:instrText>50 ms). This beta mechanism rigorously accounted for the beta event profiles; several other mechanisms did not. The spatial location of synaptic drive in the model to supragranular and infragranular layers was critical to the emergence of beta events and led to the prediction that beta events should be associated with a specific laminar current profile. Laminar recordings in somatosensory neocortex from anesthetized mice and awake monkeys supported these predictions, suggesting this beta mechanism is conserved across species and recording modalities. These findings make several predictions about optimal states for perceptual and motor performance and guide causal interventions to modulate beta for optimal function.","author":[{"family":"Sherman","given":"Maxwell A"},{"family":"Lee","given":"Shane"},{"family":"Law","given":"Robert"},{"family":"Haegens","given":"Saskia"},{"family":"Thorn","given":"Catherine A"},{"family":"Hämäläinen","given":"Matti S"},{"family":"Moore","given":"Christopher I"},{"family":"Jones","given":"Stephanie R"}],"authorYearDisplayFormat":false,"citation-label":"3166608","container-title":"Proceedings of the National Academy of Sciences of the United States of America","container-title-short":"Proc Natl Acad Sci USA","id":"3166608","invisible":false,"issue":"33","issued":{"date-parts":[["2016","8","16"]]},"journalAbbreviation":"Proc Natl Acad Sci USA","page":"E4885-94","suppress-author":false,"title":"Neural mechanisms of transient neocortical beta rhythms: Converging evidence from humans, computational modeling, monkeys, and mice.","type":"article-journal","volume":"113"}]</w:instrText>
      </w:r>
      <w:r w:rsidR="00DF2D13" w:rsidRPr="004651B5">
        <w:rPr>
          <w:color w:val="000000" w:themeColor="text1"/>
        </w:rPr>
        <w:fldChar w:fldCharType="separate"/>
      </w:r>
      <w:r w:rsidR="00B43B48" w:rsidRPr="00B43B48">
        <w:rPr>
          <w:noProof/>
          <w:color w:val="000000" w:themeColor="text1"/>
        </w:rPr>
        <w:t>(Sherman et al., 2016)</w:t>
      </w:r>
      <w:r w:rsidR="00DF2D13" w:rsidRPr="004651B5">
        <w:rPr>
          <w:color w:val="000000" w:themeColor="text1"/>
        </w:rPr>
        <w:fldChar w:fldCharType="end"/>
      </w:r>
      <w:r w:rsidRPr="004651B5">
        <w:rPr>
          <w:color w:val="000000" w:themeColor="text1"/>
        </w:rPr>
        <w:t xml:space="preserve"> </w:t>
      </w:r>
      <w:r w:rsidR="003E2F62" w:rsidRPr="004651B5">
        <w:rPr>
          <w:color w:val="000000" w:themeColor="text1"/>
        </w:rPr>
        <w:t>thought to be</w:t>
      </w:r>
      <w:r w:rsidRPr="004651B5">
        <w:rPr>
          <w:color w:val="000000" w:themeColor="text1"/>
        </w:rPr>
        <w:t xml:space="preserve"> pathological in Parkinson’s disease. </w:t>
      </w:r>
    </w:p>
    <w:p w14:paraId="262F1A09" w14:textId="77777777" w:rsidR="006A1DB7" w:rsidRDefault="008138A0" w:rsidP="00A3631D">
      <w:pPr>
        <w:spacing w:line="480" w:lineRule="auto"/>
        <w:rPr>
          <w:color w:val="000000" w:themeColor="text1"/>
        </w:rPr>
      </w:pPr>
      <w:r w:rsidRPr="004651B5">
        <w:rPr>
          <w:color w:val="000000" w:themeColor="text1"/>
        </w:rPr>
        <w:t xml:space="preserve"> </w:t>
      </w:r>
      <w:r w:rsidRPr="004651B5">
        <w:rPr>
          <w:color w:val="000000" w:themeColor="text1"/>
        </w:rPr>
        <w:tab/>
        <w:t>There is mounting evidence that the prominent hippocampal theta oscillation shape is alter</w:t>
      </w:r>
      <w:r w:rsidR="00F52A9A" w:rsidRPr="004651B5">
        <w:rPr>
          <w:color w:val="000000" w:themeColor="text1"/>
        </w:rPr>
        <w:t xml:space="preserve">ed with behavior. </w:t>
      </w:r>
      <w:proofErr w:type="gramStart"/>
      <w:r w:rsidR="00F52A9A" w:rsidRPr="004651B5">
        <w:rPr>
          <w:color w:val="000000" w:themeColor="text1"/>
        </w:rPr>
        <w:t>In particular</w:t>
      </w:r>
      <w:proofErr w:type="gramEnd"/>
      <w:r w:rsidRPr="004651B5">
        <w:rPr>
          <w:color w:val="000000" w:themeColor="text1"/>
        </w:rPr>
        <w:t xml:space="preserve"> the aforementioned </w:t>
      </w:r>
      <w:proofErr w:type="spellStart"/>
      <w:r w:rsidRPr="004651B5">
        <w:rPr>
          <w:color w:val="000000" w:themeColor="text1"/>
        </w:rPr>
        <w:t>sawtooth</w:t>
      </w:r>
      <w:proofErr w:type="spellEnd"/>
      <w:r w:rsidRPr="004651B5">
        <w:rPr>
          <w:color w:val="000000" w:themeColor="text1"/>
        </w:rPr>
        <w:t xml:space="preserve"> shape of hippocampal theta has been reported to become more asymmetric (i.e., approaching the instantaneous voltage change that characterizes a pure </w:t>
      </w:r>
      <w:proofErr w:type="spellStart"/>
      <w:r w:rsidRPr="004651B5">
        <w:rPr>
          <w:color w:val="000000" w:themeColor="text1"/>
        </w:rPr>
        <w:t>sawtooth</w:t>
      </w:r>
      <w:proofErr w:type="spellEnd"/>
      <w:r w:rsidRPr="004651B5">
        <w:rPr>
          <w:color w:val="000000" w:themeColor="text1"/>
        </w:rPr>
        <w:t>) when a rat is running, compared to during immobility</w:t>
      </w:r>
      <w:r w:rsidR="00DF2D13" w:rsidRPr="004651B5">
        <w:rPr>
          <w:color w:val="000000" w:themeColor="text1"/>
        </w:rPr>
        <w:t xml:space="preserve"> </w:t>
      </w:r>
      <w:r w:rsidR="00DF2D13" w:rsidRPr="004651B5">
        <w:rPr>
          <w:color w:val="000000" w:themeColor="text1"/>
        </w:rPr>
        <w:fldChar w:fldCharType="begin"/>
      </w:r>
      <w:r w:rsidR="00B43B48">
        <w:rPr>
          <w:color w:val="000000" w:themeColor="text1"/>
        </w:rPr>
        <w:instrText>ADDIN F1000_CSL_CITATION&lt;~#@#~&gt;[{"DOI":"10.1111/j.1460-9568.2007.05779.x","First":false,"Last":false,"PMID":"17880398","abstract":"theta (4-12 Hz) and gamma (40-90) oscillations are prominent rhythms in the mammalian brain. A striking feature of these rhythms, possibly vital to memory encoding, is their specific coordination in a manner that has been termed 'nesting', i.e. the preferred occurrence of bouts of gamma activity during specific phases of theta. Both rhythms are shaped by the neuromodulator acetylcholine, but it is unknown to what degree their coordination is influenced by cholinergic neuromodulation. Here, we investigated the effects of a blockade of muscarinic acetylcholine receptors by atropine on theta and gamma oscillations, and their interaction, in mouse hippocampus in vivo. Multi-site recordings from area CA1 of freely moving mice showed that under control conditions gamma activity was amplitude-modulated at theta frequencies. This coordination of theta and gamma oscillations, as assessed by cross-correlation of theta with the gamma envelope, was prominent in basal and apical dendritic laminae but not in intermediate laminae. It was stronger during active exploration than during awake immobility. Atropine (50 mg/kg intraperitoneal) altered several aspects of the individual and nested rhythms. It rendered theta activity irregular, decreased theta oscillation frequency and reduced gamma power. Atropine also reduced the amplitude-modulation of gamma oscillations at theta frequencies, in part by perturbing the coordination of the rhythms on a short time scale. Thus, our findings demonstrate that phase locking of the amplitude of gamma oscillations to theta in hippocampal area CA1 is partially governed by neuronal elements harbouring muscarinic receptors.","author":[{"family":"Hentschke","given":"Harald"},{"family":"Perkins","given":"Mark G"},{"family":"Pearce","given":"Robert A"},{"family":"Banks","given":"Matthew I"}],"authorYearDisplayFormat":false,"citation-label":"362531","container-title":"The European Journal of Neuroscience","container-title-short":"Eur. J. Neurosci.","id":"362531","invisible":false,"issue":"6","issued":{"date-parts":[["2007","9"]]},"journalAbbreviation":"Eur. J. Neurosci.","page":"1642-1656","suppress-author":false,"title":"Muscarinic blockade weakens interaction of gamma with theta rhythms in mouse hippocampus.","type":"article-journal","volume":"26"}]</w:instrText>
      </w:r>
      <w:r w:rsidR="00DF2D13" w:rsidRPr="004651B5">
        <w:rPr>
          <w:color w:val="000000" w:themeColor="text1"/>
        </w:rPr>
        <w:fldChar w:fldCharType="separate"/>
      </w:r>
      <w:r w:rsidR="00B43B48" w:rsidRPr="00B43B48">
        <w:rPr>
          <w:noProof/>
          <w:color w:val="000000" w:themeColor="text1"/>
        </w:rPr>
        <w:t>(Hentschke et al., 2007)</w:t>
      </w:r>
      <w:r w:rsidR="00DF2D13" w:rsidRPr="004651B5">
        <w:rPr>
          <w:color w:val="000000" w:themeColor="text1"/>
        </w:rPr>
        <w:fldChar w:fldCharType="end"/>
      </w:r>
      <w:r w:rsidRPr="004651B5">
        <w:rPr>
          <w:color w:val="000000" w:themeColor="text1"/>
        </w:rPr>
        <w:t>, lever pressing</w:t>
      </w:r>
      <w:r w:rsidR="00DF2D13" w:rsidRPr="004651B5">
        <w:rPr>
          <w:color w:val="000000" w:themeColor="text1"/>
        </w:rPr>
        <w:t xml:space="preserve"> </w:t>
      </w:r>
      <w:r w:rsidR="00DF2D13" w:rsidRPr="004651B5">
        <w:rPr>
          <w:color w:val="000000" w:themeColor="text1"/>
        </w:rPr>
        <w:fldChar w:fldCharType="begin"/>
      </w:r>
      <w:r w:rsidR="00B43B48">
        <w:rPr>
          <w:color w:val="000000" w:themeColor="text1"/>
        </w:rPr>
        <w:instrText>ADDIN F1000_CSL_CITATION&lt;~#@#~&gt;[{"DOI":"10.1016/0013-4694(85)91075-2","First":false,"Last":false,"abstract":"Wave shape patterns and spectral properties of hippocampal slow wave activity (RSA) were studied in behaving rats equipped with stationary recording/stimulating electrodes and a movable microelectrode. RSA waves had maximum power at about the hippocampal fissure, and two minima just below the pyramidal cells of CA1 and the inner molecular layer of the dentate gyrus, respectively. The phase profile of RSA was gradual during both running and lever pressing, but the two profiles showed phase differences in the stratum radiatum of CA1 and the hilus. Averaged RSA waves consisted of fast rising and slow decaying components, giving a saw-tooth like pattern. RSA waves were more asymmetric during running than during lever pressing. The slow component showed a sudden polarity reversal below the pyramidal layer of CA1. The fast component of RSA showed a gradual shift and change of the slope with depth. An additional small amplitude wave riding on the slow component (‘notch’) was present during running. The amplitude increase of the ‘notch’ occasionally caused frequency doublin of RSA and consequent high power of the second harmonic. The gradual shift and change of the fast component are explained by the hypothesis that somatic inhibitory and dendritic excitatory RSA dipoles in CA1 and dentate gyrus are active at different times of the RSA cycle.","author":[{"family":"Buzsáki","given":"G"},{"family":"Rappelsberger","given":"P"},{"family":"Kellényi","given":"L"}],"authorYearDisplayFormat":false,"citation-label":"3997287","container-title":"Electroencephalography and Clinical Neurophysiology","container-title-short":"Electroencephalogr. Clin. Neurophysiol.","id":"3997287","invisible":false,"issue":"1","issued":{"date-parts":[["1985","7"]]},"journalAbbreviation":"Electroencephalogr. Clin. Neurophysiol.","page":"77-88","suppress-author":false,"title":"Depth profiles of hippocampal rhythmic slow activity (‘theta rhythm’) depend on behaviour","type":"article-journal","volume":"61"}]</w:instrText>
      </w:r>
      <w:r w:rsidR="00DF2D13" w:rsidRPr="004651B5">
        <w:rPr>
          <w:color w:val="000000" w:themeColor="text1"/>
        </w:rPr>
        <w:fldChar w:fldCharType="separate"/>
      </w:r>
      <w:r w:rsidR="00B43B48" w:rsidRPr="00B43B48">
        <w:rPr>
          <w:noProof/>
          <w:color w:val="000000" w:themeColor="text1"/>
        </w:rPr>
        <w:t>(Buzsáki et al., 1985)</w:t>
      </w:r>
      <w:r w:rsidR="00DF2D13" w:rsidRPr="004651B5">
        <w:rPr>
          <w:color w:val="000000" w:themeColor="text1"/>
        </w:rPr>
        <w:fldChar w:fldCharType="end"/>
      </w:r>
      <w:r w:rsidRPr="004651B5">
        <w:rPr>
          <w:color w:val="000000" w:themeColor="text1"/>
        </w:rPr>
        <w:t xml:space="preserve">, or REM sleep </w:t>
      </w:r>
      <w:r w:rsidR="00DF2D13" w:rsidRPr="004651B5">
        <w:rPr>
          <w:color w:val="000000" w:themeColor="text1"/>
        </w:rPr>
        <w:fldChar w:fldCharType="begin"/>
      </w:r>
      <w:r w:rsidR="00B43B48">
        <w:rPr>
          <w:color w:val="000000" w:themeColor="text1"/>
        </w:rPr>
        <w:instrText>ADDIN F1000_CSL_CITATION&lt;~#@#~&gt;[{"DOI":"10.1523/JNEUROSCI.4122-11.2012","First":false,"Last":false,"PMCID":"PMC3293373","PMID":"22238079","abstract":"Neuronal oscillations allow for temporal segmentation of neuronal spikes. Interdependent oscillators can integrate multiple layers of information. We examined phase-phase coupling of theta and gamma oscillators in the CA1 region of rat hippocampus during maze exploration and rapid eye movement sleep. Hippocampal theta waves were asymmetric, and estimation of the spatial position of the animal was improved by identifying the waveform-based phase of spiking, compared to traditional methods used for phase estimation. Using the waveform-based theta phase, three distinct gamma bands were identified: slow gamma(S) (gamma(S); 30-50 Hz), midfrequency gamma(M) (gamma(M); 50-90 Hz), and fast gamma(F) (gamma(F); 90-150 Hz or epsilon band). The amplitude of each sub-band was modulated by the theta phase. In addition, we found reliable phase-phase coupling between theta and both gamma(S) and gamma(M) but not gamma(F) oscillators. We suggest that cross-frequency phase coupling can support multiple time-scale control of neuronal spikes within and across structures.","author":[{"family":"Belluscio","given":"Mariano A"},{"family":"Mizuseki","given":"Kenji"},{"family":"Schmidt","given":"Robert"},{"family":"Kempter","given":"Richard"},{"family":"Buzsáki","given":"György"}],"authorYearDisplayFormat":false,"citation-label":"275268","container-title":"The Journal of Neuroscience","container-title-short":"J. Neurosci.","id":"275268","invisible":false,"issue":"2","issued":{"date-parts":[["2012","1","11"]]},"journalAbbreviation":"J. Neurosci.","page":"423-435","suppress-author":false,"title":"Cross-frequency phase-phase coupling between θ and γ oscillations in the hippocampus.","type":"article-journal","volume":"32"}]</w:instrText>
      </w:r>
      <w:r w:rsidR="00DF2D13" w:rsidRPr="004651B5">
        <w:rPr>
          <w:color w:val="000000" w:themeColor="text1"/>
        </w:rPr>
        <w:fldChar w:fldCharType="separate"/>
      </w:r>
      <w:r w:rsidR="00B43B48" w:rsidRPr="00B43B48">
        <w:rPr>
          <w:noProof/>
          <w:color w:val="000000" w:themeColor="text1"/>
        </w:rPr>
        <w:t>(Belluscio et al., 2012)</w:t>
      </w:r>
      <w:r w:rsidR="00DF2D13" w:rsidRPr="004651B5">
        <w:rPr>
          <w:color w:val="000000" w:themeColor="text1"/>
        </w:rPr>
        <w:fldChar w:fldCharType="end"/>
      </w:r>
      <w:r w:rsidRPr="004651B5">
        <w:rPr>
          <w:color w:val="000000" w:themeColor="text1"/>
        </w:rPr>
        <w:t xml:space="preserve"> </w:t>
      </w:r>
      <w:r w:rsidR="00F52A9A" w:rsidRPr="004651B5">
        <w:rPr>
          <w:color w:val="000000" w:themeColor="text1"/>
        </w:rPr>
        <w:t xml:space="preserve">(Fig. </w:t>
      </w:r>
      <w:r w:rsidR="00A3631D" w:rsidRPr="004651B5">
        <w:rPr>
          <w:color w:val="000000" w:themeColor="text1"/>
        </w:rPr>
        <w:t>0.</w:t>
      </w:r>
      <w:r w:rsidR="00F52A9A" w:rsidRPr="004651B5">
        <w:rPr>
          <w:color w:val="000000" w:themeColor="text1"/>
        </w:rPr>
        <w:t>3</w:t>
      </w:r>
      <w:r w:rsidRPr="004651B5">
        <w:rPr>
          <w:color w:val="000000" w:themeColor="text1"/>
        </w:rPr>
        <w:t xml:space="preserve">B). This change in the asymmetry of hippocampal theta oscillations during running must reflect a change in the rhythmic neural computation. Future studies could identify the mechanisms associated with changes in theta asymmetry and what significance this has for running behavior. </w:t>
      </w:r>
      <w:r w:rsidR="00F52A9A" w:rsidRPr="004651B5">
        <w:rPr>
          <w:color w:val="000000" w:themeColor="text1"/>
        </w:rPr>
        <w:t>A</w:t>
      </w:r>
      <w:r w:rsidRPr="004651B5">
        <w:rPr>
          <w:color w:val="000000" w:themeColor="text1"/>
        </w:rPr>
        <w:t xml:space="preserve"> similar analysis on theta oscillations</w:t>
      </w:r>
      <w:r w:rsidR="00F52A9A" w:rsidRPr="004651B5">
        <w:rPr>
          <w:color w:val="000000" w:themeColor="text1"/>
        </w:rPr>
        <w:t xml:space="preserve"> was performed</w:t>
      </w:r>
      <w:r w:rsidRPr="004651B5">
        <w:rPr>
          <w:color w:val="000000" w:themeColor="text1"/>
        </w:rPr>
        <w:t xml:space="preserve"> during memory encoding periods</w:t>
      </w:r>
      <w:r w:rsidR="00DF2D13" w:rsidRPr="004651B5">
        <w:rPr>
          <w:color w:val="000000" w:themeColor="text1"/>
        </w:rPr>
        <w:t xml:space="preserve"> </w:t>
      </w:r>
      <w:r w:rsidR="00DF2D13" w:rsidRPr="004651B5">
        <w:rPr>
          <w:color w:val="000000" w:themeColor="text1"/>
        </w:rPr>
        <w:fldChar w:fldCharType="begin"/>
      </w:r>
      <w:r w:rsidR="00B43B48">
        <w:rPr>
          <w:color w:val="000000" w:themeColor="text1"/>
        </w:rPr>
        <w:instrText>ADDIN F1000_CSL_CITATION&lt;~#@#~&gt;[{"DOI":"10.1002/hipo.22228","First":false,"Last":false,"PMCID":"PMC4004109","PMID":"24227610","abstract":"Neuronal oscillations and cross-frequency interactions in the rat hippocampus relate in important ways to memory processes and serve as a model for studying oscillatory activity in cognition more broadly. We report here that hippocampal synchrony (CA3-CA1 coherence) increased markedly in the low gamma range as rats were exploring novel objects, particularly those for which the rat subsequently showed good memory. The gamma synchrony varied across phases of the theta rhythm such that coherence was highest at the falling slope and trough of the theta wave. Further, the shape of the theta wave was more asymmetric and elongated at the falling slope during exploration of objects for which the rat subsequently showed good memory as compared with objects for which the rat subsequently showed poor memory. The results showed a strong association between event-related gamma synchrony in rat hippocampus and memory encoding for novel objects. In addition, a novel potential mechanism of cross-frequency interactions was observed whereby dynamic alterations in the shape of theta wave related to memory in correspondence with the strength of gamma synchrony. These findings add to our understanding of how theta and gamma oscillations interact in the hippocampus in the service of memory.&lt;br&gt;&lt;br&gt;Copyright © 2013 Wiley Periodicals, Inc.","author":[{"family":"Trimper","given":"John B"},{"family":"Stefanescu","given":"Roxana A"},{"family":"Manns","given":"Joseph R"}],"authorYearDisplayFormat":false,"citation-label":"1252835","container-title":"Hippocampus","container-title-short":"Hippocampus","id":"1252835","invisible":false,"issue":"3","issued":{"date-parts":[["2014","3"]]},"journalAbbreviation":"Hippocampus","page":"341-353","suppress-author":false,"title":"Recognition memory and theta-gamma interactions in the hippocampus.","type":"article-journal","volume":"24"}]</w:instrText>
      </w:r>
      <w:r w:rsidR="00DF2D13" w:rsidRPr="004651B5">
        <w:rPr>
          <w:color w:val="000000" w:themeColor="text1"/>
        </w:rPr>
        <w:fldChar w:fldCharType="separate"/>
      </w:r>
      <w:r w:rsidR="00B43B48" w:rsidRPr="00B43B48">
        <w:rPr>
          <w:noProof/>
          <w:color w:val="000000" w:themeColor="text1"/>
        </w:rPr>
        <w:t>(Trimper et al., 2014)</w:t>
      </w:r>
      <w:r w:rsidR="00DF2D13" w:rsidRPr="004651B5">
        <w:rPr>
          <w:color w:val="000000" w:themeColor="text1"/>
        </w:rPr>
        <w:fldChar w:fldCharType="end"/>
      </w:r>
      <w:r w:rsidR="00F52A9A" w:rsidRPr="004651B5">
        <w:rPr>
          <w:color w:val="000000" w:themeColor="text1"/>
        </w:rPr>
        <w:t>. D</w:t>
      </w:r>
      <w:r w:rsidRPr="004651B5">
        <w:rPr>
          <w:color w:val="000000" w:themeColor="text1"/>
        </w:rPr>
        <w:t>uring encoding of objects that were subsequently remembered (compared to subsequently forgotten), the rat’s hippocampal theta oscilla</w:t>
      </w:r>
      <w:r w:rsidR="00F52A9A" w:rsidRPr="004651B5">
        <w:rPr>
          <w:color w:val="000000" w:themeColor="text1"/>
        </w:rPr>
        <w:t xml:space="preserve">tion was more asymmetric (Fig. </w:t>
      </w:r>
      <w:r w:rsidR="00A3631D" w:rsidRPr="004651B5">
        <w:rPr>
          <w:color w:val="000000" w:themeColor="text1"/>
        </w:rPr>
        <w:t>0.</w:t>
      </w:r>
      <w:r w:rsidR="00F52A9A" w:rsidRPr="004651B5">
        <w:rPr>
          <w:color w:val="000000" w:themeColor="text1"/>
        </w:rPr>
        <w:t>3</w:t>
      </w:r>
      <w:r w:rsidRPr="004651B5">
        <w:rPr>
          <w:color w:val="000000" w:themeColor="text1"/>
        </w:rPr>
        <w:t xml:space="preserve">C). There was no accompanying change in theta frequency or amplitude. The authors theorized that this elongation of the theta oscillation’s falling slope improved memory by enhancing CA3-CA1 gamma coherence. Future studies can </w:t>
      </w:r>
      <w:r w:rsidRPr="004651B5">
        <w:rPr>
          <w:color w:val="000000" w:themeColor="text1"/>
        </w:rPr>
        <w:lastRenderedPageBreak/>
        <w:t xml:space="preserve">test this hypothesis by using electrical or </w:t>
      </w:r>
      <w:proofErr w:type="spellStart"/>
      <w:r w:rsidRPr="004651B5">
        <w:rPr>
          <w:color w:val="000000" w:themeColor="text1"/>
        </w:rPr>
        <w:t>optogenetic</w:t>
      </w:r>
      <w:proofErr w:type="spellEnd"/>
      <w:r w:rsidRPr="004651B5">
        <w:rPr>
          <w:color w:val="000000" w:themeColor="text1"/>
        </w:rPr>
        <w:t xml:space="preserve"> stimulation to manipulate the shape of the theta waveform in CA1.</w:t>
      </w:r>
    </w:p>
    <w:p w14:paraId="23B90A2E" w14:textId="7AB49ADA" w:rsidR="009D0256" w:rsidRDefault="009D0256" w:rsidP="00A3631D">
      <w:pPr>
        <w:spacing w:line="480" w:lineRule="auto"/>
        <w:rPr>
          <w:b/>
          <w:color w:val="000000" w:themeColor="text1"/>
        </w:rPr>
      </w:pPr>
      <w:r>
        <w:rPr>
          <w:b/>
          <w:color w:val="000000" w:themeColor="text1"/>
        </w:rPr>
        <w:t>Concluding remarks</w:t>
      </w:r>
    </w:p>
    <w:p w14:paraId="54E91C0B" w14:textId="77777777" w:rsidR="009D0256" w:rsidRDefault="009D0256" w:rsidP="009D0256">
      <w:pPr>
        <w:pStyle w:val="NormalWeb"/>
        <w:spacing w:before="0" w:beforeAutospacing="0" w:after="0" w:afterAutospacing="0" w:line="480" w:lineRule="auto"/>
        <w:ind w:firstLine="720"/>
        <w:rPr>
          <w:rFonts w:ascii="Arial" w:eastAsia="Arial" w:hAnsi="Arial" w:cs="Arial"/>
          <w:color w:val="000000"/>
          <w:sz w:val="22"/>
          <w:szCs w:val="22"/>
        </w:rPr>
      </w:pPr>
      <w:r>
        <w:rPr>
          <w:rFonts w:ascii="Arial" w:eastAsia="Arial" w:hAnsi="Arial" w:cs="Arial"/>
          <w:color w:val="000000"/>
          <w:sz w:val="22"/>
          <w:szCs w:val="22"/>
        </w:rPr>
        <w:t>Here I</w:t>
      </w:r>
      <w:r w:rsidRPr="009D0256">
        <w:rPr>
          <w:rFonts w:ascii="Arial" w:eastAsia="Arial" w:hAnsi="Arial" w:cs="Arial"/>
          <w:color w:val="000000"/>
          <w:sz w:val="22"/>
          <w:szCs w:val="22"/>
        </w:rPr>
        <w:t xml:space="preserve"> reviewed a broad literature showing that oscillations have diverse waveform shapes. These </w:t>
      </w:r>
      <w:proofErr w:type="spellStart"/>
      <w:r w:rsidRPr="009D0256">
        <w:rPr>
          <w:rFonts w:ascii="Arial" w:eastAsia="Arial" w:hAnsi="Arial" w:cs="Arial"/>
          <w:color w:val="000000"/>
          <w:sz w:val="22"/>
          <w:szCs w:val="22"/>
        </w:rPr>
        <w:t>nonsinusoidal</w:t>
      </w:r>
      <w:proofErr w:type="spellEnd"/>
      <w:r w:rsidRPr="009D0256">
        <w:rPr>
          <w:rFonts w:ascii="Arial" w:eastAsia="Arial" w:hAnsi="Arial" w:cs="Arial"/>
          <w:color w:val="000000"/>
          <w:sz w:val="22"/>
          <w:szCs w:val="22"/>
        </w:rPr>
        <w:t xml:space="preserve"> features likely relate to physiology, making it theoretically possible to infer physiology from waveform shape. </w:t>
      </w:r>
      <w:r>
        <w:rPr>
          <w:rFonts w:ascii="Arial" w:eastAsia="Arial" w:hAnsi="Arial" w:cs="Arial"/>
          <w:color w:val="000000"/>
          <w:sz w:val="22"/>
          <w:szCs w:val="22"/>
        </w:rPr>
        <w:t>T</w:t>
      </w:r>
      <w:r w:rsidRPr="009D0256">
        <w:rPr>
          <w:rFonts w:ascii="Arial" w:eastAsia="Arial" w:hAnsi="Arial" w:cs="Arial"/>
          <w:color w:val="000000"/>
          <w:sz w:val="22"/>
          <w:szCs w:val="22"/>
        </w:rPr>
        <w:t>his idea has been hinted at or directly me</w:t>
      </w:r>
      <w:r>
        <w:rPr>
          <w:rFonts w:ascii="Arial" w:eastAsia="Arial" w:hAnsi="Arial" w:cs="Arial"/>
          <w:color w:val="000000"/>
          <w:sz w:val="22"/>
          <w:szCs w:val="22"/>
        </w:rPr>
        <w:t xml:space="preserve">ntioned in several past reports, </w:t>
      </w:r>
      <w:r w:rsidRPr="009D0256">
        <w:rPr>
          <w:rFonts w:ascii="Arial" w:eastAsia="Arial" w:hAnsi="Arial" w:cs="Arial"/>
          <w:color w:val="000000"/>
          <w:sz w:val="22"/>
          <w:szCs w:val="22"/>
        </w:rPr>
        <w:t xml:space="preserve">however, such reports of waveform shape have been brief and sparse in the literature of neural oscillations. While relatively novel in neuroscience, </w:t>
      </w:r>
      <w:proofErr w:type="spellStart"/>
      <w:r w:rsidRPr="009D0256">
        <w:rPr>
          <w:rFonts w:ascii="Arial" w:eastAsia="Arial" w:hAnsi="Arial" w:cs="Arial"/>
          <w:color w:val="000000"/>
          <w:sz w:val="22"/>
          <w:szCs w:val="22"/>
        </w:rPr>
        <w:t>nonsinusoidal</w:t>
      </w:r>
      <w:proofErr w:type="spellEnd"/>
      <w:r w:rsidRPr="009D0256">
        <w:rPr>
          <w:rFonts w:ascii="Arial" w:eastAsia="Arial" w:hAnsi="Arial" w:cs="Arial"/>
          <w:color w:val="000000"/>
          <w:sz w:val="22"/>
          <w:szCs w:val="22"/>
        </w:rPr>
        <w:t xml:space="preserve"> oscillations emerge in other physical phenomena with associated methods for addressing these features. For example, the chemical processing industry applies curve-fitting algorithms to identify </w:t>
      </w:r>
      <w:proofErr w:type="spellStart"/>
      <w:r w:rsidRPr="009D0256">
        <w:rPr>
          <w:rFonts w:ascii="Arial" w:eastAsia="Arial" w:hAnsi="Arial" w:cs="Arial"/>
          <w:color w:val="000000"/>
          <w:sz w:val="22"/>
          <w:szCs w:val="22"/>
        </w:rPr>
        <w:t>nonsinusoidal</w:t>
      </w:r>
      <w:proofErr w:type="spellEnd"/>
      <w:r w:rsidRPr="009D0256">
        <w:rPr>
          <w:rFonts w:ascii="Arial" w:eastAsia="Arial" w:hAnsi="Arial" w:cs="Arial"/>
          <w:color w:val="000000"/>
          <w:sz w:val="22"/>
          <w:szCs w:val="22"/>
        </w:rPr>
        <w:t xml:space="preserve"> waveforms i</w:t>
      </w:r>
      <w:r>
        <w:rPr>
          <w:rFonts w:ascii="Arial" w:eastAsia="Arial" w:hAnsi="Arial" w:cs="Arial"/>
          <w:color w:val="000000"/>
          <w:sz w:val="22"/>
          <w:szCs w:val="22"/>
        </w:rPr>
        <w:t>n control loops</w:t>
      </w:r>
      <w:r w:rsidRPr="009D0256">
        <w:rPr>
          <w:rFonts w:ascii="Arial" w:eastAsia="Arial" w:hAnsi="Arial" w:cs="Arial"/>
          <w:color w:val="000000"/>
          <w:sz w:val="22"/>
          <w:szCs w:val="22"/>
        </w:rPr>
        <w:t>.</w:t>
      </w:r>
    </w:p>
    <w:p w14:paraId="0CC84967" w14:textId="0A89FDEC" w:rsidR="009D0256" w:rsidRPr="009D0256" w:rsidRDefault="009D0256" w:rsidP="009D0256">
      <w:pPr>
        <w:pStyle w:val="NormalWeb"/>
        <w:spacing w:before="0" w:beforeAutospacing="0" w:after="0" w:afterAutospacing="0" w:line="480" w:lineRule="auto"/>
        <w:ind w:firstLine="720"/>
      </w:pPr>
      <w:r w:rsidRPr="009D0256">
        <w:rPr>
          <w:rFonts w:ascii="Arial" w:hAnsi="Arial" w:cs="Arial"/>
          <w:sz w:val="22"/>
          <w:szCs w:val="22"/>
        </w:rPr>
        <w:t xml:space="preserve">Future efforts in experimental design, analytical methods development, and computational modeling should explicitly probe how differences in waveform shape relate to differences in physiology. For example, rhythmic stimulation experiments (electric, magnetic, </w:t>
      </w:r>
      <w:proofErr w:type="spellStart"/>
      <w:r w:rsidRPr="009D0256">
        <w:rPr>
          <w:rFonts w:ascii="Arial" w:hAnsi="Arial" w:cs="Arial"/>
          <w:sz w:val="22"/>
          <w:szCs w:val="22"/>
        </w:rPr>
        <w:t>optogenetic</w:t>
      </w:r>
      <w:proofErr w:type="spellEnd"/>
      <w:r w:rsidRPr="009D0256">
        <w:rPr>
          <w:rFonts w:ascii="Arial" w:hAnsi="Arial" w:cs="Arial"/>
          <w:sz w:val="22"/>
          <w:szCs w:val="22"/>
        </w:rPr>
        <w:t>, etc.) can vary the stimulating waveform and assess behavioral or physiological differences. Additionally, simultaneous recordings of field potentials and neuronal spiking will help us quantify relationships between waveform shape, synchrony, and other spiking features</w:t>
      </w:r>
      <w:r>
        <w:rPr>
          <w:rFonts w:ascii="Arial" w:hAnsi="Arial" w:cs="Arial"/>
          <w:sz w:val="22"/>
          <w:szCs w:val="22"/>
        </w:rPr>
        <w:t xml:space="preserve"> (see Chapter 3)</w:t>
      </w:r>
      <w:bookmarkStart w:id="0" w:name="_GoBack"/>
      <w:bookmarkEnd w:id="0"/>
      <w:r w:rsidRPr="009D0256">
        <w:rPr>
          <w:rFonts w:ascii="Arial" w:hAnsi="Arial" w:cs="Arial"/>
          <w:sz w:val="22"/>
          <w:szCs w:val="22"/>
        </w:rPr>
        <w:t>. It may even be possible to move past the sinusoidal assumptions of the Fourier transform and toward more biologically-informed decomposition methods, perhaps consisting of a “dictionary” of neu</w:t>
      </w:r>
      <w:r>
        <w:rPr>
          <w:rFonts w:ascii="Arial" w:hAnsi="Arial" w:cs="Arial"/>
          <w:sz w:val="22"/>
          <w:szCs w:val="22"/>
        </w:rPr>
        <w:t>rophysiological basis functions.</w:t>
      </w:r>
    </w:p>
    <w:p w14:paraId="7C51C4CE" w14:textId="77777777" w:rsidR="006A1DB7" w:rsidRDefault="006A1DB7" w:rsidP="00A3631D">
      <w:pPr>
        <w:spacing w:line="480" w:lineRule="auto"/>
        <w:rPr>
          <w:color w:val="000000" w:themeColor="text1"/>
        </w:rPr>
      </w:pPr>
    </w:p>
    <w:p w14:paraId="37E89D05" w14:textId="67F8180E" w:rsidR="00497D1F" w:rsidRPr="004651B5" w:rsidRDefault="006A1DB7" w:rsidP="006A1DB7">
      <w:pPr>
        <w:spacing w:line="480" w:lineRule="auto"/>
        <w:ind w:firstLine="720"/>
        <w:rPr>
          <w:color w:val="000000" w:themeColor="text1"/>
        </w:rPr>
      </w:pPr>
      <w:r w:rsidRPr="004651B5">
        <w:rPr>
          <w:color w:val="000000" w:themeColor="text1"/>
        </w:rPr>
        <w:t xml:space="preserve">The introduction, in part, is an adaptation of the material that appears in: Cole SR, </w:t>
      </w:r>
      <w:proofErr w:type="spellStart"/>
      <w:r w:rsidRPr="004651B5">
        <w:rPr>
          <w:color w:val="000000" w:themeColor="text1"/>
        </w:rPr>
        <w:t>Voytek</w:t>
      </w:r>
      <w:proofErr w:type="spellEnd"/>
      <w:r w:rsidRPr="004651B5">
        <w:rPr>
          <w:color w:val="000000" w:themeColor="text1"/>
        </w:rPr>
        <w:t xml:space="preserve"> B. (2017) Brain oscillations and the importance of waveform shape.</w:t>
      </w:r>
      <w:r w:rsidRPr="004651B5">
        <w:rPr>
          <w:i/>
          <w:iCs/>
          <w:color w:val="000000" w:themeColor="text1"/>
        </w:rPr>
        <w:t xml:space="preserve"> Trends in Cognitive Sciences, 21</w:t>
      </w:r>
      <w:r w:rsidRPr="004651B5">
        <w:rPr>
          <w:color w:val="000000" w:themeColor="text1"/>
        </w:rPr>
        <w:t>(2), 137-149. The dissertation author was the primary investigator and author of this paper.</w:t>
      </w:r>
      <w:r w:rsidR="00497D1F" w:rsidRPr="004651B5">
        <w:rPr>
          <w:color w:val="000000" w:themeColor="text1"/>
        </w:rPr>
        <w:br w:type="page"/>
      </w:r>
    </w:p>
    <w:p w14:paraId="544C2463" w14:textId="77777777" w:rsidR="006F623A" w:rsidRPr="004651B5" w:rsidRDefault="006F623A" w:rsidP="00497D1F">
      <w:pPr>
        <w:spacing w:line="480" w:lineRule="auto"/>
        <w:rPr>
          <w:b/>
          <w:color w:val="000000" w:themeColor="text1"/>
        </w:rPr>
      </w:pPr>
      <w:r w:rsidRPr="004651B5">
        <w:rPr>
          <w:noProof/>
          <w:color w:val="000000" w:themeColor="text1"/>
        </w:rPr>
        <w:lastRenderedPageBreak/>
        <w:drawing>
          <wp:inline distT="0" distB="0" distL="0" distR="0" wp14:anchorId="6480D80D" wp14:editId="3DED5113">
            <wp:extent cx="5886814" cy="3417570"/>
            <wp:effectExtent l="0" t="0" r="63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Fig3_v2.pdf"/>
                    <pic:cNvPicPr/>
                  </pic:nvPicPr>
                  <pic:blipFill rotWithShape="1">
                    <a:blip r:embed="rId10">
                      <a:extLst>
                        <a:ext uri="{28A0092B-C50C-407E-A947-70E740481C1C}">
                          <a14:useLocalDpi xmlns:a14="http://schemas.microsoft.com/office/drawing/2010/main" val="0"/>
                        </a:ext>
                      </a:extLst>
                    </a:blip>
                    <a:srcRect b="73611"/>
                    <a:stretch/>
                  </pic:blipFill>
                  <pic:spPr bwMode="auto">
                    <a:xfrm>
                      <a:off x="0" y="0"/>
                      <a:ext cx="5895800" cy="3422787"/>
                    </a:xfrm>
                    <a:prstGeom prst="rect">
                      <a:avLst/>
                    </a:prstGeom>
                    <a:ln>
                      <a:noFill/>
                    </a:ln>
                    <a:extLst>
                      <a:ext uri="{53640926-AAD7-44D8-BBD7-CCE9431645EC}">
                        <a14:shadowObscured xmlns:a14="http://schemas.microsoft.com/office/drawing/2010/main"/>
                      </a:ext>
                    </a:extLst>
                  </pic:spPr>
                </pic:pic>
              </a:graphicData>
            </a:graphic>
          </wp:inline>
        </w:drawing>
      </w:r>
    </w:p>
    <w:p w14:paraId="5AE9889B" w14:textId="1ED9D78E" w:rsidR="006F623A" w:rsidRPr="004651B5" w:rsidRDefault="00497D1F" w:rsidP="006A1DB7">
      <w:pPr>
        <w:spacing w:line="240" w:lineRule="auto"/>
        <w:rPr>
          <w:color w:val="000000" w:themeColor="text1"/>
        </w:rPr>
      </w:pPr>
      <w:r w:rsidRPr="004651B5">
        <w:rPr>
          <w:b/>
          <w:color w:val="000000" w:themeColor="text1"/>
        </w:rPr>
        <w:t xml:space="preserve">Figure </w:t>
      </w:r>
      <w:r w:rsidR="00A3631D" w:rsidRPr="004651B5">
        <w:rPr>
          <w:b/>
          <w:color w:val="000000" w:themeColor="text1"/>
        </w:rPr>
        <w:t>0.</w:t>
      </w:r>
      <w:r w:rsidRPr="004651B5">
        <w:rPr>
          <w:b/>
          <w:color w:val="000000" w:themeColor="text1"/>
        </w:rPr>
        <w:t>3.</w:t>
      </w:r>
      <w:r w:rsidRPr="004651B5">
        <w:rPr>
          <w:color w:val="000000" w:themeColor="text1"/>
        </w:rPr>
        <w:t xml:space="preserve"> Features of oscillatory waveforms relate to behavior and disease. </w:t>
      </w:r>
      <w:r w:rsidRPr="006A1DB7">
        <w:rPr>
          <w:color w:val="000000" w:themeColor="text1"/>
          <w:highlight w:val="white"/>
        </w:rPr>
        <w:t>(</w:t>
      </w:r>
      <w:proofErr w:type="spellStart"/>
      <w:r w:rsidRPr="006A1DB7">
        <w:rPr>
          <w:color w:val="000000" w:themeColor="text1"/>
          <w:highlight w:val="white"/>
        </w:rPr>
        <w:t>a</w:t>
      </w:r>
      <w:proofErr w:type="spellEnd"/>
      <w:r w:rsidRPr="006A1DB7">
        <w:rPr>
          <w:color w:val="000000" w:themeColor="text1"/>
          <w:highlight w:val="white"/>
        </w:rPr>
        <w:t>)</w:t>
      </w:r>
      <w:r w:rsidRPr="006A1DB7">
        <w:rPr>
          <w:color w:val="000000" w:themeColor="text1"/>
        </w:rPr>
        <w:t xml:space="preserve"> </w:t>
      </w:r>
      <w:r w:rsidRPr="004651B5">
        <w:rPr>
          <w:color w:val="000000" w:themeColor="text1"/>
        </w:rPr>
        <w:t xml:space="preserve">The sharpness of the peaks and troughs of motor cortical beta oscillations were measured in Parkinson’s disease (PD) patients. The overlap in peak and trough sharpness distributions is lower in PD patients with an implanted DBS turned off (left) compared to when it is turned on (right). In other words, the sharpness ratio between the peaks and troughs is greater in untreated PD patients, as visualized by a separation in the distributions of peak and trough sharpness. </w:t>
      </w:r>
      <w:r w:rsidRPr="006A1DB7">
        <w:rPr>
          <w:color w:val="000000" w:themeColor="text1"/>
          <w:highlight w:val="white"/>
        </w:rPr>
        <w:t>(b)</w:t>
      </w:r>
      <w:r w:rsidRPr="006A1DB7">
        <w:rPr>
          <w:color w:val="000000" w:themeColor="text1"/>
        </w:rPr>
        <w:t xml:space="preserve"> </w:t>
      </w:r>
      <w:r w:rsidRPr="004651B5">
        <w:rPr>
          <w:color w:val="000000" w:themeColor="text1"/>
        </w:rPr>
        <w:t xml:space="preserve">Hippocampal theta oscillations in rats are more asymmetric while the rats are running (top) compared to when the rat is sleeping (bottom). During running, theta oscillations generally have a steeper rise to the peak and a more gradual decay to the trough. </w:t>
      </w:r>
      <w:r w:rsidRPr="006A1DB7">
        <w:rPr>
          <w:color w:val="000000" w:themeColor="text1"/>
          <w:highlight w:val="white"/>
        </w:rPr>
        <w:t>(c)</w:t>
      </w:r>
      <w:r w:rsidRPr="006A1DB7">
        <w:rPr>
          <w:color w:val="000000" w:themeColor="text1"/>
        </w:rPr>
        <w:t xml:space="preserve"> </w:t>
      </w:r>
      <w:r w:rsidRPr="004651B5">
        <w:rPr>
          <w:color w:val="000000" w:themeColor="text1"/>
        </w:rPr>
        <w:t>Hippocampal theta oscillation symmetry also differed in rats based on memory performance. During a successful encoding period of an object, the theta oscillation was more asymmetric in that its falling phase was extended and its rising phase was shortened.</w:t>
      </w:r>
    </w:p>
    <w:p w14:paraId="7F4FA8F0" w14:textId="6C5D020D" w:rsidR="00B64BD8" w:rsidRPr="004651B5" w:rsidRDefault="00B64BD8" w:rsidP="00DF2D13">
      <w:pPr>
        <w:spacing w:line="240" w:lineRule="auto"/>
        <w:rPr>
          <w:color w:val="000000" w:themeColor="text1"/>
        </w:rPr>
      </w:pPr>
    </w:p>
    <w:p w14:paraId="1685689C" w14:textId="2D33D3BA" w:rsidR="00DF2D13" w:rsidRPr="004651B5" w:rsidRDefault="00DF2D13">
      <w:pPr>
        <w:spacing w:line="240" w:lineRule="auto"/>
        <w:rPr>
          <w:color w:val="000000" w:themeColor="text1"/>
        </w:rPr>
      </w:pPr>
      <w:r w:rsidRPr="004651B5">
        <w:rPr>
          <w:color w:val="000000" w:themeColor="text1"/>
        </w:rPr>
        <w:br w:type="page"/>
      </w:r>
    </w:p>
    <w:p w14:paraId="5876AA16" w14:textId="77777777" w:rsidR="00B43B48" w:rsidRPr="00B43B48" w:rsidRDefault="00DF2D13" w:rsidP="00B43B48">
      <w:pPr>
        <w:widowControl w:val="0"/>
        <w:autoSpaceDE w:val="0"/>
        <w:autoSpaceDN w:val="0"/>
        <w:adjustRightInd w:val="0"/>
        <w:spacing w:after="240"/>
        <w:rPr>
          <w:rFonts w:eastAsia="Times New Roman"/>
          <w:noProof/>
        </w:rPr>
      </w:pPr>
      <w:r w:rsidRPr="004651B5">
        <w:rPr>
          <w:b/>
          <w:color w:val="000000" w:themeColor="text1"/>
        </w:rPr>
        <w:lastRenderedPageBreak/>
        <w:t>References</w:t>
      </w:r>
      <w:r w:rsidRPr="00B43B48">
        <w:rPr>
          <w:color w:val="000000" w:themeColor="text1"/>
        </w:rPr>
        <w:fldChar w:fldCharType="begin"/>
      </w:r>
      <w:r w:rsidR="00B43B48" w:rsidRPr="00B43B48">
        <w:rPr>
          <w:color w:val="000000" w:themeColor="text1"/>
        </w:rPr>
        <w:instrText>ADDIN F1000_CSL_BIBLIOGRAPHY</w:instrText>
      </w:r>
      <w:r w:rsidRPr="00B43B48">
        <w:rPr>
          <w:color w:val="000000" w:themeColor="text1"/>
        </w:rPr>
        <w:fldChar w:fldCharType="separate"/>
      </w:r>
    </w:p>
    <w:p w14:paraId="5B67E3A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Abrams R (2002) Electroconvulsive Therapy. Oxford University Press.</w:t>
      </w:r>
    </w:p>
    <w:p w14:paraId="3B94AF4B"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Adrian ED, Matthews BH (1934) The interpretation of potential waves in the cortex. J Physiol (Lond) 81:440–471.</w:t>
      </w:r>
    </w:p>
    <w:p w14:paraId="5215AA3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Amiri M, Frauscher B, Gotman J (2016a) Phase-Amplitude Coupling Is Elevated in Deep Sleep and in the Onset Zone of Focal Epileptic Seizures. Front Hum Neurosci 10:387.</w:t>
      </w:r>
    </w:p>
    <w:p w14:paraId="24309F6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Amiri M, Lina J-M, Pizzo F, Gotman J (2016b) High Frequency Oscillations and spikes: Separating real HFOs from false oscillations. Clin Neurophysiol 127:187–196.</w:t>
      </w:r>
    </w:p>
    <w:p w14:paraId="786029ED"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Amzica F, Steriade M (1998) Electrophysiological correlates of sleep delta waves. Electroencephalogr Clin Neurophysiol 107:69–83.</w:t>
      </w:r>
    </w:p>
    <w:p w14:paraId="1C355E7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Amzica F, Steriade M (2000) Neuronal and glial membrane potentials during sleep and paroxysmal oscillations in the neocortex. J Neurosci 20:6648–6665.</w:t>
      </w:r>
    </w:p>
    <w:p w14:paraId="4674B38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Arroyo S, Lesser RP, Gordon B, Uematsu S, Jackson D, Webber R (1993) Functional significance of the mu rhythm of human cortex: an electrophysiologic study with subdural electrodes. Electroencephalogr Clin Neurophysiol 87:76–87.</w:t>
      </w:r>
    </w:p>
    <w:p w14:paraId="0618D8EE"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Artemenko DP (1973) Role of hippocampal neurons in theta-wave generation. Neurophysiology 4:409–415.</w:t>
      </w:r>
    </w:p>
    <w:p w14:paraId="0246D87D"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Aru J, Aru J, Priesemann V, Wibral M, Lana L, Pipa G, Singer W, Vicente R (2015) Untangling cross-frequency coupling in neuroscience. Curr Opin Neurobiol 31:51–61.</w:t>
      </w:r>
    </w:p>
    <w:p w14:paraId="72EBE576"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Belluscio MA, Mizuseki K, Schmidt R, Kempter R, Buzsáki G (2012) Cross-frequency phase-phase coupling between θ and γ oscillations in the hippocampus. J Neurosci 32:423–435.</w:t>
      </w:r>
    </w:p>
    <w:p w14:paraId="5ECEC69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Berger RJ, Olley P, Oswald I (1962) The EEC, Eye-Movements and Dreams of the Blind. Q J Exp Psychol (Colchester) 14:183–186.</w:t>
      </w:r>
    </w:p>
    <w:p w14:paraId="3DA5A72F"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Bland BH, Andersen P, Ganes T, Sveen O (1980) Automated analysis of rhythmicity of physiologically identified hippocampal formation neurons. Exp Brain Res 38:205–219.</w:t>
      </w:r>
    </w:p>
    <w:p w14:paraId="170B9A7B"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Buonviso N, Amat C, Litaudon P, Roux S, Royet J-P, Farget V, Sicard G (2003) Rhythm sequence through the olfactory bulb layers during the time window of a respiratory cycle. European Journal of Neuroscience 17:1811–1819.</w:t>
      </w:r>
    </w:p>
    <w:p w14:paraId="3332237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Buzsáki G, Buhl DL, Harris KD, Csicsvari J, Czéh B, Morozov A (2003) Hippocampal network patterns of activity in the mouse. Neuroscience 116:201–211.</w:t>
      </w:r>
    </w:p>
    <w:p w14:paraId="2586A03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 xml:space="preserve">Buzsáki G, Czopf J, Kondákor I, Kellényi L (1986) Laminar distribution of hippocampal rhythmic </w:t>
      </w:r>
      <w:r w:rsidRPr="00B43B48">
        <w:rPr>
          <w:rFonts w:eastAsia="Times New Roman"/>
          <w:noProof/>
        </w:rPr>
        <w:lastRenderedPageBreak/>
        <w:t>slow activity (RSA) in the behaving rat: current-source density analysis, effects of urethane and atropine. Brain Res 365:125–137.</w:t>
      </w:r>
    </w:p>
    <w:p w14:paraId="38BC07C3"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Buzsáki G, Draguhn A (2004) Neuronal oscillations in cortical networks. Science 304:1926–1929.</w:t>
      </w:r>
    </w:p>
    <w:p w14:paraId="208291C4"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Buzsáki G, Rappelsberger P, Kellényi L (1985) Depth profiles of hippocampal rhythmic slow activity (“theta rhythm”) depend on behaviour. Electroencephalogr Clin Neurophysiol 61:77–88.</w:t>
      </w:r>
    </w:p>
    <w:p w14:paraId="4C1EE27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Buzsáki G, Watson BO (2012) Brain rhythms and neural syntax: implications for efficient coding of cognitive content and neuropsychiatric disease. Dialogues Clin Neurosci 14:345–367.</w:t>
      </w:r>
    </w:p>
    <w:p w14:paraId="57E20BE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Canolty RT, Knight RT (2010) The functional role of cross-frequency coupling. Trends Cogn Sci (Regul Ed) 14:506–515.</w:t>
      </w:r>
    </w:p>
    <w:p w14:paraId="15EE6FC3"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Chandran K S S, Mishra A, Shirhatti V, Ray S (2016) Comparison of Matching Pursuit Algorithm with Other Signal Processing Techniques for Computation of the Time-Frequency Power Spectrum of Brain Signals. J Neurosci 36:3399–3408.</w:t>
      </w:r>
    </w:p>
    <w:p w14:paraId="77424814"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Clemens Z, Mölle M, Eross L, Barsi P, Halász P, Born J (2007) Temporal coupling of parahippocampal ripples, sleep spindles and slow oscillations in humans. Brain 130:2868–2878.</w:t>
      </w:r>
    </w:p>
    <w:p w14:paraId="44D428F7"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Coenen AML, Van Luijtelaar ELJM (2003) Genetic animal models for absence epilepsy: a review of the WAG/Rij strain of rats. Behav Genet 33:635–655.</w:t>
      </w:r>
    </w:p>
    <w:p w14:paraId="1A3475C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de Hemptinne C, Ryapolova-Webb ES, Air EL, Garcia PA, Miller KJ, Ojemann JG, Ostrem JL, Galifianakis NB, Starr PA (2013) Exaggerated phase-amplitude coupling in the primary motor cortex in Parkinson disease. Proc Natl Acad Sci U S A 110:4780–4785.</w:t>
      </w:r>
    </w:p>
    <w:p w14:paraId="699647C6"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Dowsett J, Herrmann CS (2016) Transcranial Alternating Current Stimulation with Sawtooth Waves: Simultaneous Stimulation and EEG Recording. Front Hum Neurosci 10:135.</w:t>
      </w:r>
    </w:p>
    <w:p w14:paraId="454C6EE4"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Dvorak D, Fenton AA (2014) Toward a proper estimation of phase-amplitude coupling in neural oscillations. J Neurosci Methods 225:42–56.</w:t>
      </w:r>
    </w:p>
    <w:p w14:paraId="2046F34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Fabricius M, Fuhr S, Willumsen L, Dreier JP, Bhatia R, Boutelle MG, Hartings JA, Bullock R, Strong AJ, Lauritzen M (2008) Association of seizures with cortical spreading depression and peri-infarct depolarisations in the acutely injured human brain. Clin Neurophysiol 119:1973–1984.</w:t>
      </w:r>
    </w:p>
    <w:p w14:paraId="5CEEB09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Fontanini A, Katz DB (2005) 7 to 12 Hz activity in rat gustatory cortex reflects disengagement from a fluid self-administration task. J Neurophysiol 93:2832–2840.</w:t>
      </w:r>
    </w:p>
    <w:p w14:paraId="4BF9A8F6"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 xml:space="preserve">Fransen AMM, Dimitriadis G, van Ede F, Maris E (2016) Distinct α- and β-band rhythms over rat </w:t>
      </w:r>
      <w:r w:rsidRPr="00B43B48">
        <w:rPr>
          <w:rFonts w:eastAsia="Times New Roman"/>
          <w:noProof/>
        </w:rPr>
        <w:lastRenderedPageBreak/>
        <w:t>somatosensory cortex with similar properties as in humans. J Neurophysiol 115:3030–3044.</w:t>
      </w:r>
    </w:p>
    <w:p w14:paraId="43D3B4DE"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Fries P (2005) A mechanism for cognitive dynamics: neuronal communication through neuronal coherence. Trends Cogn Sci (Regul Ed) 9:474–480.</w:t>
      </w:r>
    </w:p>
    <w:p w14:paraId="2BCE77C6"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Fröhlich F, McCormick DA (2010) Endogenous electric fields may guide neocortical network activity. Neuron 67:129–143.</w:t>
      </w:r>
    </w:p>
    <w:p w14:paraId="2AD5B994"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Gerber EM, Sadeh B, Ward A, Knight RT, Deouell LY (2016) Non-Sinusoidal Activity Can Produce Cross-Frequency Coupling in Cortical Signals in the Absence of Functional Interaction between Neural Sources. PLoS ONE 11:e0167351.</w:t>
      </w:r>
    </w:p>
    <w:p w14:paraId="643D23A7"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Green JD, Petsche H (1961) Hippocampal electrical activity II. Virtual generators. Electroencephalogr Clin Neurophysiol 13:847–853.</w:t>
      </w:r>
    </w:p>
    <w:p w14:paraId="188DA30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Hentschke H, Perkins MG, Pearce RA, Banks MI (2007) Muscarinic blockade weakens interaction of gamma with theta rhythms in mouse hippocampus. Eur J Neurosci 26:1642–1656.</w:t>
      </w:r>
    </w:p>
    <w:p w14:paraId="0CB4D3F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Jones SR (2016) When brain rhythms aren’t “rhythmic”: implication for their mechanisms and meaning. Curr Opin Neurobiol 40:72–80.</w:t>
      </w:r>
    </w:p>
    <w:p w14:paraId="10352F1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Klimesch W (1999) EEG alpha and theta oscillations reflect cognitive and memory performance: a review and analysis. Brain Res Rev 29:169–195.</w:t>
      </w:r>
    </w:p>
    <w:p w14:paraId="635D005D"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Konopacki J, Bland BH, Roth SH (1988) Carbachol-induced EEG “theta” in hippocampal formation slices: evidence for a third generator of theta in CA3c area. Brain Res 451:33–42.</w:t>
      </w:r>
    </w:p>
    <w:p w14:paraId="01E3DCA9"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Kramer MA, Tort ABL, Kopell NJ (2008) Sharp edge artifacts and spurious coupling in EEG frequency comodulation measures. J Neurosci Methods 170:352–357.</w:t>
      </w:r>
    </w:p>
    <w:p w14:paraId="1D94EFF3"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Kuhlman WN (1978) Functional topography of the human mu rhythm. Electroencephalogr Clin Neurophysiol 44:83–93.</w:t>
      </w:r>
    </w:p>
    <w:p w14:paraId="75C60BBA"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Lee S, Jones SR (2013) Distinguishing mechanisms of gamma frequency oscillations in human current source signals using a computational model of a laminar neocortical network. Front Hum Neurosci 7:869.</w:t>
      </w:r>
    </w:p>
    <w:p w14:paraId="49BCD63B"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Leuthardt EC, Schalk G, Wolpaw JR, Ojemann JG, Moran DW (2004) A brain-computer interface using electrocorticographic signals in humans. J Neural Eng 1:63–71.</w:t>
      </w:r>
    </w:p>
    <w:p w14:paraId="6C73726B"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 xml:space="preserve">Lewis LD, Weiner VS, Mukamel EA, Donoghue JA, Eskandar EN, Madsen JR, Anderson WS, Hochberg LR, Cash SS, Brown EN, Purdon PL (2012) Rapid fragmentation of neuronal networks at the onset of propofol-induced unconsciousness. Proc Natl Acad Sci U S A </w:t>
      </w:r>
      <w:r w:rsidRPr="00B43B48">
        <w:rPr>
          <w:rFonts w:eastAsia="Times New Roman"/>
          <w:noProof/>
        </w:rPr>
        <w:lastRenderedPageBreak/>
        <w:t>109:E3377–E3386.</w:t>
      </w:r>
    </w:p>
    <w:p w14:paraId="23F95CA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Lockmann ALV, Laplagne DA, Leão RN, Tort ABL (2016) A Respiration-Coupled Rhythm in the Rat Hippocampus Independent of Theta and Slow Oscillations. J Neurosci 36:5338–5352.</w:t>
      </w:r>
    </w:p>
    <w:p w14:paraId="3064F83E"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Louis RP, Lee J, Stephenson R (2004) Design and validation of a computer-based sleep-scoring algorithm. J Neurosci Methods 133:71–80.</w:t>
      </w:r>
    </w:p>
    <w:p w14:paraId="2C94407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Lowet E, Roberts MJ, Bonizzi P, Karel J, De Weerd P (2016) Quantifying Neural Oscillatory Synchronization: A Comparison between Spectral Coherence and Phase-Locking Value Approaches. PLoS ONE 11:e0146443.</w:t>
      </w:r>
    </w:p>
    <w:p w14:paraId="4E7AA65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Lozano-Soldevilla D, Huurne N Ter, Oostenveld R (2016) Neuronal Oscillations with Non-sinusoidal Morphology Produce Spurious Phase-to-Amplitude Coupling and Directionality. Front Comput Neurosci 10:87.</w:t>
      </w:r>
    </w:p>
    <w:p w14:paraId="524C5AE1"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Mäkinen VT, May PJC, Tiitinen H (2005) The use of stationarity and nonstationarity in the detection and analysis of neural oscillations. Neuroimage 28:389–400.</w:t>
      </w:r>
    </w:p>
    <w:p w14:paraId="56474C91"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Massimini M, Huber R, Ferrarelli F, Hill S, Tononi G (2004) The sleep slow oscillation as a traveling wave. J Neurosci 24:6862–6870.</w:t>
      </w:r>
    </w:p>
    <w:p w14:paraId="085146E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Mazaheri A, Jensen O (2008) Asymmetric amplitude modulations of brain oscillations generate slow evoked responses. J Neurosci 28:7781–7787.</w:t>
      </w:r>
    </w:p>
    <w:p w14:paraId="311A82F5"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Mazaheri A, Jensen O (2010) Rhythmic pulsing: linking ongoing brain activity with evoked responses. Front Hum Neurosci 4:177.</w:t>
      </w:r>
    </w:p>
    <w:p w14:paraId="611EC5D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Mazzoni A, Lindén H, Cuntz H, Lansner A, Panzeri S, Einevoll GT (2015) Computing the Local Field Potential (LFP) from Integrate-and-Fire Network Models. PLoS Comput Biol 11:e1004584.</w:t>
      </w:r>
    </w:p>
    <w:p w14:paraId="7497FACD"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Merritt HH (1938) A new series of anticonvulsant drugs tested by experiments on animals. Archives of Neurology &amp; Psychiatry 39:1003.</w:t>
      </w:r>
    </w:p>
    <w:p w14:paraId="057D91C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Mölle M, Marshall L, Gais S, Born J (2002) Grouping of spindle activity during slow oscillations in human non-rapid eye movement sleep. J Neurosci 22:10941–10947.</w:t>
      </w:r>
    </w:p>
    <w:p w14:paraId="3D4EF46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Montgomery SM, Betancur MI, Buzsáki G (2009) Behavior-dependent coordination of multiple theta dipoles in the hippocampus. J Neurosci 29:1381–1394.</w:t>
      </w:r>
    </w:p>
    <w:p w14:paraId="1902331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Muthukumaraswamy SD, Johnson BW, McNair NA (2004) Mu rhythm modulation during observation of an object-directed grasp. Brain Res Cogn Brain Res 19:195–201.</w:t>
      </w:r>
    </w:p>
    <w:p w14:paraId="046DB007"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Ngo H-VV, Martinetz T, Born J, Mölle M (2013) Auditory closed-loop stimulation of the sleep slow oscillation enhances memory. Neuron 78:545–553.</w:t>
      </w:r>
    </w:p>
    <w:p w14:paraId="7F06AD65"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lastRenderedPageBreak/>
        <w:t>Nikulin VV, Linkenkaer-Hansen K, Nolte G, Lemm S, Müller KR, Ilmoniemi RJ, Curio G (2007) A novel mechanism for evoked responses in the human brain. Eur J Neurosci 25:3146–3154.</w:t>
      </w:r>
    </w:p>
    <w:p w14:paraId="3E36E604"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Ouedraogo DW, Lenck-Santini P-P, Marti G, Robbe D, Crépel V, Epsztein J (2016) Abnormal UP/DOWN Membrane Potential Dynamics Coupled with the Neocortical Slow Oscillation in Dentate Granule Cells during the Latent Phase of Temporal Lobe Epilepsy. eNeuro 3.</w:t>
      </w:r>
    </w:p>
    <w:p w14:paraId="5B22F7B3"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Pavlov AN, Hramov AE, Koronovskii AA, Sitnikova EY, Makarov VA, Ovchinnikov AA (2012) Wavelet analysis in neurodynamics. Physics-Uspekhi 55:845–875.</w:t>
      </w:r>
    </w:p>
    <w:p w14:paraId="67857C7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Pearl PL, LaFleur BJ, Reigle SC, Rich AS, Freeman AAH, McCutchen C, Sato S (2002) Sawtooth wave density analysis during REM sleep in normal volunteers. Sleep Med 3:255–258.</w:t>
      </w:r>
    </w:p>
    <w:p w14:paraId="0704FDC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Pfurtscheller G, Brunner C, Schlögl A, Lopes da Silva FH (2006) Mu rhythm (de)synchronization and EEG single-trial classification of different motor imagery tasks. Neuroimage 31:153–159.</w:t>
      </w:r>
    </w:p>
    <w:p w14:paraId="6587C01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Pfurtscheller G, Stancák A, Edlinger G (1997) On the existence of different types of central beta rhythms below 30 Hz. Electroencephalogr Clin Neurophysiol 102:316–325.</w:t>
      </w:r>
    </w:p>
    <w:p w14:paraId="23E1DAB3"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Pietersen ANJ, Patel N, Jefferys JGR, Vreugdenhil M (2009) Comparison between spontaneous and kainate-induced gamma oscillations in the mouse hippocampus in vitro. Eur J Neurosci 29:2145–2156.</w:t>
      </w:r>
    </w:p>
    <w:p w14:paraId="2A8FC76A"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Pineda JA (2005) The functional significance of mu rhythms: translating “seeing” and “hearing” into “doing”. Brain Res Brain Res Rev 50:57–68.</w:t>
      </w:r>
    </w:p>
    <w:p w14:paraId="68E204C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Pittman-Polletta B, Hsieh W-H, Kaur S, Lo M-T, Hu K (2014) Detecting phase-amplitude coupling with high frequency resolution using adaptive decompositions. J Neurosci Methods 226:15–32.</w:t>
      </w:r>
    </w:p>
    <w:p w14:paraId="41DEF767"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Polack P-O, Guillemain I, Hu E, Deransart C, Depaulis A, Charpier S (2007) Deep layer somatosensory cortical neurons initiate spike-and-wave discharges in a genetic model of absence seizures. J Neurosci 27:6590–6599.</w:t>
      </w:r>
    </w:p>
    <w:p w14:paraId="21C5F679"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Ray S, Maunsell JHR (2011) Different origins of gamma rhythm and high-gamma activity in macaque visual cortex. PLoS Biol 9:e1000610.</w:t>
      </w:r>
    </w:p>
    <w:p w14:paraId="428D417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Salmelin R, Hari R (1994) Spatiotemporal characteristics of sensorimotor neuromagnetic rhythms related to thumb movement. Neuroscience 60:537–550.</w:t>
      </w:r>
    </w:p>
    <w:p w14:paraId="401482D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 xml:space="preserve">Sherman MA, Lee S, Law R, Haegens S, Thorn CA, Hämäläinen MS, Moore CI, Jones SR (2016) Neural mechanisms of transient neocortical beta rhythms: Converging evidence from humans, computational modeling, monkeys, and mice. Proc Natl Acad Sci U S A </w:t>
      </w:r>
      <w:r w:rsidRPr="00B43B48">
        <w:rPr>
          <w:rFonts w:eastAsia="Times New Roman"/>
          <w:noProof/>
        </w:rPr>
        <w:lastRenderedPageBreak/>
        <w:t>113:E4885–E4894.</w:t>
      </w:r>
    </w:p>
    <w:p w14:paraId="6DEB3B94"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Siapas AG, Lubenov EV, Wilson MA (2005) Prefrontal phase locking to hippocampal theta oscillations. Neuron 46:141–151.</w:t>
      </w:r>
    </w:p>
    <w:p w14:paraId="74598AAF"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Sigurdsson T, Stark KL, Karayiorgou M, Gogos JA, Gordon JA (2010) Impaired hippocampal-prefrontal synchrony in a genetic mouse model of schizophrenia. Nature 464:763–767.</w:t>
      </w:r>
    </w:p>
    <w:p w14:paraId="2A2A4766"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Slaght SJ, Paz T, Chavez M, Deniau J-M, Mahon S, Charpier S (2004) On the activity of the corticostriatal networks during spike-and-wave discharges in a genetic model of absence epilepsy. J Neurosci 24:6816–6825.</w:t>
      </w:r>
    </w:p>
    <w:p w14:paraId="3301D63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Somers D, Kopell N (1993) Rapid synchronization through fast threshold modulation. Biol Cybern 68:393–407.</w:t>
      </w:r>
    </w:p>
    <w:p w14:paraId="6883E4BA"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Stam CJ, Pijn JP, Suffczynski P, Lopes da Silva FH (1999) Dynamics of the human alpha rhythm: evidence for non-linearity? Clin Neurophysiol 110:1801–1813.</w:t>
      </w:r>
    </w:p>
    <w:p w14:paraId="26EAB13A"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Steriade M, Contreras D, Curró Dossi R, Nuñez A (1993) The slow (&lt; 1 Hz) oscillation in reticular thalamic and thalamocortical neurons: scenario of sleep rhythm generation in interacting thalamic and neocortical networks. J Neurosci 13:3284–3299.</w:t>
      </w:r>
    </w:p>
    <w:p w14:paraId="149DC900"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Tiihonen J, Kajola M, Hari R (1989) Magnetic mu rhythm in man. Neuroscience 32:793–800.</w:t>
      </w:r>
    </w:p>
    <w:p w14:paraId="0434D10E"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Tort ABL, Fontanini A, Kramer MA, Jones-Lush LM, Kopell NJ, Katz DB (2010) Cortical networks produce three distinct 7-12 Hz rhythms during single sensory responses in the awake rat. J Neurosci 30:4315–4324.</w:t>
      </w:r>
    </w:p>
    <w:p w14:paraId="7944C79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Trimper JB, Stefanescu RA, Manns JR (2014) Recognition memory and theta-gamma interactions in the hippocampus. Hippocampus 24:341–353.</w:t>
      </w:r>
    </w:p>
    <w:p w14:paraId="5EA922CD"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van Dijk H, van der Werf J, Mazaheri A, Medendorp WP, Jensen O (2010) Modulations in oscillatory activity with amplitude asymmetry can produce cognitively relevant event-related responses. Proc Natl Acad Sci U S A 107:900–905.</w:t>
      </w:r>
    </w:p>
    <w:p w14:paraId="19A8E891"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van Driel J, Cox R, Cohen MX (2015) Phase-clustering bias in phase-amplitude cross-frequency coupling and its removal. J Neurosci Methods 254:60–72.</w:t>
      </w:r>
    </w:p>
    <w:p w14:paraId="7FEED13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Vaz AP, Yaffe RB, Wittig JH, Inati SK, Zaghloul KA (2017) Dual origins of measured phase-amplitude coupling reveal distinct neural mechanisms underlying episodic memory in the human cortex. Neuroimage 148:148–159.</w:t>
      </w:r>
    </w:p>
    <w:p w14:paraId="07DC7928"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Voytek B, Knight RT (2015) Dynamic network communication as a unifying neural basis for cognition, development, aging, and disease. Biol Psychiatry 77:1089–1097.</w:t>
      </w:r>
    </w:p>
    <w:p w14:paraId="3020AF1A"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Weiner RD, Rogers HJ, Davidson JR, Kahn EM (1986a) Effects of electroconvulsive therapy upon brain electrical activity. Ann N Y Acad Sci 462:270–281.</w:t>
      </w:r>
    </w:p>
    <w:p w14:paraId="70EA3B6E"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lastRenderedPageBreak/>
        <w:t>Weiner RD, Rogers HJ, Davidson JR, Squire LR (1986b) Effects of stimulus parameters on cognitive side effects. Ann N Y Acad Sci 462:315–325.</w:t>
      </w:r>
    </w:p>
    <w:p w14:paraId="64F6D3A2"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Wiest MC, Nicolelis MAL (2003) Behavioral detection of tactile stimuli during 7-12 Hz cortical oscillations in awake rats. Nat Neurosci 6:913–914.</w:t>
      </w:r>
    </w:p>
    <w:p w14:paraId="6C21E49C" w14:textId="77777777" w:rsidR="00B43B48" w:rsidRPr="00B43B48" w:rsidRDefault="00B43B48" w:rsidP="00B43B48">
      <w:pPr>
        <w:widowControl w:val="0"/>
        <w:autoSpaceDE w:val="0"/>
        <w:autoSpaceDN w:val="0"/>
        <w:adjustRightInd w:val="0"/>
        <w:spacing w:after="240"/>
        <w:ind w:left="720" w:hanging="720"/>
        <w:rPr>
          <w:rFonts w:eastAsia="Times New Roman"/>
          <w:noProof/>
        </w:rPr>
      </w:pPr>
      <w:r w:rsidRPr="00B43B48">
        <w:rPr>
          <w:rFonts w:eastAsia="Times New Roman"/>
          <w:noProof/>
        </w:rPr>
        <w:t>Womelsdorf T, Valiante TA, Sahin NT, Miller KJ, Tiesinga P (2014) Dynamic circuit motifs underlying rhythmic gain control, gating and integration. Nat Neurosci 17:1031–1039.</w:t>
      </w:r>
    </w:p>
    <w:p w14:paraId="6B4C310D" w14:textId="77777777" w:rsidR="00B43B48" w:rsidRPr="00B43B48" w:rsidRDefault="00B43B48" w:rsidP="00B43B48">
      <w:pPr>
        <w:widowControl w:val="0"/>
        <w:autoSpaceDE w:val="0"/>
        <w:autoSpaceDN w:val="0"/>
        <w:adjustRightInd w:val="0"/>
        <w:spacing w:after="240"/>
        <w:ind w:left="720" w:hanging="720"/>
        <w:rPr>
          <w:noProof/>
        </w:rPr>
      </w:pPr>
      <w:r w:rsidRPr="00B43B48">
        <w:rPr>
          <w:rFonts w:eastAsia="Times New Roman"/>
          <w:noProof/>
        </w:rPr>
        <w:t>Yeh C-H, Lo M-T, Hu K (2016) Spurious cross-frequency amplitude-amplitude coupling in nonstationary, nonlinear signals. Physica A 454:143–150.</w:t>
      </w:r>
    </w:p>
    <w:p w14:paraId="77E79CB5" w14:textId="7DE98E03" w:rsidR="00DF2D13" w:rsidRPr="00B43B48" w:rsidRDefault="00DF2D13" w:rsidP="00B43B48">
      <w:pPr>
        <w:spacing w:after="240" w:line="480" w:lineRule="auto"/>
        <w:rPr>
          <w:color w:val="000000" w:themeColor="text1"/>
        </w:rPr>
      </w:pPr>
      <w:r w:rsidRPr="00B43B48">
        <w:rPr>
          <w:color w:val="000000" w:themeColor="text1"/>
        </w:rPr>
        <w:fldChar w:fldCharType="end"/>
      </w:r>
    </w:p>
    <w:sectPr w:rsidR="00DF2D13" w:rsidRPr="00B43B48" w:rsidSect="00CC3A3D">
      <w:footerReference w:type="even" r:id="rId11"/>
      <w:footerReference w:type="default" r:id="rId12"/>
      <w:pgSz w:w="12240" w:h="15840"/>
      <w:pgMar w:top="1440" w:right="1440" w:bottom="1440" w:left="1440" w:header="720" w:footer="108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F2EB3" w14:textId="77777777" w:rsidR="00E251DC" w:rsidRDefault="00E251DC" w:rsidP="00423AF7">
      <w:pPr>
        <w:spacing w:line="240" w:lineRule="auto"/>
      </w:pPr>
      <w:r>
        <w:separator/>
      </w:r>
    </w:p>
  </w:endnote>
  <w:endnote w:type="continuationSeparator" w:id="0">
    <w:p w14:paraId="572099C4" w14:textId="77777777" w:rsidR="00E251DC" w:rsidRDefault="00E251DC" w:rsidP="00423A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C8B1" w14:textId="77777777" w:rsidR="000B5153" w:rsidRDefault="000B5153" w:rsidP="00683FF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DA33CC" w14:textId="77777777" w:rsidR="000B5153" w:rsidRDefault="000B51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1FFD" w14:textId="77777777" w:rsidR="000B5153" w:rsidRDefault="000B5153" w:rsidP="00683FF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D0256">
      <w:rPr>
        <w:rStyle w:val="PageNumber"/>
        <w:noProof/>
      </w:rPr>
      <w:t>18</w:t>
    </w:r>
    <w:r>
      <w:rPr>
        <w:rStyle w:val="PageNumber"/>
      </w:rPr>
      <w:fldChar w:fldCharType="end"/>
    </w:r>
  </w:p>
  <w:p w14:paraId="07E56A56" w14:textId="77777777" w:rsidR="000B5153" w:rsidRDefault="000B51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8D06A" w14:textId="77777777" w:rsidR="00E251DC" w:rsidRDefault="00E251DC" w:rsidP="00423AF7">
      <w:pPr>
        <w:spacing w:line="240" w:lineRule="auto"/>
      </w:pPr>
      <w:r>
        <w:separator/>
      </w:r>
    </w:p>
  </w:footnote>
  <w:footnote w:type="continuationSeparator" w:id="0">
    <w:p w14:paraId="6D7865AF" w14:textId="77777777" w:rsidR="00E251DC" w:rsidRDefault="00E251DC" w:rsidP="00423AF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F8F"/>
    <w:multiLevelType w:val="hybridMultilevel"/>
    <w:tmpl w:val="32CAF12E"/>
    <w:lvl w:ilvl="0" w:tplc="38F473E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01103"/>
    <w:multiLevelType w:val="hybridMultilevel"/>
    <w:tmpl w:val="C2FE2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1551A8"/>
    <w:multiLevelType w:val="hybridMultilevel"/>
    <w:tmpl w:val="A228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D3CB3"/>
    <w:multiLevelType w:val="hybridMultilevel"/>
    <w:tmpl w:val="E19A7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7F1166"/>
    <w:multiLevelType w:val="multilevel"/>
    <w:tmpl w:val="787EE4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774056F"/>
    <w:multiLevelType w:val="hybridMultilevel"/>
    <w:tmpl w:val="3D7A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5A2061"/>
    <w:multiLevelType w:val="hybridMultilevel"/>
    <w:tmpl w:val="C69A7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7B4CF9"/>
    <w:multiLevelType w:val="multilevel"/>
    <w:tmpl w:val="5C406A12"/>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8">
    <w:nsid w:val="4B751003"/>
    <w:multiLevelType w:val="multilevel"/>
    <w:tmpl w:val="D74C1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F6650C7"/>
    <w:multiLevelType w:val="hybridMultilevel"/>
    <w:tmpl w:val="44DC2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A2678"/>
    <w:multiLevelType w:val="multilevel"/>
    <w:tmpl w:val="002A9B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4D11178"/>
    <w:multiLevelType w:val="multilevel"/>
    <w:tmpl w:val="D8864F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9DF6127"/>
    <w:multiLevelType w:val="hybridMultilevel"/>
    <w:tmpl w:val="97DEB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555176"/>
    <w:multiLevelType w:val="multilevel"/>
    <w:tmpl w:val="DCD0CA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7"/>
  </w:num>
  <w:num w:numId="3">
    <w:abstractNumId w:val="8"/>
  </w:num>
  <w:num w:numId="4">
    <w:abstractNumId w:val="4"/>
  </w:num>
  <w:num w:numId="5">
    <w:abstractNumId w:val="10"/>
  </w:num>
  <w:num w:numId="6">
    <w:abstractNumId w:val="13"/>
  </w:num>
  <w:num w:numId="7">
    <w:abstractNumId w:val="2"/>
  </w:num>
  <w:num w:numId="8">
    <w:abstractNumId w:val="1"/>
  </w:num>
  <w:num w:numId="9">
    <w:abstractNumId w:val="9"/>
  </w:num>
  <w:num w:numId="10">
    <w:abstractNumId w:val="6"/>
  </w:num>
  <w:num w:numId="11">
    <w:abstractNumId w:val="5"/>
  </w:num>
  <w:num w:numId="12">
    <w:abstractNumId w:val="12"/>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443"/>
    <w:rsid w:val="000023CB"/>
    <w:rsid w:val="000070E3"/>
    <w:rsid w:val="00015765"/>
    <w:rsid w:val="00021811"/>
    <w:rsid w:val="00025502"/>
    <w:rsid w:val="0005485D"/>
    <w:rsid w:val="00056D27"/>
    <w:rsid w:val="00060002"/>
    <w:rsid w:val="0006078B"/>
    <w:rsid w:val="00064A4B"/>
    <w:rsid w:val="00067F72"/>
    <w:rsid w:val="00073F70"/>
    <w:rsid w:val="000747ED"/>
    <w:rsid w:val="000820B4"/>
    <w:rsid w:val="00084AA6"/>
    <w:rsid w:val="00085B1E"/>
    <w:rsid w:val="000876F4"/>
    <w:rsid w:val="00095365"/>
    <w:rsid w:val="000A019D"/>
    <w:rsid w:val="000A2C6B"/>
    <w:rsid w:val="000A3C24"/>
    <w:rsid w:val="000A436C"/>
    <w:rsid w:val="000B282D"/>
    <w:rsid w:val="000B5153"/>
    <w:rsid w:val="000D1289"/>
    <w:rsid w:val="000D13BA"/>
    <w:rsid w:val="000D7350"/>
    <w:rsid w:val="000E7E32"/>
    <w:rsid w:val="00103046"/>
    <w:rsid w:val="0011130D"/>
    <w:rsid w:val="00112E12"/>
    <w:rsid w:val="00126032"/>
    <w:rsid w:val="00126F2E"/>
    <w:rsid w:val="00131B97"/>
    <w:rsid w:val="00142ED1"/>
    <w:rsid w:val="00144299"/>
    <w:rsid w:val="00146FC3"/>
    <w:rsid w:val="0015236E"/>
    <w:rsid w:val="00154665"/>
    <w:rsid w:val="0015735C"/>
    <w:rsid w:val="001577A4"/>
    <w:rsid w:val="0016403C"/>
    <w:rsid w:val="00170608"/>
    <w:rsid w:val="00187BE7"/>
    <w:rsid w:val="0019197F"/>
    <w:rsid w:val="00197D7E"/>
    <w:rsid w:val="001A469C"/>
    <w:rsid w:val="001C10C2"/>
    <w:rsid w:val="001C6A68"/>
    <w:rsid w:val="001E253F"/>
    <w:rsid w:val="001F0329"/>
    <w:rsid w:val="002150EE"/>
    <w:rsid w:val="002164EE"/>
    <w:rsid w:val="002324A1"/>
    <w:rsid w:val="00233891"/>
    <w:rsid w:val="00237BA5"/>
    <w:rsid w:val="002475D2"/>
    <w:rsid w:val="002525FC"/>
    <w:rsid w:val="002642FC"/>
    <w:rsid w:val="00270F6A"/>
    <w:rsid w:val="00271609"/>
    <w:rsid w:val="00271FE7"/>
    <w:rsid w:val="0027570E"/>
    <w:rsid w:val="002777CA"/>
    <w:rsid w:val="00296707"/>
    <w:rsid w:val="0029677A"/>
    <w:rsid w:val="002A0135"/>
    <w:rsid w:val="002A6BCD"/>
    <w:rsid w:val="002B2C7B"/>
    <w:rsid w:val="002C4A8A"/>
    <w:rsid w:val="002C6A20"/>
    <w:rsid w:val="002D3305"/>
    <w:rsid w:val="002D35E4"/>
    <w:rsid w:val="002E0EE9"/>
    <w:rsid w:val="002E555B"/>
    <w:rsid w:val="002E6CA9"/>
    <w:rsid w:val="002F35A4"/>
    <w:rsid w:val="003100DE"/>
    <w:rsid w:val="003134D4"/>
    <w:rsid w:val="003311E7"/>
    <w:rsid w:val="003314F4"/>
    <w:rsid w:val="0034479B"/>
    <w:rsid w:val="00345CCF"/>
    <w:rsid w:val="00355531"/>
    <w:rsid w:val="00370CF1"/>
    <w:rsid w:val="00376F7E"/>
    <w:rsid w:val="00381BB3"/>
    <w:rsid w:val="00386142"/>
    <w:rsid w:val="00387383"/>
    <w:rsid w:val="003907DC"/>
    <w:rsid w:val="00390B65"/>
    <w:rsid w:val="00390F74"/>
    <w:rsid w:val="003A042B"/>
    <w:rsid w:val="003A4726"/>
    <w:rsid w:val="003A5478"/>
    <w:rsid w:val="003A5C87"/>
    <w:rsid w:val="003B0C68"/>
    <w:rsid w:val="003B141C"/>
    <w:rsid w:val="003B4391"/>
    <w:rsid w:val="003B6C38"/>
    <w:rsid w:val="003B7346"/>
    <w:rsid w:val="003C1A22"/>
    <w:rsid w:val="003C2BA2"/>
    <w:rsid w:val="003C414F"/>
    <w:rsid w:val="003C5501"/>
    <w:rsid w:val="003E0B9D"/>
    <w:rsid w:val="003E2809"/>
    <w:rsid w:val="003E2F62"/>
    <w:rsid w:val="003E598D"/>
    <w:rsid w:val="003F5FBC"/>
    <w:rsid w:val="003F7043"/>
    <w:rsid w:val="00420244"/>
    <w:rsid w:val="00423AF7"/>
    <w:rsid w:val="004248B8"/>
    <w:rsid w:val="00425390"/>
    <w:rsid w:val="00433435"/>
    <w:rsid w:val="004505A8"/>
    <w:rsid w:val="0045621A"/>
    <w:rsid w:val="00456C78"/>
    <w:rsid w:val="004651B5"/>
    <w:rsid w:val="00474863"/>
    <w:rsid w:val="00475115"/>
    <w:rsid w:val="004829FB"/>
    <w:rsid w:val="00485FDC"/>
    <w:rsid w:val="004937E2"/>
    <w:rsid w:val="00493D43"/>
    <w:rsid w:val="004945E7"/>
    <w:rsid w:val="00497ADB"/>
    <w:rsid w:val="00497D1F"/>
    <w:rsid w:val="004B234F"/>
    <w:rsid w:val="004B2EB6"/>
    <w:rsid w:val="004B52DE"/>
    <w:rsid w:val="004C0DD2"/>
    <w:rsid w:val="004D2DAE"/>
    <w:rsid w:val="004D683C"/>
    <w:rsid w:val="004E060A"/>
    <w:rsid w:val="004E1C0A"/>
    <w:rsid w:val="004E470A"/>
    <w:rsid w:val="004F2171"/>
    <w:rsid w:val="004F29F2"/>
    <w:rsid w:val="00525982"/>
    <w:rsid w:val="005326FA"/>
    <w:rsid w:val="00534974"/>
    <w:rsid w:val="00540A4F"/>
    <w:rsid w:val="0054325B"/>
    <w:rsid w:val="00556494"/>
    <w:rsid w:val="00557D06"/>
    <w:rsid w:val="00565ACD"/>
    <w:rsid w:val="00566A1B"/>
    <w:rsid w:val="0057716B"/>
    <w:rsid w:val="00581A47"/>
    <w:rsid w:val="00585564"/>
    <w:rsid w:val="00591BFF"/>
    <w:rsid w:val="00591C10"/>
    <w:rsid w:val="00592B4C"/>
    <w:rsid w:val="005938DB"/>
    <w:rsid w:val="005B1597"/>
    <w:rsid w:val="005D5798"/>
    <w:rsid w:val="005E257F"/>
    <w:rsid w:val="0060407E"/>
    <w:rsid w:val="00605388"/>
    <w:rsid w:val="0061131E"/>
    <w:rsid w:val="00611C08"/>
    <w:rsid w:val="00643A99"/>
    <w:rsid w:val="00646C5C"/>
    <w:rsid w:val="0065023E"/>
    <w:rsid w:val="006533C9"/>
    <w:rsid w:val="0065402F"/>
    <w:rsid w:val="006541AE"/>
    <w:rsid w:val="006600EF"/>
    <w:rsid w:val="00670299"/>
    <w:rsid w:val="00673FBF"/>
    <w:rsid w:val="00680D88"/>
    <w:rsid w:val="00687C1F"/>
    <w:rsid w:val="00690753"/>
    <w:rsid w:val="00693BEB"/>
    <w:rsid w:val="006A1DB7"/>
    <w:rsid w:val="006A304D"/>
    <w:rsid w:val="006A4FDC"/>
    <w:rsid w:val="006A5B12"/>
    <w:rsid w:val="006B5F8D"/>
    <w:rsid w:val="006C1BDC"/>
    <w:rsid w:val="006C7D73"/>
    <w:rsid w:val="006D2943"/>
    <w:rsid w:val="006D3D2B"/>
    <w:rsid w:val="006E01ED"/>
    <w:rsid w:val="006E3130"/>
    <w:rsid w:val="006E4FF1"/>
    <w:rsid w:val="006F3425"/>
    <w:rsid w:val="006F45C1"/>
    <w:rsid w:val="006F623A"/>
    <w:rsid w:val="006F7D76"/>
    <w:rsid w:val="007000A3"/>
    <w:rsid w:val="007012C6"/>
    <w:rsid w:val="00702B8F"/>
    <w:rsid w:val="007051BE"/>
    <w:rsid w:val="00713044"/>
    <w:rsid w:val="0071644A"/>
    <w:rsid w:val="0072319C"/>
    <w:rsid w:val="00732FF0"/>
    <w:rsid w:val="0073315E"/>
    <w:rsid w:val="00733659"/>
    <w:rsid w:val="0073770B"/>
    <w:rsid w:val="0075506C"/>
    <w:rsid w:val="0076014D"/>
    <w:rsid w:val="007718F1"/>
    <w:rsid w:val="00771BFC"/>
    <w:rsid w:val="007766F2"/>
    <w:rsid w:val="00777522"/>
    <w:rsid w:val="00785B03"/>
    <w:rsid w:val="007A5696"/>
    <w:rsid w:val="007A6457"/>
    <w:rsid w:val="007B601E"/>
    <w:rsid w:val="007B74BF"/>
    <w:rsid w:val="007B7AC3"/>
    <w:rsid w:val="007C2DE6"/>
    <w:rsid w:val="007D2FF0"/>
    <w:rsid w:val="007D7227"/>
    <w:rsid w:val="007D7512"/>
    <w:rsid w:val="007E3F58"/>
    <w:rsid w:val="007F0526"/>
    <w:rsid w:val="007F0AEC"/>
    <w:rsid w:val="007F451F"/>
    <w:rsid w:val="00805C3F"/>
    <w:rsid w:val="00807484"/>
    <w:rsid w:val="00811D1E"/>
    <w:rsid w:val="008138A0"/>
    <w:rsid w:val="0082186D"/>
    <w:rsid w:val="00822899"/>
    <w:rsid w:val="008302A2"/>
    <w:rsid w:val="008430E6"/>
    <w:rsid w:val="008446CA"/>
    <w:rsid w:val="008553F4"/>
    <w:rsid w:val="00862768"/>
    <w:rsid w:val="00865567"/>
    <w:rsid w:val="00866E28"/>
    <w:rsid w:val="008747AD"/>
    <w:rsid w:val="00877574"/>
    <w:rsid w:val="00893787"/>
    <w:rsid w:val="00897B72"/>
    <w:rsid w:val="008B0CD2"/>
    <w:rsid w:val="008C3A16"/>
    <w:rsid w:val="008C5702"/>
    <w:rsid w:val="008E53EE"/>
    <w:rsid w:val="00910D12"/>
    <w:rsid w:val="00927C3D"/>
    <w:rsid w:val="00933BA6"/>
    <w:rsid w:val="0093408E"/>
    <w:rsid w:val="00935814"/>
    <w:rsid w:val="00936BB8"/>
    <w:rsid w:val="00937802"/>
    <w:rsid w:val="0096640F"/>
    <w:rsid w:val="00971F8E"/>
    <w:rsid w:val="00972B9F"/>
    <w:rsid w:val="00977138"/>
    <w:rsid w:val="00993253"/>
    <w:rsid w:val="00994892"/>
    <w:rsid w:val="009A30A2"/>
    <w:rsid w:val="009A75B5"/>
    <w:rsid w:val="009B2A29"/>
    <w:rsid w:val="009C270C"/>
    <w:rsid w:val="009C5281"/>
    <w:rsid w:val="009D0256"/>
    <w:rsid w:val="009D172B"/>
    <w:rsid w:val="009D63A3"/>
    <w:rsid w:val="009E2E99"/>
    <w:rsid w:val="00A03A48"/>
    <w:rsid w:val="00A04CBA"/>
    <w:rsid w:val="00A06953"/>
    <w:rsid w:val="00A10B2B"/>
    <w:rsid w:val="00A10E45"/>
    <w:rsid w:val="00A1146C"/>
    <w:rsid w:val="00A149F1"/>
    <w:rsid w:val="00A1524F"/>
    <w:rsid w:val="00A15DBF"/>
    <w:rsid w:val="00A32214"/>
    <w:rsid w:val="00A3631D"/>
    <w:rsid w:val="00A40D8C"/>
    <w:rsid w:val="00A41D92"/>
    <w:rsid w:val="00A461AD"/>
    <w:rsid w:val="00A54F2E"/>
    <w:rsid w:val="00A658EB"/>
    <w:rsid w:val="00A74E6E"/>
    <w:rsid w:val="00A76C42"/>
    <w:rsid w:val="00A933F8"/>
    <w:rsid w:val="00A93564"/>
    <w:rsid w:val="00AB3142"/>
    <w:rsid w:val="00AC5426"/>
    <w:rsid w:val="00AE0208"/>
    <w:rsid w:val="00AE1EBC"/>
    <w:rsid w:val="00AE3717"/>
    <w:rsid w:val="00AE4DA6"/>
    <w:rsid w:val="00AE65D6"/>
    <w:rsid w:val="00AF0A51"/>
    <w:rsid w:val="00AF18AC"/>
    <w:rsid w:val="00B01F40"/>
    <w:rsid w:val="00B02EC2"/>
    <w:rsid w:val="00B064DD"/>
    <w:rsid w:val="00B11A83"/>
    <w:rsid w:val="00B31788"/>
    <w:rsid w:val="00B43B48"/>
    <w:rsid w:val="00B50580"/>
    <w:rsid w:val="00B50675"/>
    <w:rsid w:val="00B50EB0"/>
    <w:rsid w:val="00B5274C"/>
    <w:rsid w:val="00B52CBE"/>
    <w:rsid w:val="00B64BD8"/>
    <w:rsid w:val="00B67DFE"/>
    <w:rsid w:val="00B80256"/>
    <w:rsid w:val="00B82D66"/>
    <w:rsid w:val="00B90799"/>
    <w:rsid w:val="00BA4144"/>
    <w:rsid w:val="00BA78E6"/>
    <w:rsid w:val="00BB0236"/>
    <w:rsid w:val="00BB4975"/>
    <w:rsid w:val="00BC16B5"/>
    <w:rsid w:val="00BC57ED"/>
    <w:rsid w:val="00BC6451"/>
    <w:rsid w:val="00BD1AD6"/>
    <w:rsid w:val="00BD1C7B"/>
    <w:rsid w:val="00BD65F1"/>
    <w:rsid w:val="00C04443"/>
    <w:rsid w:val="00C05994"/>
    <w:rsid w:val="00C06E61"/>
    <w:rsid w:val="00C17220"/>
    <w:rsid w:val="00C212E9"/>
    <w:rsid w:val="00C30B20"/>
    <w:rsid w:val="00C4668C"/>
    <w:rsid w:val="00C51DF9"/>
    <w:rsid w:val="00C67585"/>
    <w:rsid w:val="00C70AA8"/>
    <w:rsid w:val="00C7525B"/>
    <w:rsid w:val="00C81188"/>
    <w:rsid w:val="00C83419"/>
    <w:rsid w:val="00C904E7"/>
    <w:rsid w:val="00C9268C"/>
    <w:rsid w:val="00CC3055"/>
    <w:rsid w:val="00CC3A3D"/>
    <w:rsid w:val="00CC4567"/>
    <w:rsid w:val="00CC64D4"/>
    <w:rsid w:val="00CC785B"/>
    <w:rsid w:val="00CD5F59"/>
    <w:rsid w:val="00CE1D96"/>
    <w:rsid w:val="00CE3E17"/>
    <w:rsid w:val="00CE7638"/>
    <w:rsid w:val="00CF071F"/>
    <w:rsid w:val="00CF48CD"/>
    <w:rsid w:val="00CF6FCF"/>
    <w:rsid w:val="00D04FDD"/>
    <w:rsid w:val="00D0600C"/>
    <w:rsid w:val="00D063C8"/>
    <w:rsid w:val="00D105F1"/>
    <w:rsid w:val="00D1773E"/>
    <w:rsid w:val="00D211A3"/>
    <w:rsid w:val="00D21A5C"/>
    <w:rsid w:val="00D508BE"/>
    <w:rsid w:val="00D5375B"/>
    <w:rsid w:val="00D55DE2"/>
    <w:rsid w:val="00D62939"/>
    <w:rsid w:val="00D66BC6"/>
    <w:rsid w:val="00D66F2A"/>
    <w:rsid w:val="00D73C41"/>
    <w:rsid w:val="00D75336"/>
    <w:rsid w:val="00D773CD"/>
    <w:rsid w:val="00D80421"/>
    <w:rsid w:val="00D850C3"/>
    <w:rsid w:val="00D95A8A"/>
    <w:rsid w:val="00DB53CA"/>
    <w:rsid w:val="00DC2D5B"/>
    <w:rsid w:val="00DD34F3"/>
    <w:rsid w:val="00DD483C"/>
    <w:rsid w:val="00DF23A1"/>
    <w:rsid w:val="00DF2D13"/>
    <w:rsid w:val="00DF4DAB"/>
    <w:rsid w:val="00E1024C"/>
    <w:rsid w:val="00E251DC"/>
    <w:rsid w:val="00E353DE"/>
    <w:rsid w:val="00E4058A"/>
    <w:rsid w:val="00E504CF"/>
    <w:rsid w:val="00E575AE"/>
    <w:rsid w:val="00E62CD8"/>
    <w:rsid w:val="00E66DF0"/>
    <w:rsid w:val="00E75925"/>
    <w:rsid w:val="00E8647A"/>
    <w:rsid w:val="00E866E4"/>
    <w:rsid w:val="00E86882"/>
    <w:rsid w:val="00E86C1F"/>
    <w:rsid w:val="00E91686"/>
    <w:rsid w:val="00E95D67"/>
    <w:rsid w:val="00EA2853"/>
    <w:rsid w:val="00EB7408"/>
    <w:rsid w:val="00EC055F"/>
    <w:rsid w:val="00EC1048"/>
    <w:rsid w:val="00EC2AC1"/>
    <w:rsid w:val="00ED2798"/>
    <w:rsid w:val="00ED5871"/>
    <w:rsid w:val="00ED77E2"/>
    <w:rsid w:val="00EE241A"/>
    <w:rsid w:val="00EF1645"/>
    <w:rsid w:val="00F00582"/>
    <w:rsid w:val="00F01E21"/>
    <w:rsid w:val="00F02010"/>
    <w:rsid w:val="00F11899"/>
    <w:rsid w:val="00F11EAC"/>
    <w:rsid w:val="00F174C8"/>
    <w:rsid w:val="00F21042"/>
    <w:rsid w:val="00F230CB"/>
    <w:rsid w:val="00F24E8C"/>
    <w:rsid w:val="00F2715D"/>
    <w:rsid w:val="00F3027E"/>
    <w:rsid w:val="00F355D9"/>
    <w:rsid w:val="00F35816"/>
    <w:rsid w:val="00F515CB"/>
    <w:rsid w:val="00F52345"/>
    <w:rsid w:val="00F523BA"/>
    <w:rsid w:val="00F5255A"/>
    <w:rsid w:val="00F52A9A"/>
    <w:rsid w:val="00F52D7D"/>
    <w:rsid w:val="00F557FD"/>
    <w:rsid w:val="00F6059C"/>
    <w:rsid w:val="00F62E54"/>
    <w:rsid w:val="00F63170"/>
    <w:rsid w:val="00F63A9C"/>
    <w:rsid w:val="00F76279"/>
    <w:rsid w:val="00F831F0"/>
    <w:rsid w:val="00F8368E"/>
    <w:rsid w:val="00F84D00"/>
    <w:rsid w:val="00F85ECF"/>
    <w:rsid w:val="00FA3C96"/>
    <w:rsid w:val="00FB214E"/>
    <w:rsid w:val="00FB28E4"/>
    <w:rsid w:val="00FC02E6"/>
    <w:rsid w:val="00FC0A65"/>
    <w:rsid w:val="00FC4C21"/>
    <w:rsid w:val="00FE08A4"/>
    <w:rsid w:val="00FE51E1"/>
    <w:rsid w:val="00FE5DF3"/>
    <w:rsid w:val="00FE7044"/>
    <w:rsid w:val="00FF0E92"/>
    <w:rsid w:val="00FF4D2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621EA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spacing w:line="276" w:lineRule="auto"/>
    </w:pPr>
    <w:rPr>
      <w:color w:val="000000"/>
      <w:sz w:val="22"/>
      <w:szCs w:val="22"/>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23AF7"/>
    <w:pPr>
      <w:tabs>
        <w:tab w:val="center" w:pos="4680"/>
        <w:tab w:val="right" w:pos="9360"/>
      </w:tabs>
      <w:spacing w:line="240" w:lineRule="auto"/>
    </w:pPr>
  </w:style>
  <w:style w:type="character" w:customStyle="1" w:styleId="HeaderChar">
    <w:name w:val="Header Char"/>
    <w:basedOn w:val="DefaultParagraphFont"/>
    <w:link w:val="Header"/>
    <w:uiPriority w:val="99"/>
    <w:rsid w:val="00423AF7"/>
  </w:style>
  <w:style w:type="paragraph" w:styleId="Footer">
    <w:name w:val="footer"/>
    <w:basedOn w:val="Normal"/>
    <w:link w:val="FooterChar"/>
    <w:uiPriority w:val="99"/>
    <w:unhideWhenUsed/>
    <w:rsid w:val="00423AF7"/>
    <w:pPr>
      <w:tabs>
        <w:tab w:val="center" w:pos="4680"/>
        <w:tab w:val="right" w:pos="9360"/>
      </w:tabs>
      <w:spacing w:line="240" w:lineRule="auto"/>
    </w:pPr>
  </w:style>
  <w:style w:type="character" w:customStyle="1" w:styleId="FooterChar">
    <w:name w:val="Footer Char"/>
    <w:basedOn w:val="DefaultParagraphFont"/>
    <w:link w:val="Footer"/>
    <w:uiPriority w:val="99"/>
    <w:rsid w:val="00423AF7"/>
  </w:style>
  <w:style w:type="character" w:styleId="LineNumber">
    <w:name w:val="line number"/>
    <w:basedOn w:val="DefaultParagraphFont"/>
    <w:uiPriority w:val="99"/>
    <w:semiHidden/>
    <w:unhideWhenUsed/>
    <w:rsid w:val="00423AF7"/>
  </w:style>
  <w:style w:type="paragraph" w:styleId="FootnoteText">
    <w:name w:val="footnote text"/>
    <w:basedOn w:val="Normal"/>
    <w:link w:val="FootnoteTextChar"/>
    <w:uiPriority w:val="99"/>
    <w:semiHidden/>
    <w:unhideWhenUsed/>
    <w:rsid w:val="003311E7"/>
    <w:pPr>
      <w:spacing w:line="240" w:lineRule="auto"/>
    </w:pPr>
    <w:rPr>
      <w:sz w:val="20"/>
      <w:szCs w:val="20"/>
    </w:rPr>
  </w:style>
  <w:style w:type="character" w:customStyle="1" w:styleId="FootnoteTextChar">
    <w:name w:val="Footnote Text Char"/>
    <w:link w:val="FootnoteText"/>
    <w:uiPriority w:val="99"/>
    <w:semiHidden/>
    <w:rsid w:val="003311E7"/>
    <w:rPr>
      <w:sz w:val="20"/>
      <w:szCs w:val="20"/>
    </w:rPr>
  </w:style>
  <w:style w:type="character" w:styleId="FootnoteReference">
    <w:name w:val="footnote reference"/>
    <w:uiPriority w:val="99"/>
    <w:semiHidden/>
    <w:unhideWhenUsed/>
    <w:rsid w:val="003311E7"/>
    <w:rPr>
      <w:vertAlign w:val="superscript"/>
    </w:rPr>
  </w:style>
  <w:style w:type="character" w:styleId="CommentReference">
    <w:name w:val="annotation reference"/>
    <w:uiPriority w:val="99"/>
    <w:semiHidden/>
    <w:unhideWhenUsed/>
    <w:rsid w:val="00493D43"/>
    <w:rPr>
      <w:sz w:val="16"/>
      <w:szCs w:val="16"/>
    </w:rPr>
  </w:style>
  <w:style w:type="paragraph" w:styleId="CommentText">
    <w:name w:val="annotation text"/>
    <w:basedOn w:val="Normal"/>
    <w:link w:val="CommentTextChar"/>
    <w:uiPriority w:val="99"/>
    <w:semiHidden/>
    <w:unhideWhenUsed/>
    <w:rsid w:val="00493D43"/>
    <w:pPr>
      <w:spacing w:line="240" w:lineRule="auto"/>
    </w:pPr>
    <w:rPr>
      <w:sz w:val="20"/>
      <w:szCs w:val="20"/>
    </w:rPr>
  </w:style>
  <w:style w:type="character" w:customStyle="1" w:styleId="CommentTextChar">
    <w:name w:val="Comment Text Char"/>
    <w:link w:val="CommentText"/>
    <w:uiPriority w:val="99"/>
    <w:semiHidden/>
    <w:rsid w:val="00493D43"/>
    <w:rPr>
      <w:sz w:val="20"/>
      <w:szCs w:val="20"/>
    </w:rPr>
  </w:style>
  <w:style w:type="paragraph" w:styleId="CommentSubject">
    <w:name w:val="annotation subject"/>
    <w:basedOn w:val="CommentText"/>
    <w:next w:val="CommentText"/>
    <w:link w:val="CommentSubjectChar"/>
    <w:uiPriority w:val="99"/>
    <w:semiHidden/>
    <w:unhideWhenUsed/>
    <w:rsid w:val="00493D43"/>
    <w:rPr>
      <w:b/>
      <w:bCs/>
    </w:rPr>
  </w:style>
  <w:style w:type="character" w:customStyle="1" w:styleId="CommentSubjectChar">
    <w:name w:val="Comment Subject Char"/>
    <w:link w:val="CommentSubject"/>
    <w:uiPriority w:val="99"/>
    <w:semiHidden/>
    <w:rsid w:val="00493D43"/>
    <w:rPr>
      <w:b/>
      <w:bCs/>
      <w:sz w:val="20"/>
      <w:szCs w:val="20"/>
    </w:rPr>
  </w:style>
  <w:style w:type="paragraph" w:styleId="BalloonText">
    <w:name w:val="Balloon Text"/>
    <w:basedOn w:val="Normal"/>
    <w:link w:val="BalloonTextChar"/>
    <w:uiPriority w:val="99"/>
    <w:semiHidden/>
    <w:unhideWhenUsed/>
    <w:rsid w:val="00493D43"/>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493D43"/>
    <w:rPr>
      <w:rFonts w:ascii="Segoe UI" w:hAnsi="Segoe UI" w:cs="Segoe UI"/>
      <w:sz w:val="18"/>
      <w:szCs w:val="18"/>
    </w:rPr>
  </w:style>
  <w:style w:type="paragraph" w:styleId="ListParagraph">
    <w:name w:val="List Paragraph"/>
    <w:basedOn w:val="Normal"/>
    <w:uiPriority w:val="34"/>
    <w:qFormat/>
    <w:rsid w:val="00EC2AC1"/>
    <w:pPr>
      <w:ind w:left="720"/>
      <w:contextualSpacing/>
    </w:pPr>
  </w:style>
  <w:style w:type="character" w:styleId="Hyperlink">
    <w:name w:val="Hyperlink"/>
    <w:uiPriority w:val="99"/>
    <w:unhideWhenUsed/>
    <w:rsid w:val="004E060A"/>
    <w:rPr>
      <w:color w:val="0563C1"/>
      <w:u w:val="single"/>
    </w:rPr>
  </w:style>
  <w:style w:type="paragraph" w:styleId="NormalWeb">
    <w:name w:val="Normal (Web)"/>
    <w:basedOn w:val="Normal"/>
    <w:uiPriority w:val="99"/>
    <w:unhideWhenUsed/>
    <w:rsid w:val="008C3A1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PageNumber">
    <w:name w:val="page number"/>
    <w:basedOn w:val="DefaultParagraphFont"/>
    <w:uiPriority w:val="99"/>
    <w:semiHidden/>
    <w:unhideWhenUsed/>
    <w:rsid w:val="000B5153"/>
  </w:style>
  <w:style w:type="character" w:customStyle="1" w:styleId="apple-tab-span">
    <w:name w:val="apple-tab-span"/>
    <w:basedOn w:val="DefaultParagraphFont"/>
    <w:rsid w:val="007D7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3115">
      <w:bodyDiv w:val="1"/>
      <w:marLeft w:val="0"/>
      <w:marRight w:val="0"/>
      <w:marTop w:val="0"/>
      <w:marBottom w:val="0"/>
      <w:divBdr>
        <w:top w:val="none" w:sz="0" w:space="0" w:color="auto"/>
        <w:left w:val="none" w:sz="0" w:space="0" w:color="auto"/>
        <w:bottom w:val="none" w:sz="0" w:space="0" w:color="auto"/>
        <w:right w:val="none" w:sz="0" w:space="0" w:color="auto"/>
      </w:divBdr>
    </w:div>
    <w:div w:id="53431200">
      <w:bodyDiv w:val="1"/>
      <w:marLeft w:val="0"/>
      <w:marRight w:val="0"/>
      <w:marTop w:val="0"/>
      <w:marBottom w:val="0"/>
      <w:divBdr>
        <w:top w:val="none" w:sz="0" w:space="0" w:color="auto"/>
        <w:left w:val="none" w:sz="0" w:space="0" w:color="auto"/>
        <w:bottom w:val="none" w:sz="0" w:space="0" w:color="auto"/>
        <w:right w:val="none" w:sz="0" w:space="0" w:color="auto"/>
      </w:divBdr>
    </w:div>
    <w:div w:id="84616656">
      <w:bodyDiv w:val="1"/>
      <w:marLeft w:val="0"/>
      <w:marRight w:val="0"/>
      <w:marTop w:val="0"/>
      <w:marBottom w:val="0"/>
      <w:divBdr>
        <w:top w:val="none" w:sz="0" w:space="0" w:color="auto"/>
        <w:left w:val="none" w:sz="0" w:space="0" w:color="auto"/>
        <w:bottom w:val="none" w:sz="0" w:space="0" w:color="auto"/>
        <w:right w:val="none" w:sz="0" w:space="0" w:color="auto"/>
      </w:divBdr>
    </w:div>
    <w:div w:id="108860157">
      <w:bodyDiv w:val="1"/>
      <w:marLeft w:val="0"/>
      <w:marRight w:val="0"/>
      <w:marTop w:val="0"/>
      <w:marBottom w:val="0"/>
      <w:divBdr>
        <w:top w:val="none" w:sz="0" w:space="0" w:color="auto"/>
        <w:left w:val="none" w:sz="0" w:space="0" w:color="auto"/>
        <w:bottom w:val="none" w:sz="0" w:space="0" w:color="auto"/>
        <w:right w:val="none" w:sz="0" w:space="0" w:color="auto"/>
      </w:divBdr>
    </w:div>
    <w:div w:id="140123043">
      <w:bodyDiv w:val="1"/>
      <w:marLeft w:val="0"/>
      <w:marRight w:val="0"/>
      <w:marTop w:val="0"/>
      <w:marBottom w:val="0"/>
      <w:divBdr>
        <w:top w:val="none" w:sz="0" w:space="0" w:color="auto"/>
        <w:left w:val="none" w:sz="0" w:space="0" w:color="auto"/>
        <w:bottom w:val="none" w:sz="0" w:space="0" w:color="auto"/>
        <w:right w:val="none" w:sz="0" w:space="0" w:color="auto"/>
      </w:divBdr>
    </w:div>
    <w:div w:id="967005962">
      <w:bodyDiv w:val="1"/>
      <w:marLeft w:val="0"/>
      <w:marRight w:val="0"/>
      <w:marTop w:val="0"/>
      <w:marBottom w:val="0"/>
      <w:divBdr>
        <w:top w:val="none" w:sz="0" w:space="0" w:color="auto"/>
        <w:left w:val="none" w:sz="0" w:space="0" w:color="auto"/>
        <w:bottom w:val="none" w:sz="0" w:space="0" w:color="auto"/>
        <w:right w:val="none" w:sz="0" w:space="0" w:color="auto"/>
      </w:divBdr>
    </w:div>
    <w:div w:id="1275747626">
      <w:bodyDiv w:val="1"/>
      <w:marLeft w:val="0"/>
      <w:marRight w:val="0"/>
      <w:marTop w:val="0"/>
      <w:marBottom w:val="0"/>
      <w:divBdr>
        <w:top w:val="none" w:sz="0" w:space="0" w:color="auto"/>
        <w:left w:val="none" w:sz="0" w:space="0" w:color="auto"/>
        <w:bottom w:val="none" w:sz="0" w:space="0" w:color="auto"/>
        <w:right w:val="none" w:sz="0" w:space="0" w:color="auto"/>
      </w:divBdr>
    </w:div>
    <w:div w:id="1529680793">
      <w:bodyDiv w:val="1"/>
      <w:marLeft w:val="0"/>
      <w:marRight w:val="0"/>
      <w:marTop w:val="0"/>
      <w:marBottom w:val="0"/>
      <w:divBdr>
        <w:top w:val="none" w:sz="0" w:space="0" w:color="auto"/>
        <w:left w:val="none" w:sz="0" w:space="0" w:color="auto"/>
        <w:bottom w:val="none" w:sz="0" w:space="0" w:color="auto"/>
        <w:right w:val="none" w:sz="0" w:space="0" w:color="auto"/>
      </w:divBdr>
    </w:div>
    <w:div w:id="1867592928">
      <w:bodyDiv w:val="1"/>
      <w:marLeft w:val="0"/>
      <w:marRight w:val="0"/>
      <w:marTop w:val="0"/>
      <w:marBottom w:val="0"/>
      <w:divBdr>
        <w:top w:val="none" w:sz="0" w:space="0" w:color="auto"/>
        <w:left w:val="none" w:sz="0" w:space="0" w:color="auto"/>
        <w:bottom w:val="none" w:sz="0" w:space="0" w:color="auto"/>
        <w:right w:val="none" w:sz="0" w:space="0" w:color="auto"/>
      </w:divBdr>
    </w:div>
    <w:div w:id="1928926168">
      <w:bodyDiv w:val="1"/>
      <w:marLeft w:val="0"/>
      <w:marRight w:val="0"/>
      <w:marTop w:val="0"/>
      <w:marBottom w:val="0"/>
      <w:divBdr>
        <w:top w:val="none" w:sz="0" w:space="0" w:color="auto"/>
        <w:left w:val="none" w:sz="0" w:space="0" w:color="auto"/>
        <w:bottom w:val="none" w:sz="0" w:space="0" w:color="auto"/>
        <w:right w:val="none" w:sz="0" w:space="0" w:color="auto"/>
      </w:divBdr>
    </w:div>
    <w:div w:id="21209510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24D2B-7A35-154F-9C87-ACDCB8326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25</Pages>
  <Words>48154</Words>
  <Characters>274484</Characters>
  <Application>Microsoft Macintosh Word</Application>
  <DocSecurity>0</DocSecurity>
  <Lines>2287</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Cole</dc:creator>
  <cp:keywords/>
  <dc:description/>
  <cp:lastModifiedBy>Scott Cole</cp:lastModifiedBy>
  <cp:revision>32</cp:revision>
  <dcterms:created xsi:type="dcterms:W3CDTF">2018-08-24T22:30:00Z</dcterms:created>
  <dcterms:modified xsi:type="dcterms:W3CDTF">2018-12-14T17:47:00Z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38841435-1fc7-355f-8524-25193ff0a02b</vt:lpwstr>
  </property>
  <property fmtid="{D5CDD505-2E9C-101B-9397-08002B2CF9AE}" pid="4" name="Mendeley Citation Style_1">
    <vt:lpwstr>http://www.zotero.org/styles/trends-in-cognitive-sciences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http://www.zotero.org/styles/trends-in-cognitive-sciences</vt:lpwstr>
  </property>
  <property fmtid="{D5CDD505-2E9C-101B-9397-08002B2CF9AE}" pid="24" name="Mendeley Recent Style Name 9_1">
    <vt:lpwstr>Trends in Cognitive Sciences</vt:lpwstr>
  </property>
  <property fmtid="{D5CDD505-2E9C-101B-9397-08002B2CF9AE}" pid="25" name="StyleId">
    <vt:lpwstr>http://www.zotero.org/styles/the-journal-of-neuroscience</vt:lpwstr>
  </property>
</Properties>
</file>