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C08" w:rsidRPr="00F31836" w:rsidRDefault="00140BFD" w:rsidP="00140BFD">
      <w:pPr>
        <w:jc w:val="center"/>
        <w:rPr>
          <w:rFonts w:ascii="Arial" w:hAnsi="Arial" w:cs="Arial"/>
        </w:rPr>
      </w:pPr>
      <w:r w:rsidRPr="00F31836">
        <w:rPr>
          <w:rFonts w:ascii="Arial" w:hAnsi="Arial" w:cs="Arial"/>
        </w:rPr>
        <w:t>PRINCIPIOS SOLID.</w:t>
      </w:r>
    </w:p>
    <w:p w:rsidR="00140BFD" w:rsidRPr="00F31836" w:rsidRDefault="00140BFD" w:rsidP="00140BF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bookmarkStart w:id="0" w:name="_GoBack"/>
      <w:bookmarkEnd w:id="0"/>
      <w:r w:rsidRPr="00F31836">
        <w:rPr>
          <w:rFonts w:ascii="Arial" w:hAnsi="Arial" w:cs="Arial"/>
          <w:b/>
        </w:rPr>
        <w:t>Principio de responsabilidad única</w:t>
      </w:r>
      <w:r w:rsidRPr="00F31836">
        <w:rPr>
          <w:rFonts w:ascii="Arial" w:hAnsi="Arial" w:cs="Arial"/>
        </w:rPr>
        <w:t>.</w:t>
      </w:r>
    </w:p>
    <w:p w:rsidR="00F31836" w:rsidRPr="00F31836" w:rsidRDefault="00F31836" w:rsidP="00F31836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F31836">
        <w:rPr>
          <w:rFonts w:ascii="Arial" w:hAnsi="Arial" w:cs="Arial"/>
        </w:rPr>
        <w:t>Una clase debe tener una única responsabilidad, debe siempre existir el desacoplamiento</w:t>
      </w:r>
    </w:p>
    <w:p w:rsidR="00F31836" w:rsidRPr="00F31836" w:rsidRDefault="00F31836" w:rsidP="00140BF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31836">
        <w:rPr>
          <w:rFonts w:ascii="Arial" w:hAnsi="Arial" w:cs="Arial"/>
          <w:b/>
        </w:rPr>
        <w:t>Principio de abierto y cerrado</w:t>
      </w:r>
      <w:r w:rsidRPr="00F31836">
        <w:rPr>
          <w:rFonts w:ascii="Arial" w:hAnsi="Arial" w:cs="Arial"/>
        </w:rPr>
        <w:t>.</w:t>
      </w:r>
    </w:p>
    <w:p w:rsidR="00F31836" w:rsidRPr="00F31836" w:rsidRDefault="00F31836" w:rsidP="00F31836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F31836">
        <w:rPr>
          <w:rFonts w:ascii="Arial" w:hAnsi="Arial" w:cs="Arial"/>
        </w:rPr>
        <w:t>Las clases deben estar abiertas para su extensión y cerradas para su modificación.</w:t>
      </w:r>
    </w:p>
    <w:p w:rsidR="00F31836" w:rsidRPr="00F31836" w:rsidRDefault="00F31836" w:rsidP="00140BF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31836">
        <w:rPr>
          <w:rFonts w:ascii="Arial" w:hAnsi="Arial" w:cs="Arial"/>
          <w:b/>
        </w:rPr>
        <w:t xml:space="preserve">Principio de sustitución de </w:t>
      </w:r>
      <w:proofErr w:type="spellStart"/>
      <w:r w:rsidRPr="00F31836">
        <w:rPr>
          <w:rFonts w:ascii="Arial" w:hAnsi="Arial" w:cs="Arial"/>
          <w:b/>
        </w:rPr>
        <w:t>Liskov</w:t>
      </w:r>
      <w:proofErr w:type="spellEnd"/>
      <w:r w:rsidRPr="00F31836">
        <w:rPr>
          <w:rFonts w:ascii="Arial" w:hAnsi="Arial" w:cs="Arial"/>
        </w:rPr>
        <w:t>.</w:t>
      </w:r>
    </w:p>
    <w:p w:rsidR="00F31836" w:rsidRPr="00F31836" w:rsidRDefault="00F31836" w:rsidP="00F31836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F31836">
        <w:rPr>
          <w:rFonts w:ascii="Arial" w:hAnsi="Arial" w:cs="Arial"/>
          <w:color w:val="3F413A"/>
        </w:rPr>
        <w:t>Declara que una subclase debe ser sustituible por su superclase, y si al hacer esto, el programa falla, estaremos violando este principio.</w:t>
      </w:r>
    </w:p>
    <w:p w:rsidR="00F31836" w:rsidRPr="00A84787" w:rsidRDefault="00F31836" w:rsidP="00F31836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A84787">
        <w:rPr>
          <w:rFonts w:ascii="Arial" w:hAnsi="Arial" w:cs="Arial"/>
          <w:b/>
        </w:rPr>
        <w:t>Principio de segregación de la interfaz.</w:t>
      </w:r>
    </w:p>
    <w:p w:rsidR="00F31836" w:rsidRDefault="003965B4" w:rsidP="00F31836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una clase implementa una interfaz y se ve obligada a </w:t>
      </w:r>
      <w:proofErr w:type="spellStart"/>
      <w:r>
        <w:rPr>
          <w:rFonts w:ascii="Arial" w:hAnsi="Arial" w:cs="Arial"/>
        </w:rPr>
        <w:t>sobreecribir</w:t>
      </w:r>
      <w:proofErr w:type="spellEnd"/>
      <w:r>
        <w:rPr>
          <w:rFonts w:ascii="Arial" w:hAnsi="Arial" w:cs="Arial"/>
        </w:rPr>
        <w:t xml:space="preserve"> método que no va a usar entonces se rompe este principio. En estos casos deberían existir interfaces más concretas para evitar estos escenarios</w:t>
      </w:r>
      <w:r w:rsidR="00F5412E">
        <w:rPr>
          <w:rFonts w:ascii="Arial" w:hAnsi="Arial" w:cs="Arial"/>
        </w:rPr>
        <w:t>.</w:t>
      </w:r>
    </w:p>
    <w:p w:rsidR="003B75A5" w:rsidRDefault="003B75A5" w:rsidP="003B75A5">
      <w:pPr>
        <w:jc w:val="center"/>
        <w:rPr>
          <w:rFonts w:ascii="Arial" w:hAnsi="Arial" w:cs="Arial"/>
          <w:b/>
        </w:rPr>
      </w:pPr>
      <w:r w:rsidRPr="003B75A5">
        <w:rPr>
          <w:rFonts w:ascii="Arial" w:hAnsi="Arial" w:cs="Arial"/>
          <w:b/>
        </w:rPr>
        <w:t>COHESION Y ACOPLAMIENTO</w:t>
      </w:r>
    </w:p>
    <w:p w:rsidR="003B75A5" w:rsidRDefault="003B75A5" w:rsidP="003B75A5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Cohesión: </w:t>
      </w:r>
      <w:r>
        <w:rPr>
          <w:rFonts w:ascii="Arial" w:hAnsi="Arial" w:cs="Arial"/>
        </w:rPr>
        <w:t>Grado en que los elementos de un módulo están relacionados entre sí, siempre nos interesa una cohesión muy alta</w:t>
      </w:r>
      <w:r w:rsidR="003D248C">
        <w:rPr>
          <w:rFonts w:ascii="Arial" w:hAnsi="Arial" w:cs="Arial"/>
        </w:rPr>
        <w:t>.</w:t>
      </w:r>
    </w:p>
    <w:p w:rsidR="003D248C" w:rsidRDefault="003D248C" w:rsidP="003B75A5">
      <w:pPr>
        <w:rPr>
          <w:rFonts w:ascii="Arial" w:hAnsi="Arial" w:cs="Arial"/>
        </w:rPr>
      </w:pPr>
    </w:p>
    <w:p w:rsidR="003D248C" w:rsidRPr="003D248C" w:rsidRDefault="003D248C" w:rsidP="003B75A5">
      <w:pPr>
        <w:rPr>
          <w:rFonts w:ascii="Arial" w:hAnsi="Arial" w:cs="Arial"/>
        </w:rPr>
      </w:pPr>
      <w:r w:rsidRPr="003D248C">
        <w:rPr>
          <w:rFonts w:ascii="Arial" w:hAnsi="Arial" w:cs="Arial"/>
          <w:b/>
        </w:rPr>
        <w:t>Acoplamiento</w:t>
      </w:r>
      <w:r>
        <w:rPr>
          <w:rFonts w:ascii="Arial" w:hAnsi="Arial" w:cs="Arial"/>
        </w:rPr>
        <w:t xml:space="preserve">: Grado en el que dos módulos de software están relacionados entre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>, un buen diseño de software tiene pocos modulo acoplados, si se modifica un módulo, debe afectar lo menos posible a los demás.</w:t>
      </w:r>
    </w:p>
    <w:p w:rsidR="00F5412E" w:rsidRDefault="00F5412E" w:rsidP="00F5412E">
      <w:pPr>
        <w:rPr>
          <w:rFonts w:ascii="Arial" w:hAnsi="Arial" w:cs="Arial"/>
        </w:rPr>
      </w:pPr>
    </w:p>
    <w:p w:rsidR="00F5412E" w:rsidRDefault="00F5412E" w:rsidP="00F5412E">
      <w:pPr>
        <w:rPr>
          <w:rFonts w:ascii="Arial" w:hAnsi="Arial" w:cs="Arial"/>
          <w:b/>
        </w:rPr>
      </w:pPr>
      <w:r w:rsidRPr="00F5412E">
        <w:rPr>
          <w:rFonts w:ascii="Arial" w:hAnsi="Arial" w:cs="Arial"/>
          <w:b/>
        </w:rPr>
        <w:t>CREATIONAL PATTERNS.</w:t>
      </w:r>
    </w:p>
    <w:p w:rsidR="00F5412E" w:rsidRDefault="00F5412E" w:rsidP="00F5412E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ABSTRACT FACTORY PATTERN</w:t>
      </w:r>
      <w:r w:rsidR="00A94A3D">
        <w:rPr>
          <w:rFonts w:ascii="Arial" w:hAnsi="Arial" w:cs="Arial"/>
          <w:b/>
        </w:rPr>
        <w:t>.</w:t>
      </w:r>
    </w:p>
    <w:p w:rsidR="00A94A3D" w:rsidRPr="00A94A3D" w:rsidRDefault="00A94A3D" w:rsidP="00A94A3D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Este patrón está orientado, para cuando se necesita crear objetos de una misma familia sin especificar su clase concreta.</w:t>
      </w:r>
    </w:p>
    <w:p w:rsidR="00A94A3D" w:rsidRDefault="00A94A3D" w:rsidP="00A94A3D">
      <w:pPr>
        <w:pStyle w:val="Prrafodelista"/>
        <w:ind w:left="1440"/>
        <w:rPr>
          <w:rFonts w:ascii="Arial" w:hAnsi="Arial" w:cs="Arial"/>
        </w:rPr>
      </w:pPr>
    </w:p>
    <w:p w:rsidR="00A94A3D" w:rsidRPr="00F5412E" w:rsidRDefault="00A94A3D" w:rsidP="00A94A3D">
      <w:pPr>
        <w:pStyle w:val="Prrafodelista"/>
        <w:ind w:left="1440"/>
        <w:rPr>
          <w:rFonts w:ascii="Arial" w:hAnsi="Arial" w:cs="Arial"/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428875" wp14:editId="7DAB0F1D">
            <wp:extent cx="4324350" cy="390461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941" cy="391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FD" w:rsidRDefault="00140BFD" w:rsidP="00F31836">
      <w:pPr>
        <w:pStyle w:val="Prrafodelista"/>
      </w:pPr>
    </w:p>
    <w:sectPr w:rsidR="00140B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F0030"/>
    <w:multiLevelType w:val="hybridMultilevel"/>
    <w:tmpl w:val="6F9C2E4A"/>
    <w:lvl w:ilvl="0" w:tplc="3D44E2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D2122"/>
    <w:multiLevelType w:val="hybridMultilevel"/>
    <w:tmpl w:val="B6A8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67"/>
    <w:rsid w:val="00140BFD"/>
    <w:rsid w:val="003965B4"/>
    <w:rsid w:val="003B75A5"/>
    <w:rsid w:val="003D248C"/>
    <w:rsid w:val="003D796F"/>
    <w:rsid w:val="00635C08"/>
    <w:rsid w:val="006F2A4C"/>
    <w:rsid w:val="00A84787"/>
    <w:rsid w:val="00A94A3D"/>
    <w:rsid w:val="00D01367"/>
    <w:rsid w:val="00F13798"/>
    <w:rsid w:val="00F31836"/>
    <w:rsid w:val="00F5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800E"/>
  <w15:chartTrackingRefBased/>
  <w15:docId w15:val="{6274D3BD-8509-414F-A362-CF88C675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2021-03-08T16:32:00Z</dcterms:created>
  <dcterms:modified xsi:type="dcterms:W3CDTF">2021-03-15T22:22:00Z</dcterms:modified>
</cp:coreProperties>
</file>