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jc w:val="center"/>
        <w:tblLayout w:type="fixed"/>
        <w:tblCellMar>
          <w:top w:w="0" w:type="dxa"/>
          <w:left w:w="108" w:type="dxa"/>
          <w:bottom w:w="0" w:type="dxa"/>
          <w:right w:w="108" w:type="dxa"/>
        </w:tblCellMar>
      </w:tblPr>
      <w:tblGrid>
        <w:gridCol w:w="1928"/>
        <w:gridCol w:w="4535"/>
        <w:gridCol w:w="1928"/>
      </w:tblGrid>
      <w:tr w14:paraId="2E0F2E33">
        <w:tblPrEx>
          <w:tblCellMar>
            <w:top w:w="0" w:type="dxa"/>
            <w:left w:w="108" w:type="dxa"/>
            <w:bottom w:w="0" w:type="dxa"/>
            <w:right w:w="108" w:type="dxa"/>
          </w:tblCellMar>
        </w:tblPrEx>
        <w:trPr>
          <w:jc w:val="center"/>
        </w:trPr>
        <w:tc>
          <w:tcPr>
            <w:tcW w:w="2946" w:type="dxa"/>
            <w:tcMar>
              <w:top w:w="0" w:type="dxa"/>
              <w:left w:w="0" w:type="dxa"/>
              <w:bottom w:w="0" w:type="dxa"/>
              <w:right w:w="0" w:type="dxa"/>
            </w:tcMar>
            <w:vAlign w:val="center"/>
          </w:tcPr>
          <w:p w14:paraId="4C4AA720">
            <w:pPr>
              <w:jc w:val="center"/>
            </w:pPr>
            <w:r>
              <w:rPr>
                <w:b/>
                <w:color w:val="FFFFFF"/>
              </w:rPr>
              <w:drawing>
                <wp:inline distT="0" distB="0" distL="114300" distR="114300">
                  <wp:extent cx="935990" cy="930910"/>
                  <wp:effectExtent l="0" t="0" r="1651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936000" cy="931320"/>
                          </a:xfrm>
                          <a:prstGeom prst="rect">
                            <a:avLst/>
                          </a:prstGeom>
                        </pic:spPr>
                      </pic:pic>
                    </a:graphicData>
                  </a:graphic>
                </wp:inline>
              </w:drawing>
            </w:r>
          </w:p>
        </w:tc>
        <w:tc>
          <w:tcPr>
            <w:tcW w:w="2946" w:type="dxa"/>
            <w:tcMar>
              <w:top w:w="0" w:type="dxa"/>
              <w:left w:w="0" w:type="dxa"/>
              <w:bottom w:w="0" w:type="dxa"/>
              <w:right w:w="0" w:type="dxa"/>
            </w:tcMar>
            <w:vAlign w:val="center"/>
          </w:tcPr>
          <w:p w14:paraId="29B48EB3">
            <w:pPr>
              <w:jc w:val="center"/>
            </w:pPr>
            <w:r>
              <w:rPr>
                <w:rFonts w:ascii="Times New Roman" w:hAnsi="Times New Roman"/>
                <w:b/>
                <w:color w:val="FFFFFF"/>
                <w:sz w:val="28"/>
              </w:rPr>
              <w:t>Univerzitet u Novom Sadu</w:t>
            </w:r>
            <w:r>
              <w:rPr>
                <w:rFonts w:ascii="Times New Roman" w:hAnsi="Times New Roman"/>
                <w:b/>
                <w:color w:val="FFFFFF"/>
                <w:sz w:val="28"/>
              </w:rPr>
              <w:br w:type="textWrapping"/>
            </w:r>
            <w:r>
              <w:rPr>
                <w:rFonts w:ascii="Times New Roman" w:hAnsi="Times New Roman"/>
                <w:b/>
                <w:color w:val="FFFFFF"/>
                <w:sz w:val="28"/>
              </w:rPr>
              <w:t>Tehnički fakultet „Mihajlo Pupin“</w:t>
            </w:r>
            <w:r>
              <w:rPr>
                <w:rFonts w:ascii="Times New Roman" w:hAnsi="Times New Roman"/>
                <w:b/>
                <w:color w:val="FFFFFF"/>
                <w:sz w:val="28"/>
              </w:rPr>
              <w:br w:type="textWrapping"/>
            </w:r>
            <w:r>
              <w:rPr>
                <w:rFonts w:ascii="Times New Roman" w:hAnsi="Times New Roman"/>
                <w:b/>
                <w:color w:val="FFFFFF"/>
                <w:sz w:val="28"/>
              </w:rPr>
              <w:t>Zrenjanin</w:t>
            </w:r>
          </w:p>
        </w:tc>
        <w:tc>
          <w:tcPr>
            <w:tcW w:w="2946" w:type="dxa"/>
            <w:tcMar>
              <w:top w:w="0" w:type="dxa"/>
              <w:left w:w="0" w:type="dxa"/>
              <w:bottom w:w="0" w:type="dxa"/>
              <w:right w:w="0" w:type="dxa"/>
            </w:tcMar>
            <w:vAlign w:val="center"/>
          </w:tcPr>
          <w:p w14:paraId="00CF34D5">
            <w:pPr>
              <w:jc w:val="center"/>
            </w:pPr>
            <w:r>
              <w:rPr>
                <w:b/>
                <w:color w:val="FFFFFF"/>
              </w:rPr>
              <w:drawing>
                <wp:inline distT="0" distB="0" distL="114300" distR="114300">
                  <wp:extent cx="971550" cy="97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972000" cy="972000"/>
                          </a:xfrm>
                          <a:prstGeom prst="rect">
                            <a:avLst/>
                          </a:prstGeom>
                        </pic:spPr>
                      </pic:pic>
                    </a:graphicData>
                  </a:graphic>
                </wp:inline>
              </w:drawing>
            </w:r>
          </w:p>
        </w:tc>
      </w:tr>
    </w:tbl>
    <w:p w14:paraId="0E227772"/>
    <w:p w14:paraId="4D79A8AA"/>
    <w:p w14:paraId="4F4AC07B"/>
    <w:p w14:paraId="0094AC13"/>
    <w:p w14:paraId="25AAAA3B"/>
    <w:p w14:paraId="7136D58C">
      <w:pPr>
        <w:ind w:firstLine="0"/>
        <w:jc w:val="center"/>
      </w:pPr>
      <w:r>
        <w:rPr>
          <w:rFonts w:ascii="Times New Roman" w:hAnsi="Times New Roman"/>
          <w:b/>
          <w:color w:val="000000"/>
          <w:sz w:val="34"/>
        </w:rPr>
        <w:t>EVIDENCIJA I ODOBRAVANJE ZAHTEVA</w:t>
      </w:r>
      <w:r>
        <w:rPr>
          <w:rFonts w:ascii="Times New Roman" w:hAnsi="Times New Roman"/>
          <w:b/>
          <w:color w:val="000000"/>
          <w:sz w:val="34"/>
        </w:rPr>
        <w:br w:type="textWrapping"/>
      </w:r>
      <w:r>
        <w:rPr>
          <w:rFonts w:ascii="Times New Roman" w:hAnsi="Times New Roman"/>
          <w:b/>
          <w:color w:val="000000"/>
          <w:sz w:val="34"/>
        </w:rPr>
        <w:t>ZAPOSLENIH ZA GODIŠNJI ODMOR</w:t>
      </w:r>
    </w:p>
    <w:p w14:paraId="1E5CF08A">
      <w:pPr>
        <w:ind w:firstLine="0"/>
        <w:jc w:val="center"/>
      </w:pPr>
      <w:r>
        <w:rPr>
          <w:rFonts w:ascii="Times New Roman" w:hAnsi="Times New Roman"/>
          <w:i/>
          <w:color w:val="000000"/>
          <w:sz w:val="28"/>
        </w:rPr>
        <w:t>- seminarski rad -</w:t>
      </w:r>
    </w:p>
    <w:p w14:paraId="3559FE62">
      <w:pPr>
        <w:ind w:firstLine="0"/>
        <w:jc w:val="center"/>
      </w:pPr>
      <w:r>
        <w:rPr>
          <w:rFonts w:ascii="Times New Roman" w:hAnsi="Times New Roman"/>
          <w:color w:val="000000"/>
          <w:sz w:val="28"/>
        </w:rPr>
        <w:t>Predmet: Razvoj višeslojnog softvera</w:t>
      </w:r>
    </w:p>
    <w:p w14:paraId="7F75BF79"/>
    <w:p w14:paraId="53274C12">
      <w:bookmarkStart w:id="0" w:name="_GoBack"/>
      <w:bookmarkEnd w:id="0"/>
    </w:p>
    <w:p w14:paraId="562DDE7C"/>
    <w:p w14:paraId="7CED745B"/>
    <w:p w14:paraId="375527B9"/>
    <w:p w14:paraId="614F8459"/>
    <w:p w14:paraId="76B1DB4B">
      <w:pPr>
        <w:rPr>
          <w:color w:val="auto"/>
        </w:rPr>
      </w:pPr>
    </w:p>
    <w:p w14:paraId="7CB4B3DF">
      <w:pPr>
        <w:rPr>
          <w:color w:val="auto"/>
        </w:rPr>
      </w:pPr>
    </w:p>
    <w:p w14:paraId="50EC4728"/>
    <w:p w14:paraId="7CB45117">
      <w:pPr>
        <w:ind w:firstLine="0"/>
        <w:jc w:val="center"/>
        <w:rPr>
          <w:rFonts w:ascii="Times New Roman" w:hAnsi="Times New Roman"/>
          <w:color w:val="000000"/>
          <w:sz w:val="24"/>
        </w:rPr>
      </w:pPr>
    </w:p>
    <w:tbl>
      <w:tblPr>
        <w:tblStyle w:val="12"/>
        <w:tblpPr w:leftFromText="180" w:rightFromText="180" w:vertAnchor="text" w:horzAnchor="page" w:tblpX="1814" w:tblpY="218"/>
        <w:tblOverlap w:val="never"/>
        <w:tblW w:w="0" w:type="auto"/>
        <w:tblInd w:w="0" w:type="dxa"/>
        <w:tblLayout w:type="fixed"/>
        <w:tblCellMar>
          <w:top w:w="0" w:type="dxa"/>
          <w:left w:w="108" w:type="dxa"/>
          <w:bottom w:w="0" w:type="dxa"/>
          <w:right w:w="108" w:type="dxa"/>
        </w:tblCellMar>
      </w:tblPr>
      <w:tblGrid>
        <w:gridCol w:w="4440"/>
        <w:gridCol w:w="4440"/>
      </w:tblGrid>
      <w:tr w14:paraId="67A7F3C0">
        <w:tblPrEx>
          <w:tblCellMar>
            <w:top w:w="0" w:type="dxa"/>
            <w:left w:w="108" w:type="dxa"/>
            <w:bottom w:w="0" w:type="dxa"/>
            <w:right w:w="108" w:type="dxa"/>
          </w:tblCellMar>
        </w:tblPrEx>
        <w:trPr>
          <w:trHeight w:val="1163" w:hRule="atLeast"/>
        </w:trPr>
        <w:tc>
          <w:tcPr>
            <w:tcW w:w="4440" w:type="dxa"/>
            <w:tcMar>
              <w:top w:w="20" w:type="dxa"/>
              <w:left w:w="0" w:type="dxa"/>
              <w:bottom w:w="20" w:type="dxa"/>
              <w:right w:w="0" w:type="dxa"/>
            </w:tcMar>
          </w:tcPr>
          <w:p w14:paraId="3D80457D">
            <w:pPr>
              <w:ind w:firstLine="0"/>
              <w:jc w:val="left"/>
              <w:rPr>
                <w:rFonts w:ascii="Times New Roman" w:hAnsi="Times New Roman"/>
                <w:b w:val="0"/>
                <w:bCs/>
                <w:color w:val="auto"/>
                <w:sz w:val="24"/>
              </w:rPr>
            </w:pPr>
            <w:r>
              <w:rPr>
                <w:rFonts w:ascii="Times New Roman" w:hAnsi="Times New Roman"/>
                <w:b w:val="0"/>
                <w:bCs/>
                <w:color w:val="auto"/>
                <w:sz w:val="24"/>
              </w:rPr>
              <w:t>Predmetni nastavnik: Prof. dr Ljubica Kazi</w:t>
            </w:r>
          </w:p>
          <w:p w14:paraId="6E144025">
            <w:pPr>
              <w:widowControl w:val="0"/>
              <w:spacing w:after="0"/>
              <w:ind w:left="0" w:leftChars="0" w:firstLine="0" w:firstLineChars="0"/>
              <w:rPr>
                <w:rFonts w:eastAsia="Times New Roman"/>
                <w:b w:val="0"/>
                <w:bCs/>
                <w:szCs w:val="24"/>
                <w:lang w:val="sr-Latn-RS"/>
              </w:rPr>
            </w:pPr>
            <w:r>
              <w:rPr>
                <w:rFonts w:eastAsia="Times New Roman"/>
                <w:b w:val="0"/>
                <w:bCs/>
                <w:szCs w:val="24"/>
                <w:lang w:val="sr-Latn-RS"/>
              </w:rPr>
              <w:t>Predmetni asistent:</w:t>
            </w:r>
            <w:r>
              <w:rPr>
                <w:rFonts w:hint="default" w:eastAsia="Times New Roman"/>
                <w:b w:val="0"/>
                <w:bCs/>
                <w:szCs w:val="24"/>
                <w:lang w:val="en-US"/>
              </w:rPr>
              <w:t xml:space="preserve"> </w:t>
            </w:r>
            <w:r>
              <w:rPr>
                <w:rFonts w:hint="default"/>
                <w:b w:val="0"/>
                <w:bCs/>
                <w:color w:val="auto"/>
                <w:sz w:val="24"/>
                <w:lang w:val="en-US"/>
              </w:rPr>
              <w:t>Vuk Ami</w:t>
            </w:r>
            <w:r>
              <w:rPr>
                <w:rFonts w:hint="default"/>
                <w:b w:val="0"/>
                <w:bCs/>
                <w:color w:val="auto"/>
                <w:sz w:val="24"/>
                <w:lang w:val="sr-Latn-RS"/>
              </w:rPr>
              <w:t>žić</w:t>
            </w:r>
          </w:p>
          <w:p w14:paraId="0FE4B299">
            <w:pPr>
              <w:ind w:firstLine="0"/>
              <w:jc w:val="left"/>
              <w:rPr>
                <w:rFonts w:hint="default" w:ascii="Times New Roman" w:hAnsi="Times New Roman"/>
                <w:b/>
                <w:color w:val="auto"/>
                <w:sz w:val="24"/>
                <w:lang w:val="sr-Latn-RS"/>
              </w:rPr>
            </w:pPr>
          </w:p>
        </w:tc>
        <w:tc>
          <w:tcPr>
            <w:tcW w:w="4440" w:type="dxa"/>
            <w:tcMar>
              <w:top w:w="20" w:type="dxa"/>
              <w:left w:w="0" w:type="dxa"/>
              <w:bottom w:w="20" w:type="dxa"/>
              <w:right w:w="0" w:type="dxa"/>
            </w:tcMar>
          </w:tcPr>
          <w:p w14:paraId="425D0D04">
            <w:pPr>
              <w:ind w:firstLine="0"/>
              <w:jc w:val="left"/>
              <w:rPr>
                <w:rFonts w:hint="default" w:ascii="Times New Roman" w:hAnsi="Times New Roman"/>
                <w:b w:val="0"/>
                <w:bCs/>
                <w:color w:val="auto"/>
                <w:sz w:val="24"/>
                <w:lang w:val="sr-Latn-RS"/>
              </w:rPr>
            </w:pPr>
            <w:r>
              <w:rPr>
                <w:rFonts w:ascii="Times New Roman" w:hAnsi="Times New Roman"/>
                <w:b w:val="0"/>
                <w:bCs/>
                <w:color w:val="auto"/>
                <w:sz w:val="24"/>
              </w:rPr>
              <w:t>Student: Srđan Nedić</w:t>
            </w:r>
            <w:r>
              <w:rPr>
                <w:rFonts w:hint="default"/>
                <w:b w:val="0"/>
                <w:bCs/>
                <w:color w:val="auto"/>
                <w:sz w:val="24"/>
                <w:lang w:val="sr-Latn-RS"/>
              </w:rPr>
              <w:t xml:space="preserve"> SI 7/22</w:t>
            </w:r>
          </w:p>
          <w:p w14:paraId="55E39C61">
            <w:pPr>
              <w:ind w:firstLine="0"/>
              <w:jc w:val="left"/>
              <w:rPr>
                <w:rFonts w:ascii="Times New Roman" w:hAnsi="Times New Roman"/>
                <w:b w:val="0"/>
                <w:bCs/>
                <w:color w:val="auto"/>
                <w:sz w:val="24"/>
              </w:rPr>
            </w:pPr>
          </w:p>
        </w:tc>
      </w:tr>
      <w:tr w14:paraId="2C214F41">
        <w:tblPrEx>
          <w:tblCellMar>
            <w:top w:w="0" w:type="dxa"/>
            <w:left w:w="108" w:type="dxa"/>
            <w:bottom w:w="0" w:type="dxa"/>
            <w:right w:w="108" w:type="dxa"/>
          </w:tblCellMar>
        </w:tblPrEx>
        <w:trPr>
          <w:trHeight w:val="364" w:hRule="atLeast"/>
        </w:trPr>
        <w:tc>
          <w:tcPr>
            <w:tcW w:w="4440" w:type="dxa"/>
            <w:tcMar>
              <w:top w:w="20" w:type="dxa"/>
              <w:left w:w="0" w:type="dxa"/>
              <w:bottom w:w="20" w:type="dxa"/>
              <w:right w:w="0" w:type="dxa"/>
            </w:tcMar>
          </w:tcPr>
          <w:p w14:paraId="14380AD0">
            <w:pPr>
              <w:ind w:firstLine="0"/>
              <w:jc w:val="left"/>
            </w:pPr>
          </w:p>
        </w:tc>
        <w:tc>
          <w:tcPr>
            <w:tcW w:w="4440" w:type="dxa"/>
            <w:tcMar>
              <w:top w:w="20" w:type="dxa"/>
              <w:left w:w="0" w:type="dxa"/>
              <w:bottom w:w="20" w:type="dxa"/>
              <w:right w:w="0" w:type="dxa"/>
            </w:tcMar>
          </w:tcPr>
          <w:p w14:paraId="02DDDBCB">
            <w:pPr>
              <w:ind w:firstLine="0"/>
              <w:jc w:val="left"/>
              <w:rPr>
                <w:rFonts w:hint="default"/>
                <w:lang w:val="en-US"/>
              </w:rPr>
            </w:pPr>
          </w:p>
        </w:tc>
      </w:tr>
    </w:tbl>
    <w:p w14:paraId="08AD8CAD">
      <w:pPr>
        <w:ind w:firstLine="0"/>
        <w:jc w:val="center"/>
        <w:rPr>
          <w:rFonts w:ascii="Times New Roman" w:hAnsi="Times New Roman"/>
          <w:color w:val="000000"/>
          <w:sz w:val="24"/>
        </w:rPr>
      </w:pPr>
    </w:p>
    <w:p w14:paraId="0148790B">
      <w:pPr>
        <w:ind w:firstLine="0"/>
        <w:jc w:val="center"/>
        <w:rPr>
          <w:rFonts w:ascii="Times New Roman" w:hAnsi="Times New Roman"/>
          <w:color w:val="000000"/>
          <w:sz w:val="24"/>
        </w:rPr>
      </w:pPr>
    </w:p>
    <w:p w14:paraId="5926D395">
      <w:pPr>
        <w:ind w:firstLine="0"/>
        <w:jc w:val="center"/>
      </w:pPr>
      <w:r>
        <w:rPr>
          <w:rFonts w:ascii="Times New Roman" w:hAnsi="Times New Roman"/>
          <w:color w:val="000000"/>
          <w:sz w:val="24"/>
        </w:rPr>
        <w:t>Zrenjanin, 2026.</w:t>
      </w:r>
    </w:p>
    <w:p w14:paraId="64E61860">
      <w:r>
        <w:br w:type="page"/>
      </w:r>
    </w:p>
    <w:p w14:paraId="23BFC9BB">
      <w:pPr>
        <w:pStyle w:val="2"/>
      </w:pPr>
      <w:r>
        <w:t>SAŽETAK</w:t>
      </w:r>
    </w:p>
    <w:p w14:paraId="47A9F9AA">
      <w:r>
        <w:rPr>
          <w:i w:val="0"/>
        </w:rPr>
        <w:t>Seminarski rad prikazuje višeslojnu veb aplikaciju za evidenciju i odobravanje zahteva zaposlenih za godišnji odmor. Zaposleni se prijavljuje na sistem, podnosi zahtev za izabrani period i prati sopstvene zahteve, dok kadrovska služba pregleda sve zahteve i odlučuje o njihovom odobravanju ili odbijanju. Poslovno pravilo proverava broj istovremeno odsutnih zaposlenih u istom sektoru: ako bi odobravanjem zahteva bio prekoračen dozvoljeni broj X, zahtev automatski dobija status „Na čekanju“. Parametar X nalazi se u eksternom XML fajlu i učitava preko REST servisa. Rešenje sadrži ASP.NET MVC prezentacioni sloj, poslovnu logiku, REST servis, Entity Framework i ADO.NET pristup podacima, repozitorijume sa CRUD operacijama, stored procedure, osnovne validacije i korisnike u bazi podataka.</w:t>
      </w:r>
    </w:p>
    <w:p w14:paraId="70FB0D3C">
      <w:r>
        <w:rPr>
          <w:i/>
        </w:rPr>
        <w:t>Ključne reči: ASP.NET MVC, Entity Framework, REST servis, SQL Server, poslovno pravilo, godišnji odmor, repository pattern.</w:t>
      </w:r>
    </w:p>
    <w:p w14:paraId="73F3D1B5">
      <w:pPr>
        <w:pStyle w:val="2"/>
        <w:pageBreakBefore/>
      </w:pPr>
      <w:r>
        <w:t>SADRŽAJ</w:t>
      </w:r>
    </w:p>
    <w:p w14:paraId="567CF7B3">
      <w:pPr>
        <w:tabs>
          <w:tab w:val="right" w:leader="dot" w:pos="8617"/>
        </w:tabs>
        <w:spacing w:after="30"/>
        <w:ind w:left="0"/>
      </w:pPr>
      <w:r>
        <w:rPr>
          <w:rFonts w:ascii="Times New Roman" w:hAnsi="Times New Roman"/>
          <w:b/>
          <w:color w:val="104A58"/>
          <w:sz w:val="19"/>
        </w:rPr>
        <w:t>1. OPIS NAMENE APLIKACIJE</w:t>
      </w:r>
      <w:r>
        <w:rPr>
          <w:rFonts w:ascii="Times New Roman" w:hAnsi="Times New Roman"/>
          <w:b/>
          <w:color w:val="104A58"/>
          <w:sz w:val="19"/>
        </w:rPr>
        <w:tab/>
      </w:r>
      <w:r>
        <w:rPr>
          <w:rFonts w:ascii="Times New Roman" w:hAnsi="Times New Roman"/>
          <w:b/>
          <w:color w:val="104A58"/>
          <w:sz w:val="19"/>
        </w:rPr>
        <w:t>4</w:t>
      </w:r>
    </w:p>
    <w:p w14:paraId="48AC79FB">
      <w:pPr>
        <w:tabs>
          <w:tab w:val="right" w:leader="dot" w:pos="8617"/>
        </w:tabs>
        <w:spacing w:after="30"/>
        <w:ind w:left="0"/>
      </w:pPr>
      <w:r>
        <w:rPr>
          <w:rFonts w:ascii="Times New Roman" w:hAnsi="Times New Roman"/>
          <w:b/>
          <w:color w:val="104A58"/>
          <w:sz w:val="19"/>
        </w:rPr>
        <w:t>2. DOKUMENT I ANALIZA DOKUMENTA</w:t>
      </w:r>
      <w:r>
        <w:rPr>
          <w:rFonts w:ascii="Times New Roman" w:hAnsi="Times New Roman"/>
          <w:b/>
          <w:color w:val="104A58"/>
          <w:sz w:val="19"/>
        </w:rPr>
        <w:tab/>
      </w:r>
      <w:r>
        <w:rPr>
          <w:rFonts w:ascii="Times New Roman" w:hAnsi="Times New Roman"/>
          <w:b/>
          <w:color w:val="104A58"/>
          <w:sz w:val="19"/>
        </w:rPr>
        <w:t>5</w:t>
      </w:r>
    </w:p>
    <w:p w14:paraId="43905702">
      <w:pPr>
        <w:tabs>
          <w:tab w:val="right" w:leader="dot" w:pos="8617"/>
        </w:tabs>
        <w:spacing w:after="30"/>
        <w:ind w:left="312"/>
      </w:pPr>
      <w:r>
        <w:rPr>
          <w:rFonts w:ascii="Times New Roman" w:hAnsi="Times New Roman"/>
          <w:b w:val="0"/>
          <w:color w:val="1D2D32"/>
          <w:sz w:val="19"/>
        </w:rPr>
        <w:t>2.1. Izgled dokumenta</w:t>
      </w:r>
      <w:r>
        <w:rPr>
          <w:rFonts w:ascii="Times New Roman" w:hAnsi="Times New Roman"/>
          <w:b w:val="0"/>
          <w:color w:val="1D2D32"/>
          <w:sz w:val="19"/>
        </w:rPr>
        <w:tab/>
      </w:r>
      <w:r>
        <w:rPr>
          <w:rFonts w:ascii="Times New Roman" w:hAnsi="Times New Roman"/>
          <w:b w:val="0"/>
          <w:color w:val="1D2D32"/>
          <w:sz w:val="19"/>
        </w:rPr>
        <w:t>5</w:t>
      </w:r>
    </w:p>
    <w:p w14:paraId="4847B5E4">
      <w:pPr>
        <w:tabs>
          <w:tab w:val="right" w:leader="dot" w:pos="8617"/>
        </w:tabs>
        <w:spacing w:after="30"/>
        <w:ind w:left="312"/>
      </w:pPr>
      <w:r>
        <w:rPr>
          <w:rFonts w:ascii="Times New Roman" w:hAnsi="Times New Roman"/>
          <w:b w:val="0"/>
          <w:color w:val="1D2D32"/>
          <w:sz w:val="19"/>
        </w:rPr>
        <w:t>2.2. Elementarni podaci i domeni</w:t>
      </w:r>
      <w:r>
        <w:rPr>
          <w:rFonts w:ascii="Times New Roman" w:hAnsi="Times New Roman"/>
          <w:b w:val="0"/>
          <w:color w:val="1D2D32"/>
          <w:sz w:val="19"/>
        </w:rPr>
        <w:tab/>
      </w:r>
      <w:r>
        <w:rPr>
          <w:rFonts w:ascii="Times New Roman" w:hAnsi="Times New Roman"/>
          <w:b w:val="0"/>
          <w:color w:val="1D2D32"/>
          <w:sz w:val="19"/>
        </w:rPr>
        <w:t>6</w:t>
      </w:r>
    </w:p>
    <w:p w14:paraId="4CAEE4D3">
      <w:pPr>
        <w:tabs>
          <w:tab w:val="right" w:leader="dot" w:pos="8617"/>
        </w:tabs>
        <w:spacing w:after="30"/>
        <w:ind w:left="0"/>
      </w:pPr>
      <w:r>
        <w:rPr>
          <w:rFonts w:ascii="Times New Roman" w:hAnsi="Times New Roman"/>
          <w:b/>
          <w:color w:val="104A58"/>
          <w:sz w:val="19"/>
        </w:rPr>
        <w:t>3. KORISNIČKO UPUTSTVO</w:t>
      </w:r>
      <w:r>
        <w:rPr>
          <w:rFonts w:ascii="Times New Roman" w:hAnsi="Times New Roman"/>
          <w:b/>
          <w:color w:val="104A58"/>
          <w:sz w:val="19"/>
        </w:rPr>
        <w:tab/>
      </w:r>
      <w:r>
        <w:rPr>
          <w:rFonts w:ascii="Times New Roman" w:hAnsi="Times New Roman"/>
          <w:b/>
          <w:color w:val="104A58"/>
          <w:sz w:val="19"/>
        </w:rPr>
        <w:t>7</w:t>
      </w:r>
    </w:p>
    <w:p w14:paraId="3FBF2598">
      <w:pPr>
        <w:tabs>
          <w:tab w:val="right" w:leader="dot" w:pos="8617"/>
        </w:tabs>
        <w:spacing w:after="30"/>
        <w:ind w:left="312"/>
      </w:pPr>
      <w:r>
        <w:rPr>
          <w:rFonts w:ascii="Times New Roman" w:hAnsi="Times New Roman"/>
          <w:b w:val="0"/>
          <w:color w:val="1D2D32"/>
          <w:sz w:val="19"/>
        </w:rPr>
        <w:t>3.1. Prijava korisnika</w:t>
      </w:r>
      <w:r>
        <w:rPr>
          <w:rFonts w:ascii="Times New Roman" w:hAnsi="Times New Roman"/>
          <w:b w:val="0"/>
          <w:color w:val="1D2D32"/>
          <w:sz w:val="19"/>
        </w:rPr>
        <w:tab/>
      </w:r>
      <w:r>
        <w:rPr>
          <w:rFonts w:ascii="Times New Roman" w:hAnsi="Times New Roman"/>
          <w:b w:val="0"/>
          <w:color w:val="1D2D32"/>
          <w:sz w:val="19"/>
        </w:rPr>
        <w:t>7</w:t>
      </w:r>
    </w:p>
    <w:p w14:paraId="228F4C6B">
      <w:pPr>
        <w:tabs>
          <w:tab w:val="right" w:leader="dot" w:pos="8617"/>
        </w:tabs>
        <w:spacing w:after="30"/>
        <w:ind w:left="312"/>
      </w:pPr>
      <w:r>
        <w:rPr>
          <w:rFonts w:ascii="Times New Roman" w:hAnsi="Times New Roman"/>
          <w:b w:val="0"/>
          <w:color w:val="1D2D32"/>
          <w:sz w:val="19"/>
        </w:rPr>
        <w:t>3.2. Rad zaposlenog</w:t>
      </w:r>
      <w:r>
        <w:rPr>
          <w:rFonts w:ascii="Times New Roman" w:hAnsi="Times New Roman"/>
          <w:b w:val="0"/>
          <w:color w:val="1D2D32"/>
          <w:sz w:val="19"/>
        </w:rPr>
        <w:tab/>
      </w:r>
      <w:r>
        <w:rPr>
          <w:rFonts w:ascii="Times New Roman" w:hAnsi="Times New Roman"/>
          <w:b w:val="0"/>
          <w:color w:val="1D2D32"/>
          <w:sz w:val="19"/>
        </w:rPr>
        <w:t>7</w:t>
      </w:r>
    </w:p>
    <w:p w14:paraId="4D003D67">
      <w:pPr>
        <w:tabs>
          <w:tab w:val="right" w:leader="dot" w:pos="8617"/>
        </w:tabs>
        <w:spacing w:after="30"/>
        <w:ind w:left="312"/>
      </w:pPr>
      <w:r>
        <w:rPr>
          <w:rFonts w:ascii="Times New Roman" w:hAnsi="Times New Roman"/>
          <w:b w:val="0"/>
          <w:color w:val="1D2D32"/>
          <w:sz w:val="19"/>
        </w:rPr>
        <w:t>3.3. Rad kadrovske službe</w:t>
      </w:r>
      <w:r>
        <w:rPr>
          <w:rFonts w:ascii="Times New Roman" w:hAnsi="Times New Roman"/>
          <w:b w:val="0"/>
          <w:color w:val="1D2D32"/>
          <w:sz w:val="19"/>
        </w:rPr>
        <w:tab/>
      </w:r>
      <w:r>
        <w:rPr>
          <w:rFonts w:ascii="Times New Roman" w:hAnsi="Times New Roman"/>
          <w:b w:val="0"/>
          <w:color w:val="1D2D32"/>
          <w:sz w:val="19"/>
        </w:rPr>
        <w:t>8</w:t>
      </w:r>
    </w:p>
    <w:p w14:paraId="1862387A">
      <w:pPr>
        <w:tabs>
          <w:tab w:val="right" w:leader="dot" w:pos="8617"/>
        </w:tabs>
        <w:spacing w:after="30"/>
        <w:ind w:left="312"/>
      </w:pPr>
      <w:r>
        <w:rPr>
          <w:rFonts w:ascii="Times New Roman" w:hAnsi="Times New Roman"/>
          <w:b w:val="0"/>
          <w:color w:val="1D2D32"/>
          <w:sz w:val="19"/>
        </w:rPr>
        <w:t>3.4. Štampa dokumenta</w:t>
      </w:r>
      <w:r>
        <w:rPr>
          <w:rFonts w:ascii="Times New Roman" w:hAnsi="Times New Roman"/>
          <w:b w:val="0"/>
          <w:color w:val="1D2D32"/>
          <w:sz w:val="19"/>
        </w:rPr>
        <w:tab/>
      </w:r>
      <w:r>
        <w:rPr>
          <w:rFonts w:ascii="Times New Roman" w:hAnsi="Times New Roman"/>
          <w:b w:val="0"/>
          <w:color w:val="1D2D32"/>
          <w:sz w:val="19"/>
        </w:rPr>
        <w:t>9</w:t>
      </w:r>
    </w:p>
    <w:p w14:paraId="17A67731">
      <w:pPr>
        <w:tabs>
          <w:tab w:val="right" w:leader="dot" w:pos="8617"/>
        </w:tabs>
        <w:spacing w:after="30"/>
        <w:ind w:left="0"/>
      </w:pPr>
      <w:r>
        <w:rPr>
          <w:rFonts w:ascii="Times New Roman" w:hAnsi="Times New Roman"/>
          <w:b/>
          <w:color w:val="104A58"/>
          <w:sz w:val="19"/>
        </w:rPr>
        <w:t>4. KRATAK OPIS PRIMENJENIH ALATA</w:t>
      </w:r>
      <w:r>
        <w:rPr>
          <w:rFonts w:ascii="Times New Roman" w:hAnsi="Times New Roman"/>
          <w:b/>
          <w:color w:val="104A58"/>
          <w:sz w:val="19"/>
        </w:rPr>
        <w:tab/>
      </w:r>
      <w:r>
        <w:rPr>
          <w:rFonts w:ascii="Times New Roman" w:hAnsi="Times New Roman"/>
          <w:b/>
          <w:color w:val="104A58"/>
          <w:sz w:val="19"/>
        </w:rPr>
        <w:t>10</w:t>
      </w:r>
    </w:p>
    <w:p w14:paraId="19281A6D">
      <w:pPr>
        <w:tabs>
          <w:tab w:val="right" w:leader="dot" w:pos="8617"/>
        </w:tabs>
        <w:spacing w:after="30"/>
        <w:ind w:left="0"/>
      </w:pPr>
      <w:r>
        <w:rPr>
          <w:rFonts w:ascii="Times New Roman" w:hAnsi="Times New Roman"/>
          <w:b/>
          <w:color w:val="104A58"/>
          <w:sz w:val="19"/>
        </w:rPr>
        <w:t>5. MODELI DOKUMENTOVANJA REALIZOVANOG REŠENJA</w:t>
      </w:r>
      <w:r>
        <w:rPr>
          <w:rFonts w:ascii="Times New Roman" w:hAnsi="Times New Roman"/>
          <w:b/>
          <w:color w:val="104A58"/>
          <w:sz w:val="19"/>
        </w:rPr>
        <w:tab/>
      </w:r>
      <w:r>
        <w:rPr>
          <w:rFonts w:ascii="Times New Roman" w:hAnsi="Times New Roman"/>
          <w:b/>
          <w:color w:val="104A58"/>
          <w:sz w:val="19"/>
        </w:rPr>
        <w:t>11</w:t>
      </w:r>
    </w:p>
    <w:p w14:paraId="0C5796F7">
      <w:pPr>
        <w:tabs>
          <w:tab w:val="right" w:leader="dot" w:pos="8617"/>
        </w:tabs>
        <w:spacing w:after="30"/>
        <w:ind w:left="312"/>
      </w:pPr>
      <w:r>
        <w:rPr>
          <w:rFonts w:ascii="Times New Roman" w:hAnsi="Times New Roman"/>
          <w:b w:val="0"/>
          <w:color w:val="1D2D32"/>
          <w:sz w:val="19"/>
        </w:rPr>
        <w:t>5.1. Dijagram slučajeva korišćenja</w:t>
      </w:r>
      <w:r>
        <w:rPr>
          <w:rFonts w:ascii="Times New Roman" w:hAnsi="Times New Roman"/>
          <w:b w:val="0"/>
          <w:color w:val="1D2D32"/>
          <w:sz w:val="19"/>
        </w:rPr>
        <w:tab/>
      </w:r>
      <w:r>
        <w:rPr>
          <w:rFonts w:ascii="Times New Roman" w:hAnsi="Times New Roman"/>
          <w:b w:val="0"/>
          <w:color w:val="1D2D32"/>
          <w:sz w:val="19"/>
        </w:rPr>
        <w:t>11</w:t>
      </w:r>
    </w:p>
    <w:p w14:paraId="695A7125">
      <w:pPr>
        <w:tabs>
          <w:tab w:val="right" w:leader="dot" w:pos="8617"/>
        </w:tabs>
        <w:spacing w:after="30"/>
        <w:ind w:left="312"/>
      </w:pPr>
      <w:r>
        <w:rPr>
          <w:rFonts w:ascii="Times New Roman" w:hAnsi="Times New Roman"/>
          <w:b w:val="0"/>
          <w:color w:val="1D2D32"/>
          <w:sz w:val="19"/>
        </w:rPr>
        <w:t>5.2. Relacioni model podataka</w:t>
      </w:r>
      <w:r>
        <w:rPr>
          <w:rFonts w:ascii="Times New Roman" w:hAnsi="Times New Roman"/>
          <w:b w:val="0"/>
          <w:color w:val="1D2D32"/>
          <w:sz w:val="19"/>
        </w:rPr>
        <w:tab/>
      </w:r>
      <w:r>
        <w:rPr>
          <w:rFonts w:ascii="Times New Roman" w:hAnsi="Times New Roman"/>
          <w:b w:val="0"/>
          <w:color w:val="1D2D32"/>
          <w:sz w:val="19"/>
        </w:rPr>
        <w:t>12</w:t>
      </w:r>
    </w:p>
    <w:p w14:paraId="70E090CA">
      <w:pPr>
        <w:tabs>
          <w:tab w:val="right" w:leader="dot" w:pos="8617"/>
        </w:tabs>
        <w:spacing w:after="30"/>
        <w:ind w:left="312"/>
      </w:pPr>
      <w:r>
        <w:rPr>
          <w:rFonts w:ascii="Times New Roman" w:hAnsi="Times New Roman"/>
          <w:b w:val="0"/>
          <w:color w:val="1D2D32"/>
          <w:sz w:val="19"/>
        </w:rPr>
        <w:t>5.3. Dijagram komponenti</w:t>
      </w:r>
      <w:r>
        <w:rPr>
          <w:rFonts w:ascii="Times New Roman" w:hAnsi="Times New Roman"/>
          <w:b w:val="0"/>
          <w:color w:val="1D2D32"/>
          <w:sz w:val="19"/>
        </w:rPr>
        <w:tab/>
      </w:r>
      <w:r>
        <w:rPr>
          <w:rFonts w:ascii="Times New Roman" w:hAnsi="Times New Roman"/>
          <w:b w:val="0"/>
          <w:color w:val="1D2D32"/>
          <w:sz w:val="19"/>
        </w:rPr>
        <w:t>13</w:t>
      </w:r>
    </w:p>
    <w:p w14:paraId="5D279715">
      <w:pPr>
        <w:tabs>
          <w:tab w:val="right" w:leader="dot" w:pos="8617"/>
        </w:tabs>
        <w:spacing w:after="30"/>
        <w:ind w:left="312"/>
      </w:pPr>
      <w:r>
        <w:rPr>
          <w:rFonts w:ascii="Times New Roman" w:hAnsi="Times New Roman"/>
          <w:b w:val="0"/>
          <w:color w:val="1D2D32"/>
          <w:sz w:val="19"/>
        </w:rPr>
        <w:t>5.4. Dijagram klasa</w:t>
      </w:r>
      <w:r>
        <w:rPr>
          <w:rFonts w:ascii="Times New Roman" w:hAnsi="Times New Roman"/>
          <w:b w:val="0"/>
          <w:color w:val="1D2D32"/>
          <w:sz w:val="19"/>
        </w:rPr>
        <w:tab/>
      </w:r>
      <w:r>
        <w:rPr>
          <w:rFonts w:ascii="Times New Roman" w:hAnsi="Times New Roman"/>
          <w:b w:val="0"/>
          <w:color w:val="1D2D32"/>
          <w:sz w:val="19"/>
        </w:rPr>
        <w:t>14</w:t>
      </w:r>
    </w:p>
    <w:p w14:paraId="21638003">
      <w:pPr>
        <w:tabs>
          <w:tab w:val="right" w:leader="dot" w:pos="8617"/>
        </w:tabs>
        <w:spacing w:after="30"/>
        <w:ind w:left="312"/>
      </w:pPr>
      <w:r>
        <w:rPr>
          <w:rFonts w:ascii="Times New Roman" w:hAnsi="Times New Roman"/>
          <w:b w:val="0"/>
          <w:color w:val="1D2D32"/>
          <w:sz w:val="19"/>
        </w:rPr>
        <w:t>5.5. Dijagrami sekvenci</w:t>
      </w:r>
      <w:r>
        <w:rPr>
          <w:rFonts w:ascii="Times New Roman" w:hAnsi="Times New Roman"/>
          <w:b w:val="0"/>
          <w:color w:val="1D2D32"/>
          <w:sz w:val="19"/>
        </w:rPr>
        <w:tab/>
      </w:r>
      <w:r>
        <w:rPr>
          <w:rFonts w:ascii="Times New Roman" w:hAnsi="Times New Roman"/>
          <w:b w:val="0"/>
          <w:color w:val="1D2D32"/>
          <w:sz w:val="19"/>
        </w:rPr>
        <w:t>16</w:t>
      </w:r>
    </w:p>
    <w:p w14:paraId="326D7075">
      <w:pPr>
        <w:tabs>
          <w:tab w:val="right" w:leader="dot" w:pos="8617"/>
        </w:tabs>
        <w:spacing w:after="30"/>
        <w:ind w:left="0"/>
      </w:pPr>
      <w:r>
        <w:rPr>
          <w:rFonts w:ascii="Times New Roman" w:hAnsi="Times New Roman"/>
          <w:b/>
          <w:color w:val="104A58"/>
          <w:sz w:val="19"/>
        </w:rPr>
        <w:t>6. KLJUČNI DELOVI KODA SA OBJAŠNJENJEM</w:t>
      </w:r>
      <w:r>
        <w:rPr>
          <w:rFonts w:ascii="Times New Roman" w:hAnsi="Times New Roman"/>
          <w:b/>
          <w:color w:val="104A58"/>
          <w:sz w:val="19"/>
        </w:rPr>
        <w:tab/>
      </w:r>
      <w:r>
        <w:rPr>
          <w:rFonts w:ascii="Times New Roman" w:hAnsi="Times New Roman"/>
          <w:b/>
          <w:color w:val="104A58"/>
          <w:sz w:val="19"/>
        </w:rPr>
        <w:t>18</w:t>
      </w:r>
    </w:p>
    <w:p w14:paraId="428B0122">
      <w:pPr>
        <w:tabs>
          <w:tab w:val="right" w:leader="dot" w:pos="8617"/>
        </w:tabs>
        <w:spacing w:after="30"/>
        <w:ind w:left="312"/>
      </w:pPr>
      <w:r>
        <w:rPr>
          <w:rFonts w:ascii="Times New Roman" w:hAnsi="Times New Roman"/>
          <w:b w:val="0"/>
          <w:color w:val="1D2D32"/>
          <w:sz w:val="19"/>
        </w:rPr>
        <w:t>6.1. Realizacija korisničkih softverskih funkcija</w:t>
      </w:r>
      <w:r>
        <w:rPr>
          <w:rFonts w:ascii="Times New Roman" w:hAnsi="Times New Roman"/>
          <w:b w:val="0"/>
          <w:color w:val="1D2D32"/>
          <w:sz w:val="19"/>
        </w:rPr>
        <w:tab/>
      </w:r>
      <w:r>
        <w:rPr>
          <w:rFonts w:ascii="Times New Roman" w:hAnsi="Times New Roman"/>
          <w:b w:val="0"/>
          <w:color w:val="1D2D32"/>
          <w:sz w:val="19"/>
        </w:rPr>
        <w:t>18</w:t>
      </w:r>
    </w:p>
    <w:p w14:paraId="25C546CE">
      <w:pPr>
        <w:tabs>
          <w:tab w:val="right" w:leader="dot" w:pos="8617"/>
        </w:tabs>
        <w:spacing w:after="30"/>
        <w:ind w:left="624"/>
      </w:pPr>
      <w:r>
        <w:rPr>
          <w:rFonts w:ascii="Times New Roman" w:hAnsi="Times New Roman"/>
          <w:b w:val="0"/>
          <w:color w:val="1D2D32"/>
          <w:sz w:val="19"/>
        </w:rPr>
        <w:t>6.1.1. Prijava korisnika</w:t>
      </w:r>
      <w:r>
        <w:rPr>
          <w:rFonts w:ascii="Times New Roman" w:hAnsi="Times New Roman"/>
          <w:b w:val="0"/>
          <w:color w:val="1D2D32"/>
          <w:sz w:val="19"/>
        </w:rPr>
        <w:tab/>
      </w:r>
      <w:r>
        <w:rPr>
          <w:rFonts w:ascii="Times New Roman" w:hAnsi="Times New Roman"/>
          <w:b w:val="0"/>
          <w:color w:val="1D2D32"/>
          <w:sz w:val="19"/>
        </w:rPr>
        <w:t>18</w:t>
      </w:r>
    </w:p>
    <w:p w14:paraId="60B1CA72">
      <w:pPr>
        <w:tabs>
          <w:tab w:val="right" w:leader="dot" w:pos="8617"/>
        </w:tabs>
        <w:spacing w:after="30"/>
        <w:ind w:left="624"/>
      </w:pPr>
      <w:r>
        <w:rPr>
          <w:rFonts w:ascii="Times New Roman" w:hAnsi="Times New Roman"/>
          <w:b w:val="0"/>
          <w:color w:val="1D2D32"/>
          <w:sz w:val="19"/>
        </w:rPr>
        <w:t>6.1.2. CRUD operacije nad glavnom tabelom</w:t>
      </w:r>
      <w:r>
        <w:rPr>
          <w:rFonts w:ascii="Times New Roman" w:hAnsi="Times New Roman"/>
          <w:b w:val="0"/>
          <w:color w:val="1D2D32"/>
          <w:sz w:val="19"/>
        </w:rPr>
        <w:tab/>
      </w:r>
      <w:r>
        <w:rPr>
          <w:rFonts w:ascii="Times New Roman" w:hAnsi="Times New Roman"/>
          <w:b w:val="0"/>
          <w:color w:val="1D2D32"/>
          <w:sz w:val="19"/>
        </w:rPr>
        <w:t>18</w:t>
      </w:r>
    </w:p>
    <w:p w14:paraId="3F3158A4">
      <w:pPr>
        <w:tabs>
          <w:tab w:val="right" w:leader="dot" w:pos="8617"/>
        </w:tabs>
        <w:spacing w:after="30"/>
        <w:ind w:left="624"/>
      </w:pPr>
      <w:r>
        <w:rPr>
          <w:rFonts w:ascii="Times New Roman" w:hAnsi="Times New Roman"/>
          <w:b w:val="0"/>
          <w:color w:val="1D2D32"/>
          <w:sz w:val="19"/>
        </w:rPr>
        <w:t>6.1.3. Štampa i parametarska štampa</w:t>
      </w:r>
      <w:r>
        <w:rPr>
          <w:rFonts w:ascii="Times New Roman" w:hAnsi="Times New Roman"/>
          <w:b w:val="0"/>
          <w:color w:val="1D2D32"/>
          <w:sz w:val="19"/>
        </w:rPr>
        <w:tab/>
      </w:r>
      <w:r>
        <w:rPr>
          <w:rFonts w:ascii="Times New Roman" w:hAnsi="Times New Roman"/>
          <w:b w:val="0"/>
          <w:color w:val="1D2D32"/>
          <w:sz w:val="19"/>
        </w:rPr>
        <w:t>19</w:t>
      </w:r>
    </w:p>
    <w:p w14:paraId="634C4DCF">
      <w:pPr>
        <w:tabs>
          <w:tab w:val="right" w:leader="dot" w:pos="8617"/>
        </w:tabs>
        <w:spacing w:after="30"/>
        <w:ind w:left="312"/>
      </w:pPr>
      <w:r>
        <w:rPr>
          <w:rFonts w:ascii="Times New Roman" w:hAnsi="Times New Roman"/>
          <w:b w:val="0"/>
          <w:color w:val="1D2D32"/>
          <w:sz w:val="19"/>
        </w:rPr>
        <w:t>6.2. Realizacija osnovnih validacija</w:t>
      </w:r>
      <w:r>
        <w:rPr>
          <w:rFonts w:ascii="Times New Roman" w:hAnsi="Times New Roman"/>
          <w:b w:val="0"/>
          <w:color w:val="1D2D32"/>
          <w:sz w:val="19"/>
        </w:rPr>
        <w:tab/>
      </w:r>
      <w:r>
        <w:rPr>
          <w:rFonts w:ascii="Times New Roman" w:hAnsi="Times New Roman"/>
          <w:b w:val="0"/>
          <w:color w:val="1D2D32"/>
          <w:sz w:val="19"/>
        </w:rPr>
        <w:t>20</w:t>
      </w:r>
    </w:p>
    <w:p w14:paraId="1815EA71">
      <w:pPr>
        <w:tabs>
          <w:tab w:val="right" w:leader="dot" w:pos="8617"/>
        </w:tabs>
        <w:spacing w:after="30"/>
        <w:ind w:left="312"/>
      </w:pPr>
      <w:r>
        <w:rPr>
          <w:rFonts w:ascii="Times New Roman" w:hAnsi="Times New Roman"/>
          <w:b w:val="0"/>
          <w:color w:val="1D2D32"/>
          <w:sz w:val="19"/>
        </w:rPr>
        <w:t>6.3. Prezentacioni sloj – MVC i View modeli</w:t>
      </w:r>
      <w:r>
        <w:rPr>
          <w:rFonts w:ascii="Times New Roman" w:hAnsi="Times New Roman"/>
          <w:b w:val="0"/>
          <w:color w:val="1D2D32"/>
          <w:sz w:val="19"/>
        </w:rPr>
        <w:tab/>
      </w:r>
      <w:r>
        <w:rPr>
          <w:rFonts w:ascii="Times New Roman" w:hAnsi="Times New Roman"/>
          <w:b w:val="0"/>
          <w:color w:val="1D2D32"/>
          <w:sz w:val="19"/>
        </w:rPr>
        <w:t>20</w:t>
      </w:r>
    </w:p>
    <w:p w14:paraId="13F693EF">
      <w:pPr>
        <w:tabs>
          <w:tab w:val="right" w:leader="dot" w:pos="8617"/>
        </w:tabs>
        <w:spacing w:after="30"/>
        <w:ind w:left="312"/>
      </w:pPr>
      <w:r>
        <w:rPr>
          <w:rFonts w:ascii="Times New Roman" w:hAnsi="Times New Roman"/>
          <w:b w:val="0"/>
          <w:color w:val="1D2D32"/>
          <w:sz w:val="19"/>
        </w:rPr>
        <w:t>6.4. Sloj poslovne logike – poslovno pravilo</w:t>
      </w:r>
      <w:r>
        <w:rPr>
          <w:rFonts w:ascii="Times New Roman" w:hAnsi="Times New Roman"/>
          <w:b w:val="0"/>
          <w:color w:val="1D2D32"/>
          <w:sz w:val="19"/>
        </w:rPr>
        <w:tab/>
      </w:r>
      <w:r>
        <w:rPr>
          <w:rFonts w:ascii="Times New Roman" w:hAnsi="Times New Roman"/>
          <w:b w:val="0"/>
          <w:color w:val="1D2D32"/>
          <w:sz w:val="19"/>
        </w:rPr>
        <w:t>21</w:t>
      </w:r>
    </w:p>
    <w:p w14:paraId="6092A8C8">
      <w:pPr>
        <w:tabs>
          <w:tab w:val="right" w:leader="dot" w:pos="8617"/>
        </w:tabs>
        <w:spacing w:after="30"/>
        <w:ind w:left="312"/>
      </w:pPr>
      <w:r>
        <w:rPr>
          <w:rFonts w:ascii="Times New Roman" w:hAnsi="Times New Roman"/>
          <w:b w:val="0"/>
          <w:color w:val="1D2D32"/>
          <w:sz w:val="19"/>
        </w:rPr>
        <w:t>6.5. Sloj servisa – REST servis</w:t>
      </w:r>
      <w:r>
        <w:rPr>
          <w:rFonts w:ascii="Times New Roman" w:hAnsi="Times New Roman"/>
          <w:b w:val="0"/>
          <w:color w:val="1D2D32"/>
          <w:sz w:val="19"/>
        </w:rPr>
        <w:tab/>
      </w:r>
      <w:r>
        <w:rPr>
          <w:rFonts w:ascii="Times New Roman" w:hAnsi="Times New Roman"/>
          <w:b w:val="0"/>
          <w:color w:val="1D2D32"/>
          <w:sz w:val="19"/>
        </w:rPr>
        <w:t>21</w:t>
      </w:r>
    </w:p>
    <w:p w14:paraId="190B3F7D">
      <w:pPr>
        <w:tabs>
          <w:tab w:val="right" w:leader="dot" w:pos="8617"/>
        </w:tabs>
        <w:spacing w:after="30"/>
        <w:ind w:left="312"/>
      </w:pPr>
      <w:r>
        <w:rPr>
          <w:rFonts w:ascii="Times New Roman" w:hAnsi="Times New Roman"/>
          <w:b w:val="0"/>
          <w:color w:val="1D2D32"/>
          <w:sz w:val="19"/>
        </w:rPr>
        <w:t>6.6. Sloj za rad sa podacima</w:t>
      </w:r>
      <w:r>
        <w:rPr>
          <w:rFonts w:ascii="Times New Roman" w:hAnsi="Times New Roman"/>
          <w:b w:val="0"/>
          <w:color w:val="1D2D32"/>
          <w:sz w:val="19"/>
        </w:rPr>
        <w:tab/>
      </w:r>
      <w:r>
        <w:rPr>
          <w:rFonts w:ascii="Times New Roman" w:hAnsi="Times New Roman"/>
          <w:b w:val="0"/>
          <w:color w:val="1D2D32"/>
          <w:sz w:val="19"/>
        </w:rPr>
        <w:t>22</w:t>
      </w:r>
    </w:p>
    <w:p w14:paraId="68ECD17D">
      <w:pPr>
        <w:tabs>
          <w:tab w:val="right" w:leader="dot" w:pos="8617"/>
        </w:tabs>
        <w:spacing w:after="30"/>
        <w:ind w:left="624"/>
      </w:pPr>
      <w:r>
        <w:rPr>
          <w:rFonts w:ascii="Times New Roman" w:hAnsi="Times New Roman"/>
          <w:b w:val="0"/>
          <w:color w:val="1D2D32"/>
          <w:sz w:val="19"/>
        </w:rPr>
        <w:t>6.6.1. Repository pattern</w:t>
      </w:r>
      <w:r>
        <w:rPr>
          <w:rFonts w:ascii="Times New Roman" w:hAnsi="Times New Roman"/>
          <w:b w:val="0"/>
          <w:color w:val="1D2D32"/>
          <w:sz w:val="19"/>
        </w:rPr>
        <w:tab/>
      </w:r>
      <w:r>
        <w:rPr>
          <w:rFonts w:ascii="Times New Roman" w:hAnsi="Times New Roman"/>
          <w:b w:val="0"/>
          <w:color w:val="1D2D32"/>
          <w:sz w:val="19"/>
        </w:rPr>
        <w:t>22</w:t>
      </w:r>
    </w:p>
    <w:p w14:paraId="55AF260D">
      <w:pPr>
        <w:tabs>
          <w:tab w:val="right" w:leader="dot" w:pos="8617"/>
        </w:tabs>
        <w:spacing w:after="30"/>
        <w:ind w:left="624"/>
      </w:pPr>
      <w:r>
        <w:rPr>
          <w:rFonts w:ascii="Times New Roman" w:hAnsi="Times New Roman"/>
          <w:b w:val="0"/>
          <w:color w:val="1D2D32"/>
          <w:sz w:val="19"/>
        </w:rPr>
        <w:t>6.6.2. Rad sa stored procedurama</w:t>
      </w:r>
      <w:r>
        <w:rPr>
          <w:rFonts w:ascii="Times New Roman" w:hAnsi="Times New Roman"/>
          <w:b w:val="0"/>
          <w:color w:val="1D2D32"/>
          <w:sz w:val="19"/>
        </w:rPr>
        <w:tab/>
      </w:r>
      <w:r>
        <w:rPr>
          <w:rFonts w:ascii="Times New Roman" w:hAnsi="Times New Roman"/>
          <w:b w:val="0"/>
          <w:color w:val="1D2D32"/>
          <w:sz w:val="19"/>
        </w:rPr>
        <w:t>22</w:t>
      </w:r>
    </w:p>
    <w:p w14:paraId="7E1D3132">
      <w:pPr>
        <w:tabs>
          <w:tab w:val="right" w:leader="dot" w:pos="8617"/>
        </w:tabs>
        <w:spacing w:after="30"/>
        <w:ind w:left="624"/>
      </w:pPr>
      <w:r>
        <w:rPr>
          <w:rFonts w:ascii="Times New Roman" w:hAnsi="Times New Roman"/>
          <w:b w:val="0"/>
          <w:color w:val="1D2D32"/>
          <w:sz w:val="19"/>
        </w:rPr>
        <w:t>6.6.3. Rad sa DBUtils i primena upita</w:t>
      </w:r>
      <w:r>
        <w:rPr>
          <w:rFonts w:ascii="Times New Roman" w:hAnsi="Times New Roman"/>
          <w:b w:val="0"/>
          <w:color w:val="1D2D32"/>
          <w:sz w:val="19"/>
        </w:rPr>
        <w:tab/>
      </w:r>
      <w:r>
        <w:rPr>
          <w:rFonts w:ascii="Times New Roman" w:hAnsi="Times New Roman"/>
          <w:b w:val="0"/>
          <w:color w:val="1D2D32"/>
          <w:sz w:val="19"/>
        </w:rPr>
        <w:t>22</w:t>
      </w:r>
    </w:p>
    <w:p w14:paraId="49176D6E">
      <w:pPr>
        <w:tabs>
          <w:tab w:val="right" w:leader="dot" w:pos="8617"/>
        </w:tabs>
        <w:spacing w:after="30"/>
        <w:ind w:left="624"/>
      </w:pPr>
      <w:r>
        <w:rPr>
          <w:rFonts w:ascii="Times New Roman" w:hAnsi="Times New Roman"/>
          <w:b w:val="0"/>
          <w:color w:val="1D2D32"/>
          <w:sz w:val="19"/>
        </w:rPr>
        <w:t>6.6.4. Rad sa Entity Framework klasama</w:t>
      </w:r>
      <w:r>
        <w:rPr>
          <w:rFonts w:ascii="Times New Roman" w:hAnsi="Times New Roman"/>
          <w:b w:val="0"/>
          <w:color w:val="1D2D32"/>
          <w:sz w:val="19"/>
        </w:rPr>
        <w:tab/>
      </w:r>
      <w:r>
        <w:rPr>
          <w:rFonts w:ascii="Times New Roman" w:hAnsi="Times New Roman"/>
          <w:b w:val="0"/>
          <w:color w:val="1D2D32"/>
          <w:sz w:val="19"/>
        </w:rPr>
        <w:t>23</w:t>
      </w:r>
    </w:p>
    <w:p w14:paraId="23E8812B">
      <w:pPr>
        <w:tabs>
          <w:tab w:val="right" w:leader="dot" w:pos="8617"/>
        </w:tabs>
        <w:spacing w:after="30"/>
        <w:ind w:left="0"/>
      </w:pPr>
      <w:r>
        <w:rPr>
          <w:rFonts w:ascii="Times New Roman" w:hAnsi="Times New Roman"/>
          <w:b/>
          <w:color w:val="104A58"/>
          <w:sz w:val="19"/>
        </w:rPr>
        <w:t>7. TESTIRANJE REALIZOVANOG REŠENJA</w:t>
      </w:r>
      <w:r>
        <w:rPr>
          <w:rFonts w:ascii="Times New Roman" w:hAnsi="Times New Roman"/>
          <w:b/>
          <w:color w:val="104A58"/>
          <w:sz w:val="19"/>
        </w:rPr>
        <w:tab/>
      </w:r>
      <w:r>
        <w:rPr>
          <w:rFonts w:ascii="Times New Roman" w:hAnsi="Times New Roman"/>
          <w:b/>
          <w:color w:val="104A58"/>
          <w:sz w:val="19"/>
        </w:rPr>
        <w:t>24</w:t>
      </w:r>
    </w:p>
    <w:p w14:paraId="7DACC2F6">
      <w:pPr>
        <w:tabs>
          <w:tab w:val="right" w:leader="dot" w:pos="8617"/>
        </w:tabs>
        <w:spacing w:after="30"/>
        <w:ind w:left="0"/>
      </w:pPr>
      <w:r>
        <w:rPr>
          <w:rFonts w:ascii="Times New Roman" w:hAnsi="Times New Roman"/>
          <w:b/>
          <w:color w:val="104A58"/>
          <w:sz w:val="19"/>
        </w:rPr>
        <w:t>8. ZAKLJUČAK</w:t>
      </w:r>
      <w:r>
        <w:rPr>
          <w:rFonts w:ascii="Times New Roman" w:hAnsi="Times New Roman"/>
          <w:b/>
          <w:color w:val="104A58"/>
          <w:sz w:val="19"/>
        </w:rPr>
        <w:tab/>
      </w:r>
      <w:r>
        <w:rPr>
          <w:rFonts w:ascii="Times New Roman" w:hAnsi="Times New Roman"/>
          <w:b/>
          <w:color w:val="104A58"/>
          <w:sz w:val="19"/>
        </w:rPr>
        <w:t>25</w:t>
      </w:r>
    </w:p>
    <w:p w14:paraId="7F6906BC">
      <w:pPr>
        <w:tabs>
          <w:tab w:val="right" w:leader="dot" w:pos="8617"/>
        </w:tabs>
        <w:spacing w:after="30"/>
        <w:ind w:left="0"/>
      </w:pPr>
      <w:r>
        <w:rPr>
          <w:rFonts w:ascii="Times New Roman" w:hAnsi="Times New Roman"/>
          <w:b/>
          <w:color w:val="104A58"/>
          <w:sz w:val="19"/>
        </w:rPr>
        <w:t>9. LITERATURA</w:t>
      </w:r>
      <w:r>
        <w:rPr>
          <w:rFonts w:ascii="Times New Roman" w:hAnsi="Times New Roman"/>
          <w:b/>
          <w:color w:val="104A58"/>
          <w:sz w:val="19"/>
        </w:rPr>
        <w:tab/>
      </w:r>
      <w:r>
        <w:rPr>
          <w:rFonts w:ascii="Times New Roman" w:hAnsi="Times New Roman"/>
          <w:b/>
          <w:color w:val="104A58"/>
          <w:sz w:val="19"/>
        </w:rPr>
        <w:t>25</w:t>
      </w:r>
    </w:p>
    <w:p w14:paraId="61B49CE4">
      <w:pPr>
        <w:pStyle w:val="2"/>
        <w:pageBreakBefore/>
      </w:pPr>
      <w:r>
        <w:t>1. OPIS NAMENE APLIKACIJE</w:t>
      </w:r>
    </w:p>
    <w:p w14:paraId="1752587F">
      <w:r>
        <w:rPr>
          <w:i w:val="0"/>
        </w:rPr>
        <w:t>Namena aplikacije je da podrži poslovni proces evidencije i odobravanja zahteva zaposlenih za godišnji odmor. Umesto da kadrovska služba ručno popunjava zahtev u ime zaposlenog, sistem razdvaja odgovornosti: zaposleni kreira i prati svoj zahtev, a kadrovska služba ga pregleda, proverava i donosi odluku. Time se smanjuje mogućnost greške, obezbeđuje trag o statusu zahteva i ubrzava obrada.</w:t>
      </w:r>
    </w:p>
    <w:p w14:paraId="24579AAF">
      <w:r>
        <w:rPr>
          <w:b/>
        </w:rPr>
        <w:t>Poslovni proces:</w:t>
      </w:r>
      <w:r>
        <w:t xml:space="preserve"> evidencija i odobravanje zahteva zaposlenih za godišnji odmor.</w:t>
      </w:r>
    </w:p>
    <w:p w14:paraId="4BC838FA">
      <w:r>
        <w:rPr>
          <w:b/>
        </w:rPr>
        <w:t>Dokument:</w:t>
      </w:r>
      <w:r>
        <w:t xml:space="preserve"> Zahtev za korišćenje godišnjeg odmora.</w:t>
      </w:r>
    </w:p>
    <w:p w14:paraId="769EA891">
      <w:r>
        <w:rPr>
          <w:b/>
        </w:rPr>
        <w:t>Poslovno pravilo:</w:t>
      </w:r>
      <w:r>
        <w:t xml:space="preserve"> AKO bi odobravanjem zahteva broj odsutnih zaposlenih iz istog sektora u izabranom periodu bio veći od dozvoljenog broja X, ONDA se zahtev automatski postavlja u status „Na čekanju“. Vrednost X čuva se u eksternom XML fajlu i učitava preko REST servisa.</w:t>
      </w:r>
    </w:p>
    <w:p w14:paraId="334D8749">
      <w:r>
        <w:rPr>
          <w:i w:val="0"/>
        </w:rPr>
        <w:t>U sistemu postoje dve uloge. Zaposleni pristupa samo svojim zahtevima i može da podnese novi zahtev, izmeni ili obriše zahtev koji nije odobren, pregleda detalje i odštampa dokument. Kadrovska služba vidi zahteve svih zaposlenih, može da ih pretražuje, pregleda, odobrava ili odbija i ima uvid u spisak zaposlenih i sektora.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92"/>
        <w:gridCol w:w="3192"/>
        <w:gridCol w:w="3192"/>
      </w:tblGrid>
      <w:tr w14:paraId="35B1C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14" w:type="dxa"/>
            <w:shd w:val="clear" w:color="auto" w:fill="104A58"/>
            <w:vAlign w:val="center"/>
          </w:tcPr>
          <w:p w14:paraId="76ECB988">
            <w:pPr>
              <w:jc w:val="center"/>
            </w:pPr>
            <w:r>
              <w:rPr>
                <w:rFonts w:ascii="Times New Roman" w:hAnsi="Times New Roman"/>
                <w:b/>
                <w:color w:val="FFFFFF"/>
                <w:sz w:val="18"/>
              </w:rPr>
              <w:t>Uloga</w:t>
            </w:r>
          </w:p>
        </w:tc>
        <w:tc>
          <w:tcPr>
            <w:tcW w:w="4535" w:type="dxa"/>
            <w:shd w:val="clear" w:color="auto" w:fill="104A58"/>
            <w:vAlign w:val="center"/>
          </w:tcPr>
          <w:p w14:paraId="108298B5">
            <w:pPr>
              <w:jc w:val="center"/>
            </w:pPr>
            <w:r>
              <w:rPr>
                <w:rFonts w:ascii="Times New Roman" w:hAnsi="Times New Roman"/>
                <w:b/>
                <w:color w:val="FFFFFF"/>
                <w:sz w:val="18"/>
              </w:rPr>
              <w:t>Dozvoljene radnje</w:t>
            </w:r>
          </w:p>
        </w:tc>
        <w:tc>
          <w:tcPr>
            <w:tcW w:w="2835" w:type="dxa"/>
            <w:shd w:val="clear" w:color="auto" w:fill="104A58"/>
            <w:vAlign w:val="center"/>
          </w:tcPr>
          <w:p w14:paraId="2FC542E5">
            <w:pPr>
              <w:jc w:val="center"/>
            </w:pPr>
            <w:r>
              <w:rPr>
                <w:rFonts w:ascii="Times New Roman" w:hAnsi="Times New Roman"/>
                <w:b/>
                <w:color w:val="FFFFFF"/>
                <w:sz w:val="18"/>
              </w:rPr>
              <w:t>Ograničenje pristupa</w:t>
            </w:r>
          </w:p>
        </w:tc>
      </w:tr>
      <w:tr w14:paraId="2CCA3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vAlign w:val="center"/>
          </w:tcPr>
          <w:p w14:paraId="115DEB80">
            <w:pPr>
              <w:spacing w:after="40"/>
            </w:pPr>
            <w:r>
              <w:rPr>
                <w:rFonts w:ascii="Times New Roman" w:hAnsi="Times New Roman"/>
                <w:sz w:val="18"/>
              </w:rPr>
              <w:t>Zaposleni</w:t>
            </w:r>
          </w:p>
        </w:tc>
        <w:tc>
          <w:tcPr>
            <w:tcW w:w="4535" w:type="dxa"/>
            <w:vAlign w:val="center"/>
          </w:tcPr>
          <w:p w14:paraId="13F82EA9">
            <w:pPr>
              <w:spacing w:after="40"/>
            </w:pPr>
            <w:r>
              <w:rPr>
                <w:rFonts w:ascii="Times New Roman" w:hAnsi="Times New Roman"/>
                <w:sz w:val="18"/>
              </w:rPr>
              <w:t>prijava; pregled svojih zahteva; unos, izmena i brisanje; štampa</w:t>
            </w:r>
          </w:p>
        </w:tc>
        <w:tc>
          <w:tcPr>
            <w:tcW w:w="2835" w:type="dxa"/>
            <w:vAlign w:val="center"/>
          </w:tcPr>
          <w:p w14:paraId="7D3033F1">
            <w:pPr>
              <w:spacing w:after="40"/>
            </w:pPr>
            <w:r>
              <w:rPr>
                <w:rFonts w:ascii="Times New Roman" w:hAnsi="Times New Roman"/>
                <w:sz w:val="18"/>
              </w:rPr>
              <w:t>vidi samo zahteve povezane sa svojim ZaposleniID</w:t>
            </w:r>
          </w:p>
        </w:tc>
      </w:tr>
      <w:tr w14:paraId="6E77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shd w:val="clear" w:color="auto" w:fill="F2F6F7"/>
            <w:vAlign w:val="center"/>
          </w:tcPr>
          <w:p w14:paraId="6EC748B9">
            <w:pPr>
              <w:spacing w:after="40"/>
            </w:pPr>
            <w:r>
              <w:rPr>
                <w:rFonts w:ascii="Times New Roman" w:hAnsi="Times New Roman"/>
                <w:sz w:val="18"/>
              </w:rPr>
              <w:t>Kadrovska služba</w:t>
            </w:r>
          </w:p>
        </w:tc>
        <w:tc>
          <w:tcPr>
            <w:tcW w:w="4535" w:type="dxa"/>
            <w:shd w:val="clear" w:color="auto" w:fill="F2F6F7"/>
            <w:vAlign w:val="center"/>
          </w:tcPr>
          <w:p w14:paraId="2F41010D">
            <w:pPr>
              <w:spacing w:after="40"/>
            </w:pPr>
            <w:r>
              <w:rPr>
                <w:rFonts w:ascii="Times New Roman" w:hAnsi="Times New Roman"/>
                <w:sz w:val="18"/>
              </w:rPr>
              <w:t>prijava; pregled svih zahteva; odobravanje i odbijanje; pregled zaposlenih; štampa</w:t>
            </w:r>
          </w:p>
        </w:tc>
        <w:tc>
          <w:tcPr>
            <w:tcW w:w="2835" w:type="dxa"/>
            <w:shd w:val="clear" w:color="auto" w:fill="F2F6F7"/>
            <w:vAlign w:val="center"/>
          </w:tcPr>
          <w:p w14:paraId="098C7144">
            <w:pPr>
              <w:spacing w:after="40"/>
            </w:pPr>
            <w:r>
              <w:rPr>
                <w:rFonts w:ascii="Times New Roman" w:hAnsi="Times New Roman"/>
                <w:sz w:val="18"/>
              </w:rPr>
              <w:t>ne unosi zahtev umesto zaposlenog</w:t>
            </w:r>
          </w:p>
        </w:tc>
      </w:tr>
    </w:tbl>
    <w:p w14:paraId="0645B7C7"/>
    <w:p w14:paraId="7BA86045">
      <w:r>
        <w:rPr>
          <w:i w:val="0"/>
        </w:rPr>
        <w:t>Tok obrade je kontrolisan statusima „Podnet“, „Odobren“, „Odbijen“ i „Na čekanju“. Novi zahtev dobija status „Podnet“. Pri pokušaju odobravanja poslovna logika učitava parametar X i proverava odobrena odsustva u sektoru za svaki radni dan. Ako je limit prekoračen, status se automatski menja u „Na čekanju“; u suprotnom zahtev postaje „Odobren“.</w:t>
      </w:r>
    </w:p>
    <w:p w14:paraId="5718C50D">
      <w:pPr>
        <w:pStyle w:val="2"/>
        <w:pageBreakBefore/>
      </w:pPr>
      <w:r>
        <w:t>2. DOKUMENT I ANALIZA DOKUMENTA</w:t>
      </w:r>
    </w:p>
    <w:p w14:paraId="43F261D5">
      <w:pPr>
        <w:pStyle w:val="3"/>
      </w:pPr>
      <w:r>
        <w:t>2.1. Izgled dokumenta</w:t>
      </w:r>
    </w:p>
    <w:p w14:paraId="1C954E9C">
      <w:r>
        <w:rPr>
          <w:i w:val="0"/>
        </w:rPr>
        <w:t>Dokument je oblikovan kao kratak i upotrebljiv zahtev. Master deo sadrži identitet zaposlenog, organizacionu pripadnost, datum podnošenja, period korišćenja odmora, status i ukupan broj radnih dana. Razlog korišćenja odmora nije deo dokumenta, a pojedinačni dani odsustva se ne prikazuju kao veštački detail redovi. Time je dokument usklađen sa korekcijom nastavnika i bliži realnoj poslovnoj praksi.</w:t>
      </w:r>
    </w:p>
    <w:p w14:paraId="0FFD1BF1">
      <w:pPr>
        <w:jc w:val="center"/>
      </w:pPr>
      <w:r>
        <w:drawing>
          <wp:inline distT="0" distB="0" distL="114300" distR="114300">
            <wp:extent cx="4572000" cy="58928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572000" cy="5893420"/>
                    </a:xfrm>
                    <a:prstGeom prst="rect">
                      <a:avLst/>
                    </a:prstGeom>
                  </pic:spPr>
                </pic:pic>
              </a:graphicData>
            </a:graphic>
          </wp:inline>
        </w:drawing>
      </w:r>
    </w:p>
    <w:p w14:paraId="7F6EBE47">
      <w:pPr>
        <w:pStyle w:val="16"/>
        <w:keepNext w:val="0"/>
        <w:jc w:val="center"/>
      </w:pPr>
      <w:r>
        <w:t>Slika 2.1. Izgled dokumenta „Zahtev za korišćenje godišnjeg odmora“</w:t>
      </w:r>
    </w:p>
    <w:p w14:paraId="6350DD86">
      <w:pPr>
        <w:pStyle w:val="3"/>
      </w:pPr>
      <w:r>
        <w:t>2.2. Elementarni podaci i domeni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15"/>
        <w:gridCol w:w="1915"/>
        <w:gridCol w:w="1915"/>
        <w:gridCol w:w="1915"/>
        <w:gridCol w:w="1915"/>
      </w:tblGrid>
      <w:tr w14:paraId="27A4B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shd w:val="clear" w:color="auto" w:fill="104A58"/>
            <w:vAlign w:val="center"/>
          </w:tcPr>
          <w:p w14:paraId="4A9B6070">
            <w:pPr>
              <w:jc w:val="center"/>
            </w:pPr>
            <w:r>
              <w:rPr>
                <w:rFonts w:ascii="Times New Roman" w:hAnsi="Times New Roman"/>
                <w:b/>
                <w:color w:val="FFFFFF"/>
                <w:sz w:val="16"/>
              </w:rPr>
              <w:t>Elementarni podatak</w:t>
            </w:r>
          </w:p>
        </w:tc>
        <w:tc>
          <w:tcPr>
            <w:tcW w:w="2551" w:type="dxa"/>
            <w:shd w:val="clear" w:color="auto" w:fill="104A58"/>
            <w:vAlign w:val="center"/>
          </w:tcPr>
          <w:p w14:paraId="08164513">
            <w:pPr>
              <w:jc w:val="center"/>
            </w:pPr>
            <w:r>
              <w:rPr>
                <w:rFonts w:ascii="Times New Roman" w:hAnsi="Times New Roman"/>
                <w:b/>
                <w:color w:val="FFFFFF"/>
                <w:sz w:val="16"/>
              </w:rPr>
              <w:t>Značenje</w:t>
            </w:r>
          </w:p>
        </w:tc>
        <w:tc>
          <w:tcPr>
            <w:tcW w:w="1417" w:type="dxa"/>
            <w:shd w:val="clear" w:color="auto" w:fill="104A58"/>
            <w:vAlign w:val="center"/>
          </w:tcPr>
          <w:p w14:paraId="3DA8DF5B">
            <w:pPr>
              <w:jc w:val="center"/>
            </w:pPr>
            <w:r>
              <w:rPr>
                <w:rFonts w:ascii="Times New Roman" w:hAnsi="Times New Roman"/>
                <w:b/>
                <w:color w:val="FFFFFF"/>
                <w:sz w:val="16"/>
              </w:rPr>
              <w:t>Standardni tip</w:t>
            </w:r>
          </w:p>
        </w:tc>
        <w:tc>
          <w:tcPr>
            <w:tcW w:w="2665" w:type="dxa"/>
            <w:shd w:val="clear" w:color="auto" w:fill="104A58"/>
            <w:vAlign w:val="center"/>
          </w:tcPr>
          <w:p w14:paraId="009DA245">
            <w:pPr>
              <w:jc w:val="center"/>
            </w:pPr>
            <w:r>
              <w:rPr>
                <w:rFonts w:ascii="Times New Roman" w:hAnsi="Times New Roman"/>
                <w:b/>
                <w:color w:val="FFFFFF"/>
                <w:sz w:val="16"/>
              </w:rPr>
              <w:t>Domen – uži tip</w:t>
            </w:r>
          </w:p>
        </w:tc>
        <w:tc>
          <w:tcPr>
            <w:tcW w:w="1134" w:type="dxa"/>
            <w:shd w:val="clear" w:color="auto" w:fill="104A58"/>
            <w:vAlign w:val="center"/>
          </w:tcPr>
          <w:p w14:paraId="307C9D04">
            <w:pPr>
              <w:jc w:val="center"/>
            </w:pPr>
            <w:r>
              <w:rPr>
                <w:rFonts w:ascii="Times New Roman" w:hAnsi="Times New Roman"/>
                <w:b/>
                <w:color w:val="FFFFFF"/>
                <w:sz w:val="16"/>
              </w:rPr>
              <w:t>Obavezno</w:t>
            </w:r>
          </w:p>
        </w:tc>
      </w:tr>
      <w:tr w14:paraId="0E535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D08E34A">
            <w:pPr>
              <w:spacing w:after="40"/>
            </w:pPr>
            <w:r>
              <w:rPr>
                <w:rFonts w:ascii="Times New Roman" w:hAnsi="Times New Roman"/>
                <w:sz w:val="16"/>
              </w:rPr>
              <w:t>Broj zahteva</w:t>
            </w:r>
          </w:p>
        </w:tc>
        <w:tc>
          <w:tcPr>
            <w:tcW w:w="2551" w:type="dxa"/>
            <w:vAlign w:val="center"/>
          </w:tcPr>
          <w:p w14:paraId="6FEDE2BC">
            <w:pPr>
              <w:spacing w:after="40"/>
            </w:pPr>
            <w:r>
              <w:rPr>
                <w:rFonts w:ascii="Times New Roman" w:hAnsi="Times New Roman"/>
                <w:sz w:val="16"/>
              </w:rPr>
              <w:t>Jedinstvena oznaka dokumenta</w:t>
            </w:r>
          </w:p>
        </w:tc>
        <w:tc>
          <w:tcPr>
            <w:tcW w:w="1417" w:type="dxa"/>
            <w:vAlign w:val="center"/>
          </w:tcPr>
          <w:p w14:paraId="179457E1">
            <w:pPr>
              <w:spacing w:after="40"/>
            </w:pPr>
            <w:r>
              <w:rPr>
                <w:rFonts w:ascii="Times New Roman" w:hAnsi="Times New Roman"/>
                <w:sz w:val="16"/>
              </w:rPr>
              <w:t>int</w:t>
            </w:r>
          </w:p>
        </w:tc>
        <w:tc>
          <w:tcPr>
            <w:tcW w:w="2665" w:type="dxa"/>
            <w:vAlign w:val="center"/>
          </w:tcPr>
          <w:p w14:paraId="532270CC">
            <w:pPr>
              <w:spacing w:after="40"/>
            </w:pPr>
            <w:r>
              <w:rPr>
                <w:rFonts w:ascii="Times New Roman" w:hAnsi="Times New Roman"/>
                <w:sz w:val="16"/>
              </w:rPr>
              <w:t>Pozitivan ceo broj</w:t>
            </w:r>
          </w:p>
        </w:tc>
        <w:tc>
          <w:tcPr>
            <w:tcW w:w="1134" w:type="dxa"/>
            <w:vAlign w:val="center"/>
          </w:tcPr>
          <w:p w14:paraId="442C7CA5">
            <w:pPr>
              <w:spacing w:after="40"/>
            </w:pPr>
            <w:r>
              <w:rPr>
                <w:rFonts w:ascii="Times New Roman" w:hAnsi="Times New Roman"/>
                <w:sz w:val="16"/>
              </w:rPr>
              <w:t>da, sistemski</w:t>
            </w:r>
          </w:p>
        </w:tc>
      </w:tr>
      <w:tr w14:paraId="2630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shd w:val="clear" w:color="auto" w:fill="F2F6F7"/>
            <w:vAlign w:val="center"/>
          </w:tcPr>
          <w:p w14:paraId="37ED0A41">
            <w:pPr>
              <w:spacing w:after="40"/>
            </w:pPr>
            <w:r>
              <w:rPr>
                <w:rFonts w:ascii="Times New Roman" w:hAnsi="Times New Roman"/>
                <w:sz w:val="16"/>
              </w:rPr>
              <w:t>Zaposleni</w:t>
            </w:r>
          </w:p>
        </w:tc>
        <w:tc>
          <w:tcPr>
            <w:tcW w:w="2551" w:type="dxa"/>
            <w:shd w:val="clear" w:color="auto" w:fill="F2F6F7"/>
            <w:vAlign w:val="center"/>
          </w:tcPr>
          <w:p w14:paraId="072B7B86">
            <w:pPr>
              <w:spacing w:after="40"/>
            </w:pPr>
            <w:r>
              <w:rPr>
                <w:rFonts w:ascii="Times New Roman" w:hAnsi="Times New Roman"/>
                <w:sz w:val="16"/>
              </w:rPr>
              <w:t>Ime i prezime podnosioca</w:t>
            </w:r>
          </w:p>
        </w:tc>
        <w:tc>
          <w:tcPr>
            <w:tcW w:w="1417" w:type="dxa"/>
            <w:shd w:val="clear" w:color="auto" w:fill="F2F6F7"/>
            <w:vAlign w:val="center"/>
          </w:tcPr>
          <w:p w14:paraId="2F630D3A">
            <w:pPr>
              <w:spacing w:after="40"/>
            </w:pPr>
            <w:r>
              <w:rPr>
                <w:rFonts w:ascii="Times New Roman" w:hAnsi="Times New Roman"/>
                <w:sz w:val="16"/>
              </w:rPr>
              <w:t>string</w:t>
            </w:r>
          </w:p>
        </w:tc>
        <w:tc>
          <w:tcPr>
            <w:tcW w:w="2665" w:type="dxa"/>
            <w:shd w:val="clear" w:color="auto" w:fill="F2F6F7"/>
            <w:vAlign w:val="center"/>
          </w:tcPr>
          <w:p w14:paraId="704C3BCF">
            <w:pPr>
              <w:spacing w:after="40"/>
            </w:pPr>
            <w:r>
              <w:rPr>
                <w:rFonts w:ascii="Times New Roman" w:hAnsi="Times New Roman"/>
                <w:sz w:val="16"/>
              </w:rPr>
              <w:t>3–100 znakova</w:t>
            </w:r>
          </w:p>
        </w:tc>
        <w:tc>
          <w:tcPr>
            <w:tcW w:w="1134" w:type="dxa"/>
            <w:shd w:val="clear" w:color="auto" w:fill="F2F6F7"/>
            <w:vAlign w:val="center"/>
          </w:tcPr>
          <w:p w14:paraId="2817ED61">
            <w:pPr>
              <w:spacing w:after="40"/>
            </w:pPr>
            <w:r>
              <w:rPr>
                <w:rFonts w:ascii="Times New Roman" w:hAnsi="Times New Roman"/>
                <w:sz w:val="16"/>
              </w:rPr>
              <w:t>da</w:t>
            </w:r>
          </w:p>
        </w:tc>
      </w:tr>
      <w:tr w14:paraId="28E7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D2C5DAF">
            <w:pPr>
              <w:spacing w:after="40"/>
            </w:pPr>
            <w:r>
              <w:rPr>
                <w:rFonts w:ascii="Times New Roman" w:hAnsi="Times New Roman"/>
                <w:sz w:val="16"/>
              </w:rPr>
              <w:t>Sektor</w:t>
            </w:r>
          </w:p>
        </w:tc>
        <w:tc>
          <w:tcPr>
            <w:tcW w:w="2551" w:type="dxa"/>
            <w:vAlign w:val="center"/>
          </w:tcPr>
          <w:p w14:paraId="668D9945">
            <w:pPr>
              <w:spacing w:after="40"/>
            </w:pPr>
            <w:r>
              <w:rPr>
                <w:rFonts w:ascii="Times New Roman" w:hAnsi="Times New Roman"/>
                <w:sz w:val="16"/>
              </w:rPr>
              <w:t>Organizaciona jedinica zaposlenog</w:t>
            </w:r>
          </w:p>
        </w:tc>
        <w:tc>
          <w:tcPr>
            <w:tcW w:w="1417" w:type="dxa"/>
            <w:vAlign w:val="center"/>
          </w:tcPr>
          <w:p w14:paraId="738232A7">
            <w:pPr>
              <w:spacing w:after="40"/>
            </w:pPr>
            <w:r>
              <w:rPr>
                <w:rFonts w:ascii="Times New Roman" w:hAnsi="Times New Roman"/>
                <w:sz w:val="16"/>
              </w:rPr>
              <w:t>string</w:t>
            </w:r>
          </w:p>
        </w:tc>
        <w:tc>
          <w:tcPr>
            <w:tcW w:w="2665" w:type="dxa"/>
            <w:vAlign w:val="center"/>
          </w:tcPr>
          <w:p w14:paraId="38BDF689">
            <w:pPr>
              <w:spacing w:after="40"/>
            </w:pPr>
            <w:r>
              <w:rPr>
                <w:rFonts w:ascii="Times New Roman" w:hAnsi="Times New Roman"/>
                <w:sz w:val="16"/>
              </w:rPr>
              <w:t>2–100 znakova</w:t>
            </w:r>
          </w:p>
        </w:tc>
        <w:tc>
          <w:tcPr>
            <w:tcW w:w="1134" w:type="dxa"/>
            <w:vAlign w:val="center"/>
          </w:tcPr>
          <w:p w14:paraId="44234C17">
            <w:pPr>
              <w:spacing w:after="40"/>
            </w:pPr>
            <w:r>
              <w:rPr>
                <w:rFonts w:ascii="Times New Roman" w:hAnsi="Times New Roman"/>
                <w:sz w:val="16"/>
              </w:rPr>
              <w:t>da</w:t>
            </w:r>
          </w:p>
        </w:tc>
      </w:tr>
      <w:tr w14:paraId="1EF51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shd w:val="clear" w:color="auto" w:fill="F2F6F7"/>
            <w:vAlign w:val="center"/>
          </w:tcPr>
          <w:p w14:paraId="77AA4838">
            <w:pPr>
              <w:spacing w:after="40"/>
            </w:pPr>
            <w:r>
              <w:rPr>
                <w:rFonts w:ascii="Times New Roman" w:hAnsi="Times New Roman"/>
                <w:sz w:val="16"/>
              </w:rPr>
              <w:t>Radno mesto</w:t>
            </w:r>
          </w:p>
        </w:tc>
        <w:tc>
          <w:tcPr>
            <w:tcW w:w="2551" w:type="dxa"/>
            <w:shd w:val="clear" w:color="auto" w:fill="F2F6F7"/>
            <w:vAlign w:val="center"/>
          </w:tcPr>
          <w:p w14:paraId="76897882">
            <w:pPr>
              <w:spacing w:after="40"/>
            </w:pPr>
            <w:r>
              <w:rPr>
                <w:rFonts w:ascii="Times New Roman" w:hAnsi="Times New Roman"/>
                <w:sz w:val="16"/>
              </w:rPr>
              <w:t>Naziv radnog mesta</w:t>
            </w:r>
          </w:p>
        </w:tc>
        <w:tc>
          <w:tcPr>
            <w:tcW w:w="1417" w:type="dxa"/>
            <w:shd w:val="clear" w:color="auto" w:fill="F2F6F7"/>
            <w:vAlign w:val="center"/>
          </w:tcPr>
          <w:p w14:paraId="0FE99D28">
            <w:pPr>
              <w:spacing w:after="40"/>
            </w:pPr>
            <w:r>
              <w:rPr>
                <w:rFonts w:ascii="Times New Roman" w:hAnsi="Times New Roman"/>
                <w:sz w:val="16"/>
              </w:rPr>
              <w:t>string</w:t>
            </w:r>
          </w:p>
        </w:tc>
        <w:tc>
          <w:tcPr>
            <w:tcW w:w="2665" w:type="dxa"/>
            <w:shd w:val="clear" w:color="auto" w:fill="F2F6F7"/>
            <w:vAlign w:val="center"/>
          </w:tcPr>
          <w:p w14:paraId="65885D87">
            <w:pPr>
              <w:spacing w:after="40"/>
            </w:pPr>
            <w:r>
              <w:rPr>
                <w:rFonts w:ascii="Times New Roman" w:hAnsi="Times New Roman"/>
                <w:sz w:val="16"/>
              </w:rPr>
              <w:t>2–100 znakova</w:t>
            </w:r>
          </w:p>
        </w:tc>
        <w:tc>
          <w:tcPr>
            <w:tcW w:w="1134" w:type="dxa"/>
            <w:shd w:val="clear" w:color="auto" w:fill="F2F6F7"/>
            <w:vAlign w:val="center"/>
          </w:tcPr>
          <w:p w14:paraId="525CCCD4">
            <w:pPr>
              <w:spacing w:after="40"/>
            </w:pPr>
            <w:r>
              <w:rPr>
                <w:rFonts w:ascii="Times New Roman" w:hAnsi="Times New Roman"/>
                <w:sz w:val="16"/>
              </w:rPr>
              <w:t>da</w:t>
            </w:r>
          </w:p>
        </w:tc>
      </w:tr>
      <w:tr w14:paraId="6160E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5F7E8391">
            <w:pPr>
              <w:spacing w:after="40"/>
            </w:pPr>
            <w:r>
              <w:rPr>
                <w:rFonts w:ascii="Times New Roman" w:hAnsi="Times New Roman"/>
                <w:sz w:val="16"/>
              </w:rPr>
              <w:t>Datum podnošenja</w:t>
            </w:r>
          </w:p>
        </w:tc>
        <w:tc>
          <w:tcPr>
            <w:tcW w:w="2551" w:type="dxa"/>
            <w:vAlign w:val="center"/>
          </w:tcPr>
          <w:p w14:paraId="489BBFA8">
            <w:pPr>
              <w:spacing w:after="40"/>
            </w:pPr>
            <w:r>
              <w:rPr>
                <w:rFonts w:ascii="Times New Roman" w:hAnsi="Times New Roman"/>
                <w:sz w:val="16"/>
              </w:rPr>
              <w:t>Vreme nastanka zahteva</w:t>
            </w:r>
          </w:p>
        </w:tc>
        <w:tc>
          <w:tcPr>
            <w:tcW w:w="1417" w:type="dxa"/>
            <w:vAlign w:val="center"/>
          </w:tcPr>
          <w:p w14:paraId="4202E349">
            <w:pPr>
              <w:spacing w:after="40"/>
            </w:pPr>
            <w:r>
              <w:rPr>
                <w:rFonts w:ascii="Times New Roman" w:hAnsi="Times New Roman"/>
                <w:sz w:val="16"/>
              </w:rPr>
              <w:t>DateTime</w:t>
            </w:r>
          </w:p>
        </w:tc>
        <w:tc>
          <w:tcPr>
            <w:tcW w:w="2665" w:type="dxa"/>
            <w:vAlign w:val="center"/>
          </w:tcPr>
          <w:p w14:paraId="06D01BB9">
            <w:pPr>
              <w:spacing w:after="40"/>
            </w:pPr>
            <w:r>
              <w:rPr>
                <w:rFonts w:ascii="Times New Roman" w:hAnsi="Times New Roman"/>
                <w:sz w:val="16"/>
              </w:rPr>
              <w:t>važeći datum i vreme</w:t>
            </w:r>
          </w:p>
        </w:tc>
        <w:tc>
          <w:tcPr>
            <w:tcW w:w="1134" w:type="dxa"/>
            <w:vAlign w:val="center"/>
          </w:tcPr>
          <w:p w14:paraId="6F995BFA">
            <w:pPr>
              <w:spacing w:after="40"/>
            </w:pPr>
            <w:r>
              <w:rPr>
                <w:rFonts w:ascii="Times New Roman" w:hAnsi="Times New Roman"/>
                <w:sz w:val="16"/>
              </w:rPr>
              <w:t>da, sistemski</w:t>
            </w:r>
          </w:p>
        </w:tc>
      </w:tr>
      <w:tr w14:paraId="74D21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shd w:val="clear" w:color="auto" w:fill="F2F6F7"/>
            <w:vAlign w:val="center"/>
          </w:tcPr>
          <w:p w14:paraId="081C5EE1">
            <w:pPr>
              <w:spacing w:after="40"/>
            </w:pPr>
            <w:r>
              <w:rPr>
                <w:rFonts w:ascii="Times New Roman" w:hAnsi="Times New Roman"/>
                <w:sz w:val="16"/>
              </w:rPr>
              <w:t>Datum od</w:t>
            </w:r>
          </w:p>
        </w:tc>
        <w:tc>
          <w:tcPr>
            <w:tcW w:w="2551" w:type="dxa"/>
            <w:shd w:val="clear" w:color="auto" w:fill="F2F6F7"/>
            <w:vAlign w:val="center"/>
          </w:tcPr>
          <w:p w14:paraId="485C4C54">
            <w:pPr>
              <w:spacing w:after="40"/>
            </w:pPr>
            <w:r>
              <w:rPr>
                <w:rFonts w:ascii="Times New Roman" w:hAnsi="Times New Roman"/>
                <w:sz w:val="16"/>
              </w:rPr>
              <w:t>Prvi dan odsustva</w:t>
            </w:r>
          </w:p>
        </w:tc>
        <w:tc>
          <w:tcPr>
            <w:tcW w:w="1417" w:type="dxa"/>
            <w:shd w:val="clear" w:color="auto" w:fill="F2F6F7"/>
            <w:vAlign w:val="center"/>
          </w:tcPr>
          <w:p w14:paraId="2CA5C37C">
            <w:pPr>
              <w:spacing w:after="40"/>
            </w:pPr>
            <w:r>
              <w:rPr>
                <w:rFonts w:ascii="Times New Roman" w:hAnsi="Times New Roman"/>
                <w:sz w:val="16"/>
              </w:rPr>
              <w:t>DateTime/date</w:t>
            </w:r>
          </w:p>
        </w:tc>
        <w:tc>
          <w:tcPr>
            <w:tcW w:w="2665" w:type="dxa"/>
            <w:shd w:val="clear" w:color="auto" w:fill="F2F6F7"/>
            <w:vAlign w:val="center"/>
          </w:tcPr>
          <w:p w14:paraId="5CF94606">
            <w:pPr>
              <w:spacing w:after="40"/>
            </w:pPr>
            <w:r>
              <w:rPr>
                <w:rFonts w:ascii="Times New Roman" w:hAnsi="Times New Roman"/>
                <w:sz w:val="16"/>
              </w:rPr>
              <w:t>danas ili budući datum</w:t>
            </w:r>
          </w:p>
        </w:tc>
        <w:tc>
          <w:tcPr>
            <w:tcW w:w="1134" w:type="dxa"/>
            <w:shd w:val="clear" w:color="auto" w:fill="F2F6F7"/>
            <w:vAlign w:val="center"/>
          </w:tcPr>
          <w:p w14:paraId="2ED7D297">
            <w:pPr>
              <w:spacing w:after="40"/>
            </w:pPr>
            <w:r>
              <w:rPr>
                <w:rFonts w:ascii="Times New Roman" w:hAnsi="Times New Roman"/>
                <w:sz w:val="16"/>
              </w:rPr>
              <w:t>da</w:t>
            </w:r>
          </w:p>
        </w:tc>
      </w:tr>
      <w:tr w14:paraId="17A92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2EB95D7F">
            <w:pPr>
              <w:spacing w:after="40"/>
            </w:pPr>
            <w:r>
              <w:rPr>
                <w:rFonts w:ascii="Times New Roman" w:hAnsi="Times New Roman"/>
                <w:sz w:val="16"/>
              </w:rPr>
              <w:t>Datum do</w:t>
            </w:r>
          </w:p>
        </w:tc>
        <w:tc>
          <w:tcPr>
            <w:tcW w:w="2551" w:type="dxa"/>
            <w:vAlign w:val="center"/>
          </w:tcPr>
          <w:p w14:paraId="01CFF13A">
            <w:pPr>
              <w:spacing w:after="40"/>
            </w:pPr>
            <w:r>
              <w:rPr>
                <w:rFonts w:ascii="Times New Roman" w:hAnsi="Times New Roman"/>
                <w:sz w:val="16"/>
              </w:rPr>
              <w:t>Poslednji dan odsustva</w:t>
            </w:r>
          </w:p>
        </w:tc>
        <w:tc>
          <w:tcPr>
            <w:tcW w:w="1417" w:type="dxa"/>
            <w:vAlign w:val="center"/>
          </w:tcPr>
          <w:p w14:paraId="3A174857">
            <w:pPr>
              <w:spacing w:after="40"/>
            </w:pPr>
            <w:r>
              <w:rPr>
                <w:rFonts w:ascii="Times New Roman" w:hAnsi="Times New Roman"/>
                <w:sz w:val="16"/>
              </w:rPr>
              <w:t>DateTime/date</w:t>
            </w:r>
          </w:p>
        </w:tc>
        <w:tc>
          <w:tcPr>
            <w:tcW w:w="2665" w:type="dxa"/>
            <w:vAlign w:val="center"/>
          </w:tcPr>
          <w:p w14:paraId="605D7362">
            <w:pPr>
              <w:spacing w:after="40"/>
            </w:pPr>
            <w:r>
              <w:rPr>
                <w:rFonts w:ascii="Times New Roman" w:hAnsi="Times New Roman"/>
                <w:sz w:val="16"/>
              </w:rPr>
              <w:t>nije pre Datum od; period do 366 dana</w:t>
            </w:r>
          </w:p>
        </w:tc>
        <w:tc>
          <w:tcPr>
            <w:tcW w:w="1134" w:type="dxa"/>
            <w:vAlign w:val="center"/>
          </w:tcPr>
          <w:p w14:paraId="0C3EBF95">
            <w:pPr>
              <w:spacing w:after="40"/>
            </w:pPr>
            <w:r>
              <w:rPr>
                <w:rFonts w:ascii="Times New Roman" w:hAnsi="Times New Roman"/>
                <w:sz w:val="16"/>
              </w:rPr>
              <w:t>da</w:t>
            </w:r>
          </w:p>
        </w:tc>
      </w:tr>
      <w:tr w14:paraId="44785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shd w:val="clear" w:color="auto" w:fill="F2F6F7"/>
            <w:vAlign w:val="center"/>
          </w:tcPr>
          <w:p w14:paraId="4938370D">
            <w:pPr>
              <w:spacing w:after="40"/>
            </w:pPr>
            <w:r>
              <w:rPr>
                <w:rFonts w:ascii="Times New Roman" w:hAnsi="Times New Roman"/>
                <w:sz w:val="16"/>
              </w:rPr>
              <w:t>Status</w:t>
            </w:r>
          </w:p>
        </w:tc>
        <w:tc>
          <w:tcPr>
            <w:tcW w:w="2551" w:type="dxa"/>
            <w:shd w:val="clear" w:color="auto" w:fill="F2F6F7"/>
            <w:vAlign w:val="center"/>
          </w:tcPr>
          <w:p w14:paraId="647F96F0">
            <w:pPr>
              <w:spacing w:after="40"/>
            </w:pPr>
            <w:r>
              <w:rPr>
                <w:rFonts w:ascii="Times New Roman" w:hAnsi="Times New Roman"/>
                <w:sz w:val="16"/>
              </w:rPr>
              <w:t>Stanje obrade dokumenta</w:t>
            </w:r>
          </w:p>
        </w:tc>
        <w:tc>
          <w:tcPr>
            <w:tcW w:w="1417" w:type="dxa"/>
            <w:shd w:val="clear" w:color="auto" w:fill="F2F6F7"/>
            <w:vAlign w:val="center"/>
          </w:tcPr>
          <w:p w14:paraId="0F997CC0">
            <w:pPr>
              <w:spacing w:after="40"/>
            </w:pPr>
            <w:r>
              <w:rPr>
                <w:rFonts w:ascii="Times New Roman" w:hAnsi="Times New Roman"/>
                <w:sz w:val="16"/>
              </w:rPr>
              <w:t>string</w:t>
            </w:r>
          </w:p>
        </w:tc>
        <w:tc>
          <w:tcPr>
            <w:tcW w:w="2665" w:type="dxa"/>
            <w:shd w:val="clear" w:color="auto" w:fill="F2F6F7"/>
            <w:vAlign w:val="center"/>
          </w:tcPr>
          <w:p w14:paraId="0AA59861">
            <w:pPr>
              <w:spacing w:after="40"/>
            </w:pPr>
            <w:r>
              <w:rPr>
                <w:rFonts w:ascii="Times New Roman" w:hAnsi="Times New Roman"/>
                <w:sz w:val="16"/>
              </w:rPr>
              <w:t>Podnet, Odobren, Odbijen, Na čekanju</w:t>
            </w:r>
          </w:p>
        </w:tc>
        <w:tc>
          <w:tcPr>
            <w:tcW w:w="1134" w:type="dxa"/>
            <w:shd w:val="clear" w:color="auto" w:fill="F2F6F7"/>
            <w:vAlign w:val="center"/>
          </w:tcPr>
          <w:p w14:paraId="40ED8D4B">
            <w:pPr>
              <w:spacing w:after="40"/>
            </w:pPr>
            <w:r>
              <w:rPr>
                <w:rFonts w:ascii="Times New Roman" w:hAnsi="Times New Roman"/>
                <w:sz w:val="16"/>
              </w:rPr>
              <w:t>da</w:t>
            </w:r>
          </w:p>
        </w:tc>
      </w:tr>
      <w:tr w14:paraId="130B5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318F2ECA">
            <w:pPr>
              <w:spacing w:after="40"/>
            </w:pPr>
            <w:r>
              <w:rPr>
                <w:rFonts w:ascii="Times New Roman" w:hAnsi="Times New Roman"/>
                <w:sz w:val="16"/>
              </w:rPr>
              <w:t>Broj radnih dana</w:t>
            </w:r>
          </w:p>
        </w:tc>
        <w:tc>
          <w:tcPr>
            <w:tcW w:w="2551" w:type="dxa"/>
            <w:vAlign w:val="center"/>
          </w:tcPr>
          <w:p w14:paraId="5B324380">
            <w:pPr>
              <w:spacing w:after="40"/>
            </w:pPr>
            <w:r>
              <w:rPr>
                <w:rFonts w:ascii="Times New Roman" w:hAnsi="Times New Roman"/>
                <w:sz w:val="16"/>
              </w:rPr>
              <w:t>Broj radnih dana ponedeljak–petak</w:t>
            </w:r>
          </w:p>
        </w:tc>
        <w:tc>
          <w:tcPr>
            <w:tcW w:w="1417" w:type="dxa"/>
            <w:vAlign w:val="center"/>
          </w:tcPr>
          <w:p w14:paraId="77261780">
            <w:pPr>
              <w:spacing w:after="40"/>
            </w:pPr>
            <w:r>
              <w:rPr>
                <w:rFonts w:ascii="Times New Roman" w:hAnsi="Times New Roman"/>
                <w:sz w:val="16"/>
              </w:rPr>
              <w:t>int</w:t>
            </w:r>
          </w:p>
        </w:tc>
        <w:tc>
          <w:tcPr>
            <w:tcW w:w="2665" w:type="dxa"/>
            <w:vAlign w:val="center"/>
          </w:tcPr>
          <w:p w14:paraId="7128B97C">
            <w:pPr>
              <w:spacing w:after="40"/>
            </w:pPr>
            <w:r>
              <w:rPr>
                <w:rFonts w:ascii="Times New Roman" w:hAnsi="Times New Roman"/>
                <w:sz w:val="16"/>
              </w:rPr>
              <w:t>pozitivan ceo broj</w:t>
            </w:r>
          </w:p>
        </w:tc>
        <w:tc>
          <w:tcPr>
            <w:tcW w:w="1134" w:type="dxa"/>
            <w:vAlign w:val="center"/>
          </w:tcPr>
          <w:p w14:paraId="7136D844">
            <w:pPr>
              <w:spacing w:after="40"/>
            </w:pPr>
            <w:r>
              <w:rPr>
                <w:rFonts w:ascii="Times New Roman" w:hAnsi="Times New Roman"/>
                <w:sz w:val="16"/>
              </w:rPr>
              <w:t>da, izveden</w:t>
            </w:r>
          </w:p>
        </w:tc>
      </w:tr>
      <w:tr w14:paraId="3835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shd w:val="clear" w:color="auto" w:fill="F2F6F7"/>
            <w:vAlign w:val="center"/>
          </w:tcPr>
          <w:p w14:paraId="79746859">
            <w:pPr>
              <w:spacing w:after="40"/>
            </w:pPr>
            <w:r>
              <w:rPr>
                <w:rFonts w:ascii="Times New Roman" w:hAnsi="Times New Roman"/>
                <w:sz w:val="16"/>
              </w:rPr>
              <w:t>Verzija</w:t>
            </w:r>
          </w:p>
        </w:tc>
        <w:tc>
          <w:tcPr>
            <w:tcW w:w="2551" w:type="dxa"/>
            <w:shd w:val="clear" w:color="auto" w:fill="F2F6F7"/>
            <w:vAlign w:val="center"/>
          </w:tcPr>
          <w:p w14:paraId="17AB6D45">
            <w:pPr>
              <w:spacing w:after="40"/>
            </w:pPr>
            <w:r>
              <w:rPr>
                <w:rFonts w:ascii="Times New Roman" w:hAnsi="Times New Roman"/>
                <w:sz w:val="16"/>
              </w:rPr>
              <w:t>Oznaka za konkurentni pristup</w:t>
            </w:r>
          </w:p>
        </w:tc>
        <w:tc>
          <w:tcPr>
            <w:tcW w:w="1417" w:type="dxa"/>
            <w:shd w:val="clear" w:color="auto" w:fill="F2F6F7"/>
            <w:vAlign w:val="center"/>
          </w:tcPr>
          <w:p w14:paraId="233A4D20">
            <w:pPr>
              <w:spacing w:after="40"/>
            </w:pPr>
            <w:r>
              <w:rPr>
                <w:rFonts w:ascii="Times New Roman" w:hAnsi="Times New Roman"/>
                <w:sz w:val="16"/>
              </w:rPr>
              <w:t>byte[] / rowversion</w:t>
            </w:r>
          </w:p>
        </w:tc>
        <w:tc>
          <w:tcPr>
            <w:tcW w:w="2665" w:type="dxa"/>
            <w:shd w:val="clear" w:color="auto" w:fill="F2F6F7"/>
            <w:vAlign w:val="center"/>
          </w:tcPr>
          <w:p w14:paraId="57649832">
            <w:pPr>
              <w:spacing w:after="40"/>
            </w:pPr>
            <w:r>
              <w:rPr>
                <w:rFonts w:ascii="Times New Roman" w:hAnsi="Times New Roman"/>
                <w:sz w:val="16"/>
              </w:rPr>
              <w:t>8 bajtova, generiše SQL Server</w:t>
            </w:r>
          </w:p>
        </w:tc>
        <w:tc>
          <w:tcPr>
            <w:tcW w:w="1134" w:type="dxa"/>
            <w:shd w:val="clear" w:color="auto" w:fill="F2F6F7"/>
            <w:vAlign w:val="center"/>
          </w:tcPr>
          <w:p w14:paraId="3E9C6FD8">
            <w:pPr>
              <w:spacing w:after="40"/>
            </w:pPr>
            <w:r>
              <w:rPr>
                <w:rFonts w:ascii="Times New Roman" w:hAnsi="Times New Roman"/>
                <w:sz w:val="16"/>
              </w:rPr>
              <w:t>da, sistemski</w:t>
            </w:r>
          </w:p>
        </w:tc>
      </w:tr>
    </w:tbl>
    <w:p w14:paraId="170D10C5"/>
    <w:p w14:paraId="3D3CAC2D">
      <w:r>
        <w:rPr>
          <w:i w:val="0"/>
        </w:rPr>
        <w:t>Objašnjenje domena: Domen „datum odsustva“ ograničava početak na današnji ili budući datum. Datum završetka mora biti jednak ili veći od početka, a period ne može biti duži od 366 dana i mora sadržati makar jedan radni dan. Domen „status zahteva“ predstavlja zatvoren skup dozvoljenih vrednosti. Domen „uloga korisnika“ obuhvata vrednosti Zaposleni i Kadrovska. Polje Verzija nije poslovni podatak za prikaz već rowversion vrednost koja sprečava da jedna izmena neprimetno pregazi drugu.</w:t>
      </w:r>
    </w:p>
    <w:p w14:paraId="784C6E00">
      <w:r>
        <w:rPr>
          <w:i w:val="0"/>
        </w:rPr>
        <w:t>Tabela DanOdmora čuva izračunate radne dane i koristi se za proveru poslovnog pravila, ali se ne prikazuje kao posebna stavka dokumenta. Njena uloga je tehnička i analitička, jer dane izračunava sistem, a ne unosi korisnik.</w:t>
      </w:r>
    </w:p>
    <w:p w14:paraId="0118DB89">
      <w:pPr>
        <w:pStyle w:val="2"/>
        <w:pageBreakBefore/>
      </w:pPr>
      <w:r>
        <w:t>3. KORISNIČKO UPUTSTVO</w:t>
      </w:r>
    </w:p>
    <w:p w14:paraId="1B3EE88E">
      <w:pPr>
        <w:pStyle w:val="3"/>
      </w:pPr>
      <w:r>
        <w:t>3.1. Prijava korisnika</w:t>
      </w:r>
    </w:p>
    <w:p w14:paraId="3FC7EF5E">
      <w:r>
        <w:rPr>
          <w:i w:val="0"/>
        </w:rPr>
        <w:t>Aplikacija se pokreće zajedno sa MVC projektom i REST servisom. Korisnik u pregledaču otvara MVC adresu, unosi korisničko ime i lozinku i bira dugme „Prijavi se“. Sistem proverava nalog iz tabele Korisnik, aktivnost naloga i hash lozinke, a zatim u autentifikacioni tiket upisuje ulogu i, za zaposlenog, njegov ZaposleniID. Posle prijave korisnik se preusmerava na listu zahteva.</w:t>
      </w:r>
    </w:p>
    <w:p w14:paraId="6BF13B97">
      <w:pPr>
        <w:jc w:val="center"/>
      </w:pPr>
      <w:r>
        <w:drawing>
          <wp:inline distT="0" distB="0" distL="114300" distR="114300">
            <wp:extent cx="5852160" cy="3291840"/>
            <wp:effectExtent l="0" t="0" r="152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852160" cy="3291840"/>
                    </a:xfrm>
                    <a:prstGeom prst="rect">
                      <a:avLst/>
                    </a:prstGeom>
                  </pic:spPr>
                </pic:pic>
              </a:graphicData>
            </a:graphic>
          </wp:inline>
        </w:drawing>
      </w:r>
    </w:p>
    <w:p w14:paraId="1B91D161">
      <w:pPr>
        <w:pStyle w:val="16"/>
        <w:keepNext w:val="0"/>
        <w:jc w:val="center"/>
      </w:pPr>
      <w:r>
        <w:t>Slika 3.1. Ekran za prijavu korisnika</w:t>
      </w:r>
    </w:p>
    <w:p w14:paraId="418A09EB">
      <w:pPr>
        <w:pStyle w:val="3"/>
      </w:pPr>
      <w:r>
        <w:t>3.2. Rad zaposlenog</w:t>
      </w:r>
    </w:p>
    <w:p w14:paraId="0FD144E1">
      <w:r>
        <w:rPr>
          <w:i w:val="0"/>
        </w:rPr>
        <w:t>Zaposleni na početnoj stranici vidi samo svoje zahteve. Dugme „+ Novi zahtev“ otvara formu sa datumom početka i datumom završetka. Polje za početak ne dozvoljava datum pre današnjeg, a serverska validacija ponavlja proveru i prijavljuje razumljivu poruku ako period nije ispravan. Posle uspešnog čuvanja zahtev dobija status „Podnet“ i prikazuje se stranica sa detaljima.</w:t>
      </w:r>
    </w:p>
    <w:p w14:paraId="2C118BC4">
      <w:pPr>
        <w:jc w:val="center"/>
      </w:pPr>
      <w:r>
        <w:drawing>
          <wp:inline distT="0" distB="0" distL="114300" distR="114300">
            <wp:extent cx="5852160" cy="3291840"/>
            <wp:effectExtent l="0" t="0" r="152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52160" cy="3291840"/>
                    </a:xfrm>
                    <a:prstGeom prst="rect">
                      <a:avLst/>
                    </a:prstGeom>
                  </pic:spPr>
                </pic:pic>
              </a:graphicData>
            </a:graphic>
          </wp:inline>
        </w:drawing>
      </w:r>
    </w:p>
    <w:p w14:paraId="4B089FE5">
      <w:pPr>
        <w:pStyle w:val="16"/>
        <w:keepNext w:val="0"/>
        <w:jc w:val="center"/>
      </w:pPr>
      <w:r>
        <w:t>Slika 3.2. Forma za podnošenje zahteva zaposlenog</w:t>
      </w:r>
    </w:p>
    <w:p w14:paraId="30DF8008">
      <w:pPr>
        <w:ind w:left="369" w:hanging="283"/>
      </w:pPr>
      <w:r>
        <w:rPr>
          <w:b/>
        </w:rPr>
        <w:t>1.</w:t>
      </w:r>
      <w:r>
        <w:t xml:space="preserve">  Prijaviti se kao zaposleni.</w:t>
      </w:r>
    </w:p>
    <w:p w14:paraId="4866DE3E">
      <w:pPr>
        <w:ind w:left="369" w:hanging="283"/>
      </w:pPr>
      <w:r>
        <w:rPr>
          <w:b/>
        </w:rPr>
        <w:t>2.</w:t>
      </w:r>
      <w:r>
        <w:t xml:space="preserve">  Izabrati „+ Novi zahtev“.</w:t>
      </w:r>
    </w:p>
    <w:p w14:paraId="73D5415D">
      <w:pPr>
        <w:ind w:left="369" w:hanging="283"/>
      </w:pPr>
      <w:r>
        <w:rPr>
          <w:b/>
        </w:rPr>
        <w:t>3.</w:t>
      </w:r>
      <w:r>
        <w:t xml:space="preserve">  Uneti prvi i poslednji dan odsustva.</w:t>
      </w:r>
    </w:p>
    <w:p w14:paraId="5A860A72">
      <w:pPr>
        <w:ind w:left="369" w:hanging="283"/>
      </w:pPr>
      <w:r>
        <w:rPr>
          <w:b/>
        </w:rPr>
        <w:t>4.</w:t>
      </w:r>
      <w:r>
        <w:t xml:space="preserve">  Izabrati „Podnesi zahtev“.</w:t>
      </w:r>
    </w:p>
    <w:p w14:paraId="09F4BAC0">
      <w:pPr>
        <w:ind w:left="369" w:hanging="283"/>
      </w:pPr>
      <w:r>
        <w:rPr>
          <w:b/>
        </w:rPr>
        <w:t>5.</w:t>
      </w:r>
      <w:r>
        <w:t xml:space="preserve">  Na detaljima proveriti period, broj radnih dana i status.</w:t>
      </w:r>
    </w:p>
    <w:p w14:paraId="37DF572C">
      <w:r>
        <w:rPr>
          <w:i w:val="0"/>
        </w:rPr>
        <w:t>Zahtev koji još nije odobren zaposleni može da izmeni ili obriše. Odobren zahtev je zaštićen od izmene i brisanja kroz kontroler i poslovnu logiku. Preklapanje sa drugim aktivnim zahtevom istog zaposlenog nije dozvoljeno.</w:t>
      </w:r>
    </w:p>
    <w:p w14:paraId="3757B63C">
      <w:pPr>
        <w:pStyle w:val="3"/>
      </w:pPr>
      <w:r>
        <w:t>3.3. Rad kadrovske službe</w:t>
      </w:r>
    </w:p>
    <w:p w14:paraId="0B6AA614">
      <w:r>
        <w:rPr>
          <w:i w:val="0"/>
        </w:rPr>
        <w:t>Kadrovska služba vidi zahteve svih zaposlenih i može da ih filtrira po imenu, sektoru ili statusu. Otvaranjem detalja dostupna su dugmad za proveru i odobravanje, odnosno odbijanje. Pri odobravanju aplikacija učitava X preko REST servisa i proverava broj odsutnih po svakom radnom danu u sektoru. Ishod je „Odobren“ ili automatski „Na čekanju“.</w:t>
      </w:r>
    </w:p>
    <w:p w14:paraId="542CF81E">
      <w:pPr>
        <w:jc w:val="center"/>
      </w:pPr>
      <w:r>
        <w:drawing>
          <wp:inline distT="0" distB="0" distL="114300" distR="114300">
            <wp:extent cx="5852160" cy="3291840"/>
            <wp:effectExtent l="0" t="0" r="1524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852160" cy="3291840"/>
                    </a:xfrm>
                    <a:prstGeom prst="rect">
                      <a:avLst/>
                    </a:prstGeom>
                  </pic:spPr>
                </pic:pic>
              </a:graphicData>
            </a:graphic>
          </wp:inline>
        </w:drawing>
      </w:r>
    </w:p>
    <w:p w14:paraId="248415E7">
      <w:pPr>
        <w:pStyle w:val="16"/>
        <w:keepNext w:val="0"/>
        <w:jc w:val="center"/>
      </w:pPr>
      <w:r>
        <w:t>Slika 3.3. Pregled zahteva za kadrovsku službu</w:t>
      </w:r>
    </w:p>
    <w:p w14:paraId="5A7FF635">
      <w:pPr>
        <w:pStyle w:val="3"/>
      </w:pPr>
      <w:r>
        <w:t>3.4. Štampa dokumenta</w:t>
      </w:r>
    </w:p>
    <w:p w14:paraId="26CD6AF1">
      <w:r>
        <w:rPr>
          <w:i w:val="0"/>
        </w:rPr>
        <w:t>Na stranici detalja nalazi se dugme „Štampaj“. Ono poziva ugrađeni dijalog pregledača pomoću window.print(). Poseban print CSS uklanja navigaciju, dugmad i ostale interaktivne elemente, zadržava samo sadržaj dokumenta i prikazuje linije za potpis zaposlenog i odgovornog lica. Na listi zahteva postoji i dugme „Štampaj listu“, pa trenutni rezultat pretrage predstavlja parametarsku štampu: parametar filter određuje koje redove korisnik štampa.</w:t>
      </w:r>
    </w:p>
    <w:p w14:paraId="09358358">
      <w:pPr>
        <w:pStyle w:val="2"/>
        <w:pageBreakBefore/>
      </w:pPr>
      <w:r>
        <w:t>4. KRATAK OPIS PRIMENJENIH ALATA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88"/>
        <w:gridCol w:w="4788"/>
      </w:tblGrid>
      <w:tr w14:paraId="2DA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05" w:type="dxa"/>
            <w:shd w:val="clear" w:color="auto" w:fill="104A58"/>
            <w:vAlign w:val="center"/>
          </w:tcPr>
          <w:p w14:paraId="783F78F2">
            <w:pPr>
              <w:jc w:val="center"/>
            </w:pPr>
            <w:r>
              <w:rPr>
                <w:rFonts w:ascii="Times New Roman" w:hAnsi="Times New Roman"/>
                <w:b/>
                <w:color w:val="FFFFFF"/>
                <w:sz w:val="18"/>
              </w:rPr>
              <w:t>Alat / tehnologija</w:t>
            </w:r>
          </w:p>
        </w:tc>
        <w:tc>
          <w:tcPr>
            <w:tcW w:w="6236" w:type="dxa"/>
            <w:shd w:val="clear" w:color="auto" w:fill="104A58"/>
            <w:vAlign w:val="center"/>
          </w:tcPr>
          <w:p w14:paraId="1DD758FF">
            <w:pPr>
              <w:jc w:val="center"/>
            </w:pPr>
            <w:r>
              <w:rPr>
                <w:rFonts w:ascii="Times New Roman" w:hAnsi="Times New Roman"/>
                <w:b/>
                <w:color w:val="FFFFFF"/>
                <w:sz w:val="18"/>
              </w:rPr>
              <w:t>Namena u projektu</w:t>
            </w:r>
          </w:p>
        </w:tc>
      </w:tr>
      <w:tr w14:paraId="2BC6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vAlign w:val="center"/>
          </w:tcPr>
          <w:p w14:paraId="253C0933">
            <w:pPr>
              <w:spacing w:after="40"/>
            </w:pPr>
            <w:r>
              <w:rPr>
                <w:rFonts w:ascii="Times New Roman" w:hAnsi="Times New Roman"/>
                <w:sz w:val="18"/>
              </w:rPr>
              <w:t>Microsoft Visual Studio 2022</w:t>
            </w:r>
          </w:p>
        </w:tc>
        <w:tc>
          <w:tcPr>
            <w:tcW w:w="6236" w:type="dxa"/>
            <w:vAlign w:val="center"/>
          </w:tcPr>
          <w:p w14:paraId="3659D62E">
            <w:pPr>
              <w:spacing w:after="40"/>
            </w:pPr>
            <w:r>
              <w:rPr>
                <w:rFonts w:ascii="Times New Roman" w:hAnsi="Times New Roman"/>
                <w:sz w:val="18"/>
              </w:rPr>
              <w:t>razvoj i pokretanje rešenja sa više projekata</w:t>
            </w:r>
          </w:p>
        </w:tc>
      </w:tr>
      <w:tr w14:paraId="2E827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shd w:val="clear" w:color="auto" w:fill="F2F6F7"/>
            <w:vAlign w:val="center"/>
          </w:tcPr>
          <w:p w14:paraId="6671DC7C">
            <w:pPr>
              <w:spacing w:after="40"/>
            </w:pPr>
            <w:r>
              <w:rPr>
                <w:rFonts w:ascii="Times New Roman" w:hAnsi="Times New Roman"/>
                <w:sz w:val="18"/>
              </w:rPr>
              <w:t>C# i .NET Framework 4.8</w:t>
            </w:r>
          </w:p>
        </w:tc>
        <w:tc>
          <w:tcPr>
            <w:tcW w:w="6236" w:type="dxa"/>
            <w:shd w:val="clear" w:color="auto" w:fill="F2F6F7"/>
            <w:vAlign w:val="center"/>
          </w:tcPr>
          <w:p w14:paraId="4205DAE5">
            <w:pPr>
              <w:spacing w:after="40"/>
            </w:pPr>
            <w:r>
              <w:rPr>
                <w:rFonts w:ascii="Times New Roman" w:hAnsi="Times New Roman"/>
                <w:sz w:val="18"/>
              </w:rPr>
              <w:t>implementacija modela, repozitorijuma, poslovne logike, servisa i kontrolera</w:t>
            </w:r>
          </w:p>
        </w:tc>
      </w:tr>
      <w:tr w14:paraId="4FBD1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vAlign w:val="center"/>
          </w:tcPr>
          <w:p w14:paraId="3BDD1BB6">
            <w:pPr>
              <w:spacing w:after="40"/>
            </w:pPr>
            <w:r>
              <w:rPr>
                <w:rFonts w:ascii="Times New Roman" w:hAnsi="Times New Roman"/>
                <w:sz w:val="18"/>
              </w:rPr>
              <w:t>ASP.NET MVC 5 / Razor</w:t>
            </w:r>
          </w:p>
        </w:tc>
        <w:tc>
          <w:tcPr>
            <w:tcW w:w="6236" w:type="dxa"/>
            <w:vAlign w:val="center"/>
          </w:tcPr>
          <w:p w14:paraId="6110D776">
            <w:pPr>
              <w:spacing w:after="40"/>
            </w:pPr>
            <w:r>
              <w:rPr>
                <w:rFonts w:ascii="Times New Roman" w:hAnsi="Times New Roman"/>
                <w:sz w:val="18"/>
              </w:rPr>
              <w:t>prezentacioni sloj, rute, kontroleri, pogledi i View modeli</w:t>
            </w:r>
          </w:p>
        </w:tc>
      </w:tr>
      <w:tr w14:paraId="35C6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shd w:val="clear" w:color="auto" w:fill="F2F6F7"/>
            <w:vAlign w:val="center"/>
          </w:tcPr>
          <w:p w14:paraId="667E5EFE">
            <w:pPr>
              <w:spacing w:after="40"/>
            </w:pPr>
            <w:r>
              <w:rPr>
                <w:rFonts w:ascii="Times New Roman" w:hAnsi="Times New Roman"/>
                <w:sz w:val="18"/>
              </w:rPr>
              <w:t>ASP.NET Web API 2</w:t>
            </w:r>
          </w:p>
        </w:tc>
        <w:tc>
          <w:tcPr>
            <w:tcW w:w="6236" w:type="dxa"/>
            <w:shd w:val="clear" w:color="auto" w:fill="F2F6F7"/>
            <w:vAlign w:val="center"/>
          </w:tcPr>
          <w:p w14:paraId="392B51DB">
            <w:pPr>
              <w:spacing w:after="40"/>
            </w:pPr>
            <w:r>
              <w:rPr>
                <w:rFonts w:ascii="Times New Roman" w:hAnsi="Times New Roman"/>
                <w:sz w:val="18"/>
              </w:rPr>
              <w:t>REST servis za čitanje parametrizovanog pravila</w:t>
            </w:r>
          </w:p>
        </w:tc>
      </w:tr>
      <w:tr w14:paraId="382B9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vAlign w:val="center"/>
          </w:tcPr>
          <w:p w14:paraId="464F712F">
            <w:pPr>
              <w:spacing w:after="40"/>
            </w:pPr>
            <w:r>
              <w:rPr>
                <w:rFonts w:ascii="Times New Roman" w:hAnsi="Times New Roman"/>
                <w:sz w:val="18"/>
              </w:rPr>
              <w:t>Entity Framework 6</w:t>
            </w:r>
          </w:p>
        </w:tc>
        <w:tc>
          <w:tcPr>
            <w:tcW w:w="6236" w:type="dxa"/>
            <w:vAlign w:val="center"/>
          </w:tcPr>
          <w:p w14:paraId="5FB14BC3">
            <w:pPr>
              <w:spacing w:after="40"/>
            </w:pPr>
            <w:r>
              <w:rPr>
                <w:rFonts w:ascii="Times New Roman" w:hAnsi="Times New Roman"/>
                <w:sz w:val="18"/>
              </w:rPr>
              <w:t>ORM mapiranje, LINQ upiti, praćenje entiteta, transakcije i konkurentnost</w:t>
            </w:r>
          </w:p>
        </w:tc>
      </w:tr>
      <w:tr w14:paraId="06583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shd w:val="clear" w:color="auto" w:fill="F2F6F7"/>
            <w:vAlign w:val="center"/>
          </w:tcPr>
          <w:p w14:paraId="33D4923D">
            <w:pPr>
              <w:spacing w:after="40"/>
            </w:pPr>
            <w:r>
              <w:rPr>
                <w:rFonts w:ascii="Times New Roman" w:hAnsi="Times New Roman"/>
                <w:sz w:val="18"/>
              </w:rPr>
              <w:t>ADO.NET / DBUtils</w:t>
            </w:r>
          </w:p>
        </w:tc>
        <w:tc>
          <w:tcPr>
            <w:tcW w:w="6236" w:type="dxa"/>
            <w:shd w:val="clear" w:color="auto" w:fill="F2F6F7"/>
            <w:vAlign w:val="center"/>
          </w:tcPr>
          <w:p w14:paraId="0E9F2E1D">
            <w:pPr>
              <w:spacing w:after="40"/>
            </w:pPr>
            <w:r>
              <w:rPr>
                <w:rFonts w:ascii="Times New Roman" w:hAnsi="Times New Roman"/>
                <w:sz w:val="18"/>
              </w:rPr>
              <w:t>direktni parametrizovani SQL upiti i poziv stored procedura</w:t>
            </w:r>
          </w:p>
        </w:tc>
      </w:tr>
      <w:tr w14:paraId="3F11A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vAlign w:val="center"/>
          </w:tcPr>
          <w:p w14:paraId="2841B64D">
            <w:pPr>
              <w:spacing w:after="40"/>
            </w:pPr>
            <w:r>
              <w:rPr>
                <w:rFonts w:ascii="Times New Roman" w:hAnsi="Times New Roman"/>
                <w:sz w:val="18"/>
              </w:rPr>
              <w:t>Microsoft SQL Server 2022</w:t>
            </w:r>
          </w:p>
        </w:tc>
        <w:tc>
          <w:tcPr>
            <w:tcW w:w="6236" w:type="dxa"/>
            <w:vAlign w:val="center"/>
          </w:tcPr>
          <w:p w14:paraId="5EC75492">
            <w:pPr>
              <w:spacing w:after="40"/>
            </w:pPr>
            <w:r>
              <w:rPr>
                <w:rFonts w:ascii="Times New Roman" w:hAnsi="Times New Roman"/>
                <w:sz w:val="18"/>
              </w:rPr>
              <w:t>relaciona baza, ograničenja, rowversion, korisnik baze i stored procedure</w:t>
            </w:r>
          </w:p>
        </w:tc>
      </w:tr>
      <w:tr w14:paraId="54EFD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shd w:val="clear" w:color="auto" w:fill="F2F6F7"/>
            <w:vAlign w:val="center"/>
          </w:tcPr>
          <w:p w14:paraId="7417ADC5">
            <w:pPr>
              <w:spacing w:after="40"/>
            </w:pPr>
            <w:r>
              <w:rPr>
                <w:rFonts w:ascii="Times New Roman" w:hAnsi="Times New Roman"/>
                <w:sz w:val="18"/>
              </w:rPr>
              <w:t>SQL Server Management Studio</w:t>
            </w:r>
          </w:p>
        </w:tc>
        <w:tc>
          <w:tcPr>
            <w:tcW w:w="6236" w:type="dxa"/>
            <w:shd w:val="clear" w:color="auto" w:fill="F2F6F7"/>
            <w:vAlign w:val="center"/>
          </w:tcPr>
          <w:p w14:paraId="6CC2EB40">
            <w:pPr>
              <w:spacing w:after="40"/>
            </w:pPr>
            <w:r>
              <w:rPr>
                <w:rFonts w:ascii="Times New Roman" w:hAnsi="Times New Roman"/>
                <w:sz w:val="18"/>
              </w:rPr>
              <w:t>izvršavanje i provera SQL skripti</w:t>
            </w:r>
          </w:p>
        </w:tc>
      </w:tr>
      <w:tr w14:paraId="4E44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vAlign w:val="center"/>
          </w:tcPr>
          <w:p w14:paraId="0C144AFE">
            <w:pPr>
              <w:spacing w:after="40"/>
            </w:pPr>
            <w:r>
              <w:rPr>
                <w:rFonts w:ascii="Times New Roman" w:hAnsi="Times New Roman"/>
                <w:sz w:val="18"/>
              </w:rPr>
              <w:t>XML</w:t>
            </w:r>
          </w:p>
        </w:tc>
        <w:tc>
          <w:tcPr>
            <w:tcW w:w="6236" w:type="dxa"/>
            <w:vAlign w:val="center"/>
          </w:tcPr>
          <w:p w14:paraId="72A7DCFB">
            <w:pPr>
              <w:spacing w:after="40"/>
            </w:pPr>
            <w:r>
              <w:rPr>
                <w:rFonts w:ascii="Times New Roman" w:hAnsi="Times New Roman"/>
                <w:sz w:val="18"/>
              </w:rPr>
              <w:t>eksterni fajl Parametri.xml sa vrednošću X</w:t>
            </w:r>
          </w:p>
        </w:tc>
      </w:tr>
      <w:tr w14:paraId="38174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5" w:type="dxa"/>
            <w:shd w:val="clear" w:color="auto" w:fill="F2F6F7"/>
            <w:vAlign w:val="center"/>
          </w:tcPr>
          <w:p w14:paraId="2C7AD907">
            <w:pPr>
              <w:spacing w:after="40"/>
            </w:pPr>
            <w:r>
              <w:rPr>
                <w:rFonts w:ascii="Times New Roman" w:hAnsi="Times New Roman"/>
                <w:sz w:val="18"/>
              </w:rPr>
              <w:t>Git i GitHub</w:t>
            </w:r>
          </w:p>
        </w:tc>
        <w:tc>
          <w:tcPr>
            <w:tcW w:w="6236" w:type="dxa"/>
            <w:shd w:val="clear" w:color="auto" w:fill="F2F6F7"/>
            <w:vAlign w:val="center"/>
          </w:tcPr>
          <w:p w14:paraId="52DBB4C1">
            <w:pPr>
              <w:spacing w:after="40"/>
            </w:pPr>
            <w:r>
              <w:rPr>
                <w:rFonts w:ascii="Times New Roman" w:hAnsi="Times New Roman"/>
                <w:sz w:val="18"/>
              </w:rPr>
              <w:t>verzionisanje i predaja izvornog koda</w:t>
            </w:r>
          </w:p>
        </w:tc>
      </w:tr>
    </w:tbl>
    <w:p w14:paraId="2237C747"/>
    <w:p w14:paraId="2E0B69A4">
      <w:r>
        <w:rPr>
          <w:i w:val="0"/>
        </w:rPr>
        <w:t>Rešenje je organizovano u četiri glavna projekta: Podaci, Logika, Servis i MVC. Testovi su izdvojeni u konzolni projekat. Ovakva struktura omogućava da svaki sloj ima jasnu odgovornost, da se zavisnosti kreću od prezentacije ka logici i podacima i da se poslovno pravilo može proveravati nezavisno od korisničkog interfejsa.</w:t>
      </w:r>
    </w:p>
    <w:p w14:paraId="1B6C0909">
      <w:pPr>
        <w:pStyle w:val="2"/>
        <w:pageBreakBefore/>
      </w:pPr>
      <w:r>
        <w:t>5. MODELI DOKUMENTOVANJA REALIZOVANOG REŠENJA</w:t>
      </w:r>
    </w:p>
    <w:p w14:paraId="5F6A9C8F">
      <w:pPr>
        <w:pStyle w:val="3"/>
      </w:pPr>
      <w:r>
        <w:t>5.1. Dijagram slučajeva korišćenja</w:t>
      </w:r>
    </w:p>
    <w:p w14:paraId="08134CAF">
      <w:r>
        <w:rPr>
          <w:i w:val="0"/>
        </w:rPr>
        <w:t>Dijagram prikazuje funkcije dostupne ulogama Zaposleni i Kadrovska služba. Obe uloge se prijavljuju i mogu da pregledaju i štampaju podatke u dozvoljenom obimu. Samo zaposleni kreira svoj zahtev, dok samo kadrovska služba donosi odluku o statusu.</w:t>
      </w:r>
    </w:p>
    <w:p w14:paraId="45EACDBA">
      <w:pPr>
        <w:jc w:val="center"/>
      </w:pPr>
      <w:r>
        <w:drawing>
          <wp:inline distT="0" distB="0" distL="114300" distR="114300">
            <wp:extent cx="5897880" cy="3440430"/>
            <wp:effectExtent l="0" t="0" r="762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897880" cy="3440430"/>
                    </a:xfrm>
                    <a:prstGeom prst="rect">
                      <a:avLst/>
                    </a:prstGeom>
                  </pic:spPr>
                </pic:pic>
              </a:graphicData>
            </a:graphic>
          </wp:inline>
        </w:drawing>
      </w:r>
    </w:p>
    <w:p w14:paraId="0CCE9C3A">
      <w:pPr>
        <w:pStyle w:val="16"/>
        <w:keepNext w:val="0"/>
        <w:jc w:val="center"/>
      </w:pPr>
      <w:r>
        <w:t>Slika 5.1. Dijagram slučajeva korišćenja</w:t>
      </w:r>
    </w:p>
    <w:p w14:paraId="787DFA0A">
      <w:pPr>
        <w:pStyle w:val="3"/>
        <w:pageBreakBefore/>
      </w:pPr>
      <w:r>
        <w:t>5.2. Relacioni model podataka</w:t>
      </w:r>
    </w:p>
    <w:p w14:paraId="708A6D5D">
      <w:r>
        <w:rPr>
          <w:i w:val="0"/>
        </w:rPr>
        <w:t>Relacioni model obuhvata ceo dokument i realizovano rešenje. Jedan sektor ima više zaposlenih, jedan zaposleni ima više zahteva, a jedan zahtev ima više izračunatih radnih dana. Korisnik čuva podatke za prijavu i ulogu; nalog zaposlenog je logički povezan sa ZaposleniID, dok kadrovski nalog nema zaposlenog.</w:t>
      </w:r>
    </w:p>
    <w:p w14:paraId="3EF7A911">
      <w:pPr>
        <w:jc w:val="center"/>
      </w:pPr>
      <w:r>
        <w:drawing>
          <wp:inline distT="0" distB="0" distL="114300" distR="114300">
            <wp:extent cx="5852160" cy="3576320"/>
            <wp:effectExtent l="0" t="0" r="1524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852160" cy="3576320"/>
                    </a:xfrm>
                    <a:prstGeom prst="rect">
                      <a:avLst/>
                    </a:prstGeom>
                  </pic:spPr>
                </pic:pic>
              </a:graphicData>
            </a:graphic>
          </wp:inline>
        </w:drawing>
      </w:r>
    </w:p>
    <w:p w14:paraId="15901564">
      <w:pPr>
        <w:pStyle w:val="16"/>
        <w:keepNext w:val="0"/>
        <w:jc w:val="center"/>
      </w:pPr>
      <w:r>
        <w:t>Slika 5.2. Relacioni model podataka</w:t>
      </w:r>
    </w:p>
    <w:p w14:paraId="13EC498B">
      <w:r>
        <w:rPr>
          <w:i w:val="0"/>
        </w:rPr>
        <w:t>Veze Sektor–Zaposleni i Zaposleni–Zahtev imaju zabranu kaskadnog brisanja, jer se poslovni podaci ne smeju izgubiti slučajnim brisanjem šifarnika. Veza Zahtev–DanOdmora koristi kaskadno brisanje zato što izračunati dan nema samostalno značenje bez zahteva. Polje Verzija u tabeli Zahtev realizovano je tipom rowversion.</w:t>
      </w:r>
    </w:p>
    <w:p w14:paraId="4982C94B">
      <w:pPr>
        <w:pStyle w:val="3"/>
        <w:pageBreakBefore/>
      </w:pPr>
      <w:r>
        <w:t>5.3. Dijagram komponenti</w:t>
      </w:r>
    </w:p>
    <w:p w14:paraId="2BBACAF4">
      <w:r>
        <w:rPr>
          <w:i w:val="0"/>
        </w:rPr>
        <w:t>MVC komponenta obrađuje HTTP zahteve i prikazuje Razor stranice. Poslovna logika sadrži validacije i odluku po pravilu X. Sloj podataka apstrahuje pristup bazi kroz Entity Framework, repozitorijume i ADO.NET pomoćnu klasu. Odvojeni REST servis učitava Parametri.xml i vraća XML odgovor aplikaciji.</w:t>
      </w:r>
    </w:p>
    <w:p w14:paraId="120D7FF7">
      <w:pPr>
        <w:jc w:val="center"/>
      </w:pPr>
      <w:r>
        <w:drawing>
          <wp:inline distT="0" distB="0" distL="114300" distR="114300">
            <wp:extent cx="5897880" cy="2948940"/>
            <wp:effectExtent l="0" t="0" r="762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897880" cy="2948940"/>
                    </a:xfrm>
                    <a:prstGeom prst="rect">
                      <a:avLst/>
                    </a:prstGeom>
                  </pic:spPr>
                </pic:pic>
              </a:graphicData>
            </a:graphic>
          </wp:inline>
        </w:drawing>
      </w:r>
    </w:p>
    <w:p w14:paraId="35F79B5B">
      <w:pPr>
        <w:pStyle w:val="16"/>
        <w:keepNext w:val="0"/>
        <w:jc w:val="center"/>
      </w:pPr>
      <w:r>
        <w:t>Slika 5.3. Dijagram komponenti i njihovih zavisnosti</w:t>
      </w:r>
    </w:p>
    <w:p w14:paraId="2BE47A84">
      <w:pPr>
        <w:pStyle w:val="3"/>
        <w:pageBreakBefore/>
      </w:pPr>
      <w:r>
        <w:t>5.4. Dijagram klasa</w:t>
      </w:r>
    </w:p>
    <w:p w14:paraId="25068E5A">
      <w:r>
        <w:rPr>
          <w:i w:val="0"/>
        </w:rPr>
        <w:t>Zbog čitljivosti dijagram klasa je podeljen na dve celine. Prva prikazuje domenske klase i Entity Framework kontekst, a druga poslovni, prezentacioni i pristupni sloj. U pravougaonicima su navedeni glavni atributi i javne metode koje postoje u realizovanom kodu; veze prikazuju sadržavanje, korišćenje i višestrukost.</w:t>
      </w:r>
    </w:p>
    <w:p w14:paraId="3C558FA2">
      <w:pPr>
        <w:jc w:val="center"/>
      </w:pPr>
      <w:r>
        <w:drawing>
          <wp:inline distT="0" distB="0" distL="114300" distR="114300">
            <wp:extent cx="5897880" cy="4423410"/>
            <wp:effectExtent l="0" t="0" r="7620" b="152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897880" cy="4423410"/>
                    </a:xfrm>
                    <a:prstGeom prst="rect">
                      <a:avLst/>
                    </a:prstGeom>
                  </pic:spPr>
                </pic:pic>
              </a:graphicData>
            </a:graphic>
          </wp:inline>
        </w:drawing>
      </w:r>
    </w:p>
    <w:p w14:paraId="60832D97">
      <w:pPr>
        <w:pStyle w:val="16"/>
        <w:keepNext w:val="0"/>
        <w:jc w:val="center"/>
      </w:pPr>
      <w:r>
        <w:t>Slika 5.4a. Domenske klase i Entity Framework kontekst</w:t>
      </w:r>
    </w:p>
    <w:p w14:paraId="2C655F11">
      <w:pPr>
        <w:pageBreakBefore/>
        <w:jc w:val="center"/>
      </w:pPr>
      <w:r>
        <w:drawing>
          <wp:inline distT="0" distB="0" distL="114300" distR="114300">
            <wp:extent cx="5486400" cy="441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486400" cy="4419600"/>
                    </a:xfrm>
                    <a:prstGeom prst="rect">
                      <a:avLst/>
                    </a:prstGeom>
                  </pic:spPr>
                </pic:pic>
              </a:graphicData>
            </a:graphic>
          </wp:inline>
        </w:drawing>
      </w:r>
    </w:p>
    <w:p w14:paraId="3EA19847">
      <w:pPr>
        <w:pStyle w:val="16"/>
        <w:keepNext w:val="0"/>
        <w:jc w:val="center"/>
      </w:pPr>
      <w:r>
        <w:t>Slika 5.4b. Klase poslovne logike, kontroleri, modeli prikaza i repozitorijumi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92"/>
        <w:gridCol w:w="3192"/>
        <w:gridCol w:w="3192"/>
      </w:tblGrid>
      <w:tr w14:paraId="1454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98" w:type="dxa"/>
            <w:shd w:val="clear" w:color="auto" w:fill="104A58"/>
            <w:vAlign w:val="center"/>
          </w:tcPr>
          <w:p w14:paraId="52C7F216">
            <w:pPr>
              <w:jc w:val="center"/>
            </w:pPr>
            <w:r>
              <w:rPr>
                <w:rFonts w:ascii="Times New Roman" w:hAnsi="Times New Roman"/>
                <w:b/>
                <w:color w:val="FFFFFF"/>
                <w:sz w:val="15"/>
              </w:rPr>
              <w:t>Grupa / klasa</w:t>
            </w:r>
          </w:p>
        </w:tc>
        <w:tc>
          <w:tcPr>
            <w:tcW w:w="3685" w:type="dxa"/>
            <w:shd w:val="clear" w:color="auto" w:fill="104A58"/>
            <w:vAlign w:val="center"/>
          </w:tcPr>
          <w:p w14:paraId="16B61EA3">
            <w:pPr>
              <w:jc w:val="center"/>
            </w:pPr>
            <w:r>
              <w:rPr>
                <w:rFonts w:ascii="Times New Roman" w:hAnsi="Times New Roman"/>
                <w:b/>
                <w:color w:val="FFFFFF"/>
                <w:sz w:val="15"/>
              </w:rPr>
              <w:t>Glavni atributi</w:t>
            </w:r>
          </w:p>
        </w:tc>
        <w:tc>
          <w:tcPr>
            <w:tcW w:w="3402" w:type="dxa"/>
            <w:shd w:val="clear" w:color="auto" w:fill="104A58"/>
            <w:vAlign w:val="center"/>
          </w:tcPr>
          <w:p w14:paraId="7382F451">
            <w:pPr>
              <w:jc w:val="center"/>
            </w:pPr>
            <w:r>
              <w:rPr>
                <w:rFonts w:ascii="Times New Roman" w:hAnsi="Times New Roman"/>
                <w:b/>
                <w:color w:val="FFFFFF"/>
                <w:sz w:val="15"/>
              </w:rPr>
              <w:t>Glavne metode</w:t>
            </w:r>
          </w:p>
        </w:tc>
      </w:tr>
      <w:tr w14:paraId="3553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vAlign w:val="center"/>
          </w:tcPr>
          <w:p w14:paraId="0999EC93">
            <w:pPr>
              <w:spacing w:after="40"/>
            </w:pPr>
            <w:r>
              <w:rPr>
                <w:rFonts w:ascii="Times New Roman" w:hAnsi="Times New Roman"/>
                <w:sz w:val="15"/>
              </w:rPr>
              <w:t>Sektor</w:t>
            </w:r>
          </w:p>
        </w:tc>
        <w:tc>
          <w:tcPr>
            <w:tcW w:w="3685" w:type="dxa"/>
            <w:vAlign w:val="center"/>
          </w:tcPr>
          <w:p w14:paraId="044EBA19">
            <w:pPr>
              <w:spacing w:after="40"/>
            </w:pPr>
            <w:r>
              <w:rPr>
                <w:rFonts w:ascii="Times New Roman" w:hAnsi="Times New Roman"/>
                <w:sz w:val="15"/>
              </w:rPr>
              <w:t>SektorID, Naziv, Zaposleni</w:t>
            </w:r>
          </w:p>
        </w:tc>
        <w:tc>
          <w:tcPr>
            <w:tcW w:w="3402" w:type="dxa"/>
            <w:vAlign w:val="center"/>
          </w:tcPr>
          <w:p w14:paraId="572F2D6A">
            <w:pPr>
              <w:spacing w:after="40"/>
            </w:pPr>
            <w:r>
              <w:rPr>
                <w:rFonts w:ascii="Times New Roman" w:hAnsi="Times New Roman"/>
                <w:sz w:val="15"/>
              </w:rPr>
              <w:t>konstruktor; pristup svojstvima</w:t>
            </w:r>
          </w:p>
        </w:tc>
      </w:tr>
      <w:tr w14:paraId="08E38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shd w:val="clear" w:color="auto" w:fill="F2F6F7"/>
            <w:vAlign w:val="center"/>
          </w:tcPr>
          <w:p w14:paraId="11404C6F">
            <w:pPr>
              <w:spacing w:after="40"/>
            </w:pPr>
            <w:r>
              <w:rPr>
                <w:rFonts w:ascii="Times New Roman" w:hAnsi="Times New Roman"/>
                <w:sz w:val="15"/>
              </w:rPr>
              <w:t>Zaposleni</w:t>
            </w:r>
          </w:p>
        </w:tc>
        <w:tc>
          <w:tcPr>
            <w:tcW w:w="3685" w:type="dxa"/>
            <w:shd w:val="clear" w:color="auto" w:fill="F2F6F7"/>
            <w:vAlign w:val="center"/>
          </w:tcPr>
          <w:p w14:paraId="2B1AFA40">
            <w:pPr>
              <w:spacing w:after="40"/>
            </w:pPr>
            <w:r>
              <w:rPr>
                <w:rFonts w:ascii="Times New Roman" w:hAnsi="Times New Roman"/>
                <w:sz w:val="15"/>
              </w:rPr>
              <w:t>ZaposleniID, ImePrezime, SektorID, RadnoMesto, Zahtevi</w:t>
            </w:r>
          </w:p>
        </w:tc>
        <w:tc>
          <w:tcPr>
            <w:tcW w:w="3402" w:type="dxa"/>
            <w:shd w:val="clear" w:color="auto" w:fill="F2F6F7"/>
            <w:vAlign w:val="center"/>
          </w:tcPr>
          <w:p w14:paraId="2B47AFAD">
            <w:pPr>
              <w:spacing w:after="40"/>
            </w:pPr>
            <w:r>
              <w:rPr>
                <w:rFonts w:ascii="Times New Roman" w:hAnsi="Times New Roman"/>
                <w:sz w:val="15"/>
              </w:rPr>
              <w:t>konstruktor; pristup svojstvima</w:t>
            </w:r>
          </w:p>
        </w:tc>
      </w:tr>
      <w:tr w14:paraId="5B56D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vAlign w:val="center"/>
          </w:tcPr>
          <w:p w14:paraId="347007AE">
            <w:pPr>
              <w:spacing w:after="40"/>
            </w:pPr>
            <w:r>
              <w:rPr>
                <w:rFonts w:ascii="Times New Roman" w:hAnsi="Times New Roman"/>
                <w:sz w:val="15"/>
              </w:rPr>
              <w:t>Zahtev</w:t>
            </w:r>
          </w:p>
        </w:tc>
        <w:tc>
          <w:tcPr>
            <w:tcW w:w="3685" w:type="dxa"/>
            <w:vAlign w:val="center"/>
          </w:tcPr>
          <w:p w14:paraId="0407E05C">
            <w:pPr>
              <w:spacing w:after="40"/>
            </w:pPr>
            <w:r>
              <w:rPr>
                <w:rFonts w:ascii="Times New Roman" w:hAnsi="Times New Roman"/>
                <w:sz w:val="15"/>
              </w:rPr>
              <w:t>ID, zaposleni, datumi, status, verzija, dani</w:t>
            </w:r>
          </w:p>
        </w:tc>
        <w:tc>
          <w:tcPr>
            <w:tcW w:w="3402" w:type="dxa"/>
            <w:vAlign w:val="center"/>
          </w:tcPr>
          <w:p w14:paraId="2FC17EFD">
            <w:pPr>
              <w:spacing w:after="40"/>
            </w:pPr>
            <w:r>
              <w:rPr>
                <w:rFonts w:ascii="Times New Roman" w:hAnsi="Times New Roman"/>
                <w:sz w:val="15"/>
              </w:rPr>
              <w:t>konstruktor; pristup svojstvima</w:t>
            </w:r>
          </w:p>
        </w:tc>
      </w:tr>
      <w:tr w14:paraId="4F04B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shd w:val="clear" w:color="auto" w:fill="F2F6F7"/>
            <w:vAlign w:val="center"/>
          </w:tcPr>
          <w:p w14:paraId="268B39AA">
            <w:pPr>
              <w:spacing w:after="40"/>
            </w:pPr>
            <w:r>
              <w:rPr>
                <w:rFonts w:ascii="Times New Roman" w:hAnsi="Times New Roman"/>
                <w:sz w:val="15"/>
              </w:rPr>
              <w:t>DanOdmora</w:t>
            </w:r>
          </w:p>
        </w:tc>
        <w:tc>
          <w:tcPr>
            <w:tcW w:w="3685" w:type="dxa"/>
            <w:shd w:val="clear" w:color="auto" w:fill="F2F6F7"/>
            <w:vAlign w:val="center"/>
          </w:tcPr>
          <w:p w14:paraId="0B456A61">
            <w:pPr>
              <w:spacing w:after="40"/>
            </w:pPr>
            <w:r>
              <w:rPr>
                <w:rFonts w:ascii="Times New Roman" w:hAnsi="Times New Roman"/>
                <w:sz w:val="15"/>
              </w:rPr>
              <w:t>ZahtevID, Datum, Zahtev</w:t>
            </w:r>
          </w:p>
        </w:tc>
        <w:tc>
          <w:tcPr>
            <w:tcW w:w="3402" w:type="dxa"/>
            <w:shd w:val="clear" w:color="auto" w:fill="F2F6F7"/>
            <w:vAlign w:val="center"/>
          </w:tcPr>
          <w:p w14:paraId="3B2847C6">
            <w:pPr>
              <w:spacing w:after="40"/>
            </w:pPr>
            <w:r>
              <w:rPr>
                <w:rFonts w:ascii="Times New Roman" w:hAnsi="Times New Roman"/>
                <w:sz w:val="15"/>
              </w:rPr>
              <w:t>pristup svojstvima</w:t>
            </w:r>
          </w:p>
        </w:tc>
      </w:tr>
      <w:tr w14:paraId="4B63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vAlign w:val="center"/>
          </w:tcPr>
          <w:p w14:paraId="48AA5802">
            <w:pPr>
              <w:spacing w:after="40"/>
            </w:pPr>
            <w:r>
              <w:rPr>
                <w:rFonts w:ascii="Times New Roman" w:hAnsi="Times New Roman"/>
                <w:sz w:val="15"/>
              </w:rPr>
              <w:t>Korisnik</w:t>
            </w:r>
          </w:p>
        </w:tc>
        <w:tc>
          <w:tcPr>
            <w:tcW w:w="3685" w:type="dxa"/>
            <w:vAlign w:val="center"/>
          </w:tcPr>
          <w:p w14:paraId="53754818">
            <w:pPr>
              <w:spacing w:after="40"/>
            </w:pPr>
            <w:r>
              <w:rPr>
                <w:rFonts w:ascii="Times New Roman" w:hAnsi="Times New Roman"/>
                <w:sz w:val="15"/>
              </w:rPr>
              <w:t>ID, ime, salt/hash, uloga, ZaposleniID, Aktivan</w:t>
            </w:r>
          </w:p>
        </w:tc>
        <w:tc>
          <w:tcPr>
            <w:tcW w:w="3402" w:type="dxa"/>
            <w:vAlign w:val="center"/>
          </w:tcPr>
          <w:p w14:paraId="73C0EB78">
            <w:pPr>
              <w:spacing w:after="40"/>
            </w:pPr>
            <w:r>
              <w:rPr>
                <w:rFonts w:ascii="Times New Roman" w:hAnsi="Times New Roman"/>
                <w:sz w:val="15"/>
              </w:rPr>
              <w:t>pristup svojstvima</w:t>
            </w:r>
          </w:p>
        </w:tc>
      </w:tr>
      <w:tr w14:paraId="69E7C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shd w:val="clear" w:color="auto" w:fill="F2F6F7"/>
            <w:vAlign w:val="center"/>
          </w:tcPr>
          <w:p w14:paraId="360AD9FF">
            <w:pPr>
              <w:spacing w:after="40"/>
            </w:pPr>
            <w:r>
              <w:rPr>
                <w:rFonts w:ascii="Times New Roman" w:hAnsi="Times New Roman"/>
                <w:sz w:val="15"/>
              </w:rPr>
              <w:t>GodisnjiOdmoriContext</w:t>
            </w:r>
          </w:p>
        </w:tc>
        <w:tc>
          <w:tcPr>
            <w:tcW w:w="3685" w:type="dxa"/>
            <w:shd w:val="clear" w:color="auto" w:fill="F2F6F7"/>
            <w:vAlign w:val="center"/>
          </w:tcPr>
          <w:p w14:paraId="12B63CB8">
            <w:pPr>
              <w:spacing w:after="40"/>
            </w:pPr>
            <w:r>
              <w:rPr>
                <w:rFonts w:ascii="Times New Roman" w:hAnsi="Times New Roman"/>
                <w:sz w:val="15"/>
              </w:rPr>
              <w:t>DbSet kolekcije</w:t>
            </w:r>
          </w:p>
        </w:tc>
        <w:tc>
          <w:tcPr>
            <w:tcW w:w="3402" w:type="dxa"/>
            <w:shd w:val="clear" w:color="auto" w:fill="F2F6F7"/>
            <w:vAlign w:val="center"/>
          </w:tcPr>
          <w:p w14:paraId="31FC1E36">
            <w:pPr>
              <w:spacing w:after="40"/>
            </w:pPr>
            <w:r>
              <w:rPr>
                <w:rFonts w:ascii="Times New Roman" w:hAnsi="Times New Roman"/>
                <w:sz w:val="15"/>
              </w:rPr>
              <w:t>OnModelCreating</w:t>
            </w:r>
          </w:p>
        </w:tc>
      </w:tr>
      <w:tr w14:paraId="6CC0F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vAlign w:val="center"/>
          </w:tcPr>
          <w:p w14:paraId="1BAD40CA">
            <w:pPr>
              <w:spacing w:after="40"/>
            </w:pPr>
            <w:r>
              <w:rPr>
                <w:rFonts w:ascii="Times New Roman" w:hAnsi="Times New Roman"/>
                <w:sz w:val="15"/>
              </w:rPr>
              <w:t>Repozitorijumi</w:t>
            </w:r>
          </w:p>
        </w:tc>
        <w:tc>
          <w:tcPr>
            <w:tcW w:w="3685" w:type="dxa"/>
            <w:vAlign w:val="center"/>
          </w:tcPr>
          <w:p w14:paraId="7B86647E">
            <w:pPr>
              <w:spacing w:after="40"/>
            </w:pPr>
            <w:r>
              <w:rPr>
                <w:rFonts w:ascii="Times New Roman" w:hAnsi="Times New Roman"/>
                <w:sz w:val="15"/>
              </w:rPr>
              <w:t>kontekst ili konekcija</w:t>
            </w:r>
          </w:p>
        </w:tc>
        <w:tc>
          <w:tcPr>
            <w:tcW w:w="3402" w:type="dxa"/>
            <w:vAlign w:val="center"/>
          </w:tcPr>
          <w:p w14:paraId="307204EA">
            <w:pPr>
              <w:spacing w:after="40"/>
            </w:pPr>
            <w:r>
              <w:rPr>
                <w:rFonts w:ascii="Times New Roman" w:hAnsi="Times New Roman"/>
                <w:sz w:val="15"/>
              </w:rPr>
              <w:t>DajSve, Daj, Dodaj, Izmeni, Obrisi; specifični upiti</w:t>
            </w:r>
          </w:p>
        </w:tc>
      </w:tr>
      <w:tr w14:paraId="6E6E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shd w:val="clear" w:color="auto" w:fill="F2F6F7"/>
            <w:vAlign w:val="center"/>
          </w:tcPr>
          <w:p w14:paraId="1EA0FF92">
            <w:pPr>
              <w:spacing w:after="40"/>
            </w:pPr>
            <w:r>
              <w:rPr>
                <w:rFonts w:ascii="Times New Roman" w:hAnsi="Times New Roman"/>
                <w:sz w:val="15"/>
              </w:rPr>
              <w:t>UpravljanjeZahtevima</w:t>
            </w:r>
          </w:p>
        </w:tc>
        <w:tc>
          <w:tcPr>
            <w:tcW w:w="3685" w:type="dxa"/>
            <w:shd w:val="clear" w:color="auto" w:fill="F2F6F7"/>
            <w:vAlign w:val="center"/>
          </w:tcPr>
          <w:p w14:paraId="727FCCB1">
            <w:pPr>
              <w:spacing w:after="40"/>
            </w:pPr>
            <w:r>
              <w:rPr>
                <w:rFonts w:ascii="Times New Roman" w:hAnsi="Times New Roman"/>
                <w:sz w:val="15"/>
              </w:rPr>
              <w:t>konekcija, HttpClient</w:t>
            </w:r>
          </w:p>
        </w:tc>
        <w:tc>
          <w:tcPr>
            <w:tcW w:w="3402" w:type="dxa"/>
            <w:shd w:val="clear" w:color="auto" w:fill="F2F6F7"/>
            <w:vAlign w:val="center"/>
          </w:tcPr>
          <w:p w14:paraId="6D5185D4">
            <w:pPr>
              <w:spacing w:after="40"/>
            </w:pPr>
            <w:r>
              <w:rPr>
                <w:rFonts w:ascii="Times New Roman" w:hAnsi="Times New Roman"/>
                <w:sz w:val="15"/>
              </w:rPr>
              <w:t>UcitajLimit, Sacuvaj, Odobri, OdbijIliObrisi</w:t>
            </w:r>
          </w:p>
        </w:tc>
      </w:tr>
      <w:tr w14:paraId="0F81C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vAlign w:val="center"/>
          </w:tcPr>
          <w:p w14:paraId="072CF3F4">
            <w:pPr>
              <w:spacing w:after="40"/>
            </w:pPr>
            <w:r>
              <w:rPr>
                <w:rFonts w:ascii="Times New Roman" w:hAnsi="Times New Roman"/>
                <w:sz w:val="15"/>
              </w:rPr>
              <w:t>Pravilo</w:t>
            </w:r>
          </w:p>
        </w:tc>
        <w:tc>
          <w:tcPr>
            <w:tcW w:w="3685" w:type="dxa"/>
            <w:vAlign w:val="center"/>
          </w:tcPr>
          <w:p w14:paraId="78C2104D">
            <w:pPr>
              <w:spacing w:after="40"/>
            </w:pPr>
            <w:r>
              <w:rPr>
                <w:rFonts w:ascii="Times New Roman" w:hAnsi="Times New Roman"/>
                <w:sz w:val="15"/>
              </w:rPr>
              <w:t>nema stanje</w:t>
            </w:r>
          </w:p>
        </w:tc>
        <w:tc>
          <w:tcPr>
            <w:tcW w:w="3402" w:type="dxa"/>
            <w:vAlign w:val="center"/>
          </w:tcPr>
          <w:p w14:paraId="05DBBC09">
            <w:pPr>
              <w:spacing w:after="40"/>
            </w:pPr>
            <w:r>
              <w:rPr>
                <w:rFonts w:ascii="Times New Roman" w:hAnsi="Times New Roman"/>
                <w:sz w:val="15"/>
              </w:rPr>
              <w:t>RadniDani, PrekoracenLimit</w:t>
            </w:r>
          </w:p>
        </w:tc>
      </w:tr>
      <w:tr w14:paraId="08862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shd w:val="clear" w:color="auto" w:fill="F2F6F7"/>
            <w:vAlign w:val="center"/>
          </w:tcPr>
          <w:p w14:paraId="6273DD98">
            <w:pPr>
              <w:spacing w:after="40"/>
            </w:pPr>
            <w:r>
              <w:rPr>
                <w:rFonts w:ascii="Times New Roman" w:hAnsi="Times New Roman"/>
                <w:sz w:val="15"/>
              </w:rPr>
              <w:t>Kontroleri</w:t>
            </w:r>
          </w:p>
        </w:tc>
        <w:tc>
          <w:tcPr>
            <w:tcW w:w="3685" w:type="dxa"/>
            <w:shd w:val="clear" w:color="auto" w:fill="F2F6F7"/>
            <w:vAlign w:val="center"/>
          </w:tcPr>
          <w:p w14:paraId="4A6CD745">
            <w:pPr>
              <w:spacing w:after="40"/>
            </w:pPr>
            <w:r>
              <w:rPr>
                <w:rFonts w:ascii="Times New Roman" w:hAnsi="Times New Roman"/>
                <w:sz w:val="15"/>
              </w:rPr>
              <w:t>konekcija i pomoćna svojstva</w:t>
            </w:r>
          </w:p>
        </w:tc>
        <w:tc>
          <w:tcPr>
            <w:tcW w:w="3402" w:type="dxa"/>
            <w:shd w:val="clear" w:color="auto" w:fill="F2F6F7"/>
            <w:vAlign w:val="center"/>
          </w:tcPr>
          <w:p w14:paraId="7048A24C">
            <w:pPr>
              <w:spacing w:after="40"/>
            </w:pPr>
            <w:r>
              <w:rPr>
                <w:rFonts w:ascii="Times New Roman" w:hAnsi="Times New Roman"/>
                <w:sz w:val="15"/>
              </w:rPr>
              <w:t>MVC akcije za prijavu, CRUD, status i prikaz</w:t>
            </w:r>
          </w:p>
        </w:tc>
      </w:tr>
      <w:tr w14:paraId="133A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vAlign w:val="center"/>
          </w:tcPr>
          <w:p w14:paraId="0A19EA66">
            <w:pPr>
              <w:spacing w:after="40"/>
            </w:pPr>
            <w:r>
              <w:rPr>
                <w:rFonts w:ascii="Times New Roman" w:hAnsi="Times New Roman"/>
                <w:sz w:val="15"/>
              </w:rPr>
              <w:t>Modeli prikaza</w:t>
            </w:r>
          </w:p>
        </w:tc>
        <w:tc>
          <w:tcPr>
            <w:tcW w:w="3685" w:type="dxa"/>
            <w:vAlign w:val="center"/>
          </w:tcPr>
          <w:p w14:paraId="334EED58">
            <w:pPr>
              <w:spacing w:after="40"/>
            </w:pPr>
            <w:r>
              <w:rPr>
                <w:rFonts w:ascii="Times New Roman" w:hAnsi="Times New Roman"/>
                <w:sz w:val="15"/>
              </w:rPr>
              <w:t>polja potrebna pojedinačnom ekranu</w:t>
            </w:r>
          </w:p>
        </w:tc>
        <w:tc>
          <w:tcPr>
            <w:tcW w:w="3402" w:type="dxa"/>
            <w:vAlign w:val="center"/>
          </w:tcPr>
          <w:p w14:paraId="50B6BDF7">
            <w:pPr>
              <w:spacing w:after="40"/>
            </w:pPr>
            <w:r>
              <w:rPr>
                <w:rFonts w:ascii="Times New Roman" w:hAnsi="Times New Roman"/>
                <w:sz w:val="15"/>
              </w:rPr>
              <w:t>validacija forme gde je primenjena</w:t>
            </w:r>
          </w:p>
        </w:tc>
      </w:tr>
    </w:tbl>
    <w:p w14:paraId="42A07208"/>
    <w:p w14:paraId="3FC7FD96">
      <w:pPr>
        <w:pStyle w:val="3"/>
        <w:pageBreakBefore/>
      </w:pPr>
      <w:r>
        <w:t>5.5. Dijagrami sekvenci</w:t>
      </w:r>
    </w:p>
    <w:p w14:paraId="16EA862A">
      <w:r>
        <w:rPr>
          <w:i w:val="0"/>
        </w:rPr>
        <w:t>Prvi dijagram opisuje unos zahteva. Nakon slanja forme kontroler formira domenski objekat i poziva poslovnu logiku. Logika validira period, otvara serijalizabilnu transakciju, proverava preklapanje i preko repozitorijuma upisuje zahtev i njegove izračunate radne dane.</w:t>
      </w:r>
    </w:p>
    <w:p w14:paraId="0C81869D">
      <w:pPr>
        <w:jc w:val="center"/>
      </w:pPr>
      <w:r>
        <w:drawing>
          <wp:inline distT="0" distB="0" distL="114300" distR="114300">
            <wp:extent cx="5897880" cy="3440430"/>
            <wp:effectExtent l="0" t="0" r="762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897880" cy="3440430"/>
                    </a:xfrm>
                    <a:prstGeom prst="rect">
                      <a:avLst/>
                    </a:prstGeom>
                  </pic:spPr>
                </pic:pic>
              </a:graphicData>
            </a:graphic>
          </wp:inline>
        </w:drawing>
      </w:r>
    </w:p>
    <w:p w14:paraId="32C2F031">
      <w:pPr>
        <w:pStyle w:val="16"/>
        <w:keepNext w:val="0"/>
        <w:jc w:val="center"/>
      </w:pPr>
      <w:r>
        <w:t>Slika 5.5a. Dijagram sekvence za unos zahteva</w:t>
      </w:r>
    </w:p>
    <w:p w14:paraId="26F3C976">
      <w:pPr>
        <w:pageBreakBefore/>
      </w:pPr>
      <w:r>
        <w:rPr>
          <w:i w:val="0"/>
        </w:rPr>
        <w:t>Drugi dijagram prikazuje tabelarni pregled. Kontroler prosleđuje filter i identitet zaposlenog repozitorijumu. LINQ upit se prevodi u SQL, učitavaju se povezani entiteti, podaci se mapiraju u ZahteviListaModel i Razor pogled generiše HTML tabelu.</w:t>
      </w:r>
    </w:p>
    <w:p w14:paraId="62F888DF">
      <w:pPr>
        <w:jc w:val="center"/>
      </w:pPr>
      <w:r>
        <w:drawing>
          <wp:inline distT="0" distB="0" distL="114300" distR="114300">
            <wp:extent cx="5897880" cy="344043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5897880" cy="3440430"/>
                    </a:xfrm>
                    <a:prstGeom prst="rect">
                      <a:avLst/>
                    </a:prstGeom>
                  </pic:spPr>
                </pic:pic>
              </a:graphicData>
            </a:graphic>
          </wp:inline>
        </w:drawing>
      </w:r>
    </w:p>
    <w:p w14:paraId="2C9B2A4E">
      <w:pPr>
        <w:pStyle w:val="16"/>
        <w:keepNext w:val="0"/>
        <w:jc w:val="center"/>
      </w:pPr>
      <w:r>
        <w:t>Slika 5.5b. Dijagram sekvence za tabelarni prikaz zahteva</w:t>
      </w:r>
    </w:p>
    <w:p w14:paraId="5AC9C18D">
      <w:pPr>
        <w:pStyle w:val="2"/>
        <w:pageBreakBefore/>
      </w:pPr>
      <w:r>
        <w:t>6. KLJUČNI DELOVI KODA SA OBJAŠNJENJEM</w:t>
      </w:r>
    </w:p>
    <w:p w14:paraId="0C23413B">
      <w:r>
        <w:rPr>
          <w:i w:val="0"/>
        </w:rPr>
        <w:t>U ovom poglavlju prikazani su ključni delovi koji postoje u predatoj verziji projekta i neposredno realizuju zahteve zadatka.</w:t>
      </w:r>
    </w:p>
    <w:p w14:paraId="0D0CFB72">
      <w:pPr>
        <w:pStyle w:val="3"/>
      </w:pPr>
      <w:r>
        <w:t>6.1. Realizacija korisničkih softverskih funkcija</w:t>
      </w:r>
    </w:p>
    <w:p w14:paraId="016F12A0">
      <w:pPr>
        <w:pStyle w:val="4"/>
      </w:pPr>
      <w:r>
        <w:t>6.1.1. Prijava korisnika</w:t>
      </w:r>
    </w:p>
    <w:p w14:paraId="50AA8ABD">
      <w:r>
        <w:rPr>
          <w:i w:val="0"/>
        </w:rPr>
        <w:t>LoginController proverava ModelState, učitava korisnika iz baze stored procedurom, proverava PBKDF2 hash lozinke i formira FormsAuthenticationTicket. U UserData se čuvaju uloga i ZaposleniID, što kasnije omogućava filtriranje zahteva i autorizaciju akcija.</w:t>
      </w:r>
    </w:p>
    <w:p w14:paraId="46F899F2">
      <w:pPr>
        <w:keepNext/>
      </w:pPr>
      <w:r>
        <w:rPr>
          <w:rFonts w:ascii="Times New Roman" w:hAnsi="Times New Roman"/>
          <w:b/>
          <w:color w:val="104A58"/>
          <w:sz w:val="20"/>
        </w:rPr>
        <w:t>Isečak 6.1. Prijava korisnika i kreiranje autentifikacionog tiketa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5676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414D905F">
            <w:pPr>
              <w:spacing w:after="0" w:line="240" w:lineRule="auto"/>
              <w:jc w:val="left"/>
            </w:pPr>
            <w:r>
              <w:rPr>
                <w:rFonts w:ascii="DejaVu Sans Mono" w:hAnsi="DejaVu Sans Mono"/>
                <w:color w:val="1D2D32"/>
                <w:sz w:val="14"/>
              </w:rPr>
              <w:t>[HttpPost, ValidateAntiForgeryToken]</w:t>
            </w:r>
            <w:r>
              <w:rPr>
                <w:rFonts w:ascii="DejaVu Sans Mono" w:hAnsi="DejaVu Sans Mono"/>
                <w:color w:val="1D2D32"/>
                <w:sz w:val="14"/>
              </w:rPr>
              <w:br w:type="textWrapping"/>
            </w:r>
            <w:r>
              <w:rPr>
                <w:rFonts w:ascii="DejaVu Sans Mono" w:hAnsi="DejaVu Sans Mono"/>
                <w:color w:val="1D2D32"/>
                <w:sz w:val="14"/>
              </w:rPr>
              <w:t>public ActionResult Index(PrijavaModel model)</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if (!ModelState.IsValid) return View(model);</w:t>
            </w:r>
            <w:r>
              <w:rPr>
                <w:rFonts w:ascii="DejaVu Sans Mono" w:hAnsi="DejaVu Sans Mono"/>
                <w:color w:val="1D2D32"/>
                <w:sz w:val="14"/>
              </w:rPr>
              <w:br w:type="textWrapping"/>
            </w:r>
            <w:r>
              <w:rPr>
                <w:rFonts w:ascii="DejaVu Sans Mono" w:hAnsi="DejaVu Sans Mono"/>
                <w:color w:val="1D2D32"/>
                <w:sz w:val="14"/>
              </w:rPr>
              <w:t xml:space="preserve">    var korisnik = new KorisnikRepozitorijum(Konekcija)</w:t>
            </w:r>
            <w:r>
              <w:rPr>
                <w:rFonts w:ascii="DejaVu Sans Mono" w:hAnsi="DejaVu Sans Mono"/>
                <w:color w:val="1D2D32"/>
                <w:sz w:val="14"/>
              </w:rPr>
              <w:br w:type="textWrapping"/>
            </w:r>
            <w:r>
              <w:rPr>
                <w:rFonts w:ascii="DejaVu Sans Mono" w:hAnsi="DejaVu Sans Mono"/>
                <w:color w:val="1D2D32"/>
                <w:sz w:val="14"/>
              </w:rPr>
              <w:t xml:space="preserve">        .DajPoKorisnickomImenu(model.KorisnickoIme.Trim());</w:t>
            </w:r>
            <w:r>
              <w:rPr>
                <w:rFonts w:ascii="DejaVu Sans Mono" w:hAnsi="DejaVu Sans Mono"/>
                <w:color w:val="1D2D32"/>
                <w:sz w:val="14"/>
              </w:rPr>
              <w:br w:type="textWrapping"/>
            </w:r>
            <w:r>
              <w:rPr>
                <w:rFonts w:ascii="DejaVu Sans Mono" w:hAnsi="DejaVu Sans Mono"/>
                <w:color w:val="1D2D32"/>
                <w:sz w:val="14"/>
              </w:rPr>
              <w:t xml:space="preserve">    if (korisnik == null || !korisnik.Aktivan ||</w:t>
            </w:r>
            <w:r>
              <w:rPr>
                <w:rFonts w:ascii="DejaVu Sans Mono" w:hAnsi="DejaVu Sans Mono"/>
                <w:color w:val="1D2D32"/>
                <w:sz w:val="14"/>
              </w:rPr>
              <w:br w:type="textWrapping"/>
            </w:r>
            <w:r>
              <w:rPr>
                <w:rFonts w:ascii="DejaVu Sans Mono" w:hAnsi="DejaVu Sans Mono"/>
                <w:color w:val="1D2D32"/>
                <w:sz w:val="14"/>
              </w:rPr>
              <w:t xml:space="preserve">        !Poklapa(model.Lozinka, korisnik.LozinkaSalt, korisnik.LozinkaHash))</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 xml:space="preserve">        ModelState.AddModelError("", "Pogrešni podaci za prijavu.");</w:t>
            </w:r>
            <w:r>
              <w:rPr>
                <w:rFonts w:ascii="DejaVu Sans Mono" w:hAnsi="DejaVu Sans Mono"/>
                <w:color w:val="1D2D32"/>
                <w:sz w:val="14"/>
              </w:rPr>
              <w:br w:type="textWrapping"/>
            </w:r>
            <w:r>
              <w:rPr>
                <w:rFonts w:ascii="DejaVu Sans Mono" w:hAnsi="DejaVu Sans Mono"/>
                <w:color w:val="1D2D32"/>
                <w:sz w:val="14"/>
              </w:rPr>
              <w:t xml:space="preserve">        return View(model);</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 xml:space="preserve">    string zaposleniId = korisnik.ZaposleniID.HasValue</w:t>
            </w:r>
            <w:r>
              <w:rPr>
                <w:rFonts w:ascii="DejaVu Sans Mono" w:hAnsi="DejaVu Sans Mono"/>
                <w:color w:val="1D2D32"/>
                <w:sz w:val="14"/>
              </w:rPr>
              <w:br w:type="textWrapping"/>
            </w:r>
            <w:r>
              <w:rPr>
                <w:rFonts w:ascii="DejaVu Sans Mono" w:hAnsi="DejaVu Sans Mono"/>
                <w:color w:val="1D2D32"/>
                <w:sz w:val="14"/>
              </w:rPr>
              <w:t xml:space="preserve">        ? korisnik.ZaposleniID.Value.ToString() : "";</w:t>
            </w:r>
            <w:r>
              <w:rPr>
                <w:rFonts w:ascii="DejaVu Sans Mono" w:hAnsi="DejaVu Sans Mono"/>
                <w:color w:val="1D2D32"/>
                <w:sz w:val="14"/>
              </w:rPr>
              <w:br w:type="textWrapping"/>
            </w:r>
            <w:r>
              <w:rPr>
                <w:rFonts w:ascii="DejaVu Sans Mono" w:hAnsi="DejaVu Sans Mono"/>
                <w:color w:val="1D2D32"/>
                <w:sz w:val="14"/>
              </w:rPr>
              <w:t xml:space="preserve">    var tiket = new FormsAuthenticationTicket(1, korisnik.KorisnickoIme,</w:t>
            </w:r>
            <w:r>
              <w:rPr>
                <w:rFonts w:ascii="DejaVu Sans Mono" w:hAnsi="DejaVu Sans Mono"/>
                <w:color w:val="1D2D32"/>
                <w:sz w:val="14"/>
              </w:rPr>
              <w:br w:type="textWrapping"/>
            </w:r>
            <w:r>
              <w:rPr>
                <w:rFonts w:ascii="DejaVu Sans Mono" w:hAnsi="DejaVu Sans Mono"/>
                <w:color w:val="1D2D32"/>
                <w:sz w:val="14"/>
              </w:rPr>
              <w:t xml:space="preserve">        DateTime.Now, DateTime.Now.AddMinutes(30), false,</w:t>
            </w:r>
            <w:r>
              <w:rPr>
                <w:rFonts w:ascii="DejaVu Sans Mono" w:hAnsi="DejaVu Sans Mono"/>
                <w:color w:val="1D2D32"/>
                <w:sz w:val="14"/>
              </w:rPr>
              <w:br w:type="textWrapping"/>
            </w:r>
            <w:r>
              <w:rPr>
                <w:rFonts w:ascii="DejaVu Sans Mono" w:hAnsi="DejaVu Sans Mono"/>
                <w:color w:val="1D2D32"/>
                <w:sz w:val="14"/>
              </w:rPr>
              <w:t xml:space="preserve">        korisnik.Uloga + "|" + zaposleniId,</w:t>
            </w:r>
            <w:r>
              <w:rPr>
                <w:rFonts w:ascii="DejaVu Sans Mono" w:hAnsi="DejaVu Sans Mono"/>
                <w:color w:val="1D2D32"/>
                <w:sz w:val="14"/>
              </w:rPr>
              <w:br w:type="textWrapping"/>
            </w:r>
            <w:r>
              <w:rPr>
                <w:rFonts w:ascii="DejaVu Sans Mono" w:hAnsi="DejaVu Sans Mono"/>
                <w:color w:val="1D2D32"/>
                <w:sz w:val="14"/>
              </w:rPr>
              <w:t xml:space="preserve">        FormsAuthentication.FormsCookiePath);</w:t>
            </w:r>
            <w:r>
              <w:rPr>
                <w:rFonts w:ascii="DejaVu Sans Mono" w:hAnsi="DejaVu Sans Mono"/>
                <w:color w:val="1D2D32"/>
                <w:sz w:val="14"/>
              </w:rPr>
              <w:br w:type="textWrapping"/>
            </w:r>
            <w:r>
              <w:rPr>
                <w:rFonts w:ascii="DejaVu Sans Mono" w:hAnsi="DejaVu Sans Mono"/>
                <w:color w:val="1D2D32"/>
                <w:sz w:val="14"/>
              </w:rPr>
              <w:t xml:space="preserve">    Response.Cookies.Add(new HttpCookie(FormsAuthentication.FormsCookieName,</w:t>
            </w:r>
            <w:r>
              <w:rPr>
                <w:rFonts w:ascii="DejaVu Sans Mono" w:hAnsi="DejaVu Sans Mono"/>
                <w:color w:val="1D2D32"/>
                <w:sz w:val="14"/>
              </w:rPr>
              <w:br w:type="textWrapping"/>
            </w:r>
            <w:r>
              <w:rPr>
                <w:rFonts w:ascii="DejaVu Sans Mono" w:hAnsi="DejaVu Sans Mono"/>
                <w:color w:val="1D2D32"/>
                <w:sz w:val="14"/>
              </w:rPr>
              <w:t xml:space="preserve">        FormsAuthentication.Encrypt(tiket)) { HttpOnly = true });</w:t>
            </w:r>
            <w:r>
              <w:rPr>
                <w:rFonts w:ascii="DejaVu Sans Mono" w:hAnsi="DejaVu Sans Mono"/>
                <w:color w:val="1D2D32"/>
                <w:sz w:val="14"/>
              </w:rPr>
              <w:br w:type="textWrapping"/>
            </w:r>
            <w:r>
              <w:rPr>
                <w:rFonts w:ascii="DejaVu Sans Mono" w:hAnsi="DejaVu Sans Mono"/>
                <w:color w:val="1D2D32"/>
                <w:sz w:val="14"/>
              </w:rPr>
              <w:t xml:space="preserve">    return RedirectToAction("Index", "Zahtev");</w:t>
            </w:r>
            <w:r>
              <w:rPr>
                <w:rFonts w:ascii="DejaVu Sans Mono" w:hAnsi="DejaVu Sans Mono"/>
                <w:color w:val="1D2D32"/>
                <w:sz w:val="14"/>
              </w:rPr>
              <w:br w:type="textWrapping"/>
            </w:r>
            <w:r>
              <w:rPr>
                <w:rFonts w:ascii="DejaVu Sans Mono" w:hAnsi="DejaVu Sans Mono"/>
                <w:color w:val="1D2D32"/>
                <w:sz w:val="14"/>
              </w:rPr>
              <w:t>}</w:t>
            </w:r>
          </w:p>
        </w:tc>
      </w:tr>
    </w:tbl>
    <w:p w14:paraId="0435D9C9"/>
    <w:p w14:paraId="432D82FC">
      <w:r>
        <w:rPr>
          <w:i w:val="0"/>
        </w:rPr>
        <w:t>Atribut ValidateAntiForgeryToken štiti POST zahtev od CSRF napada, a HttpOnly kolačić nije dostupan klijentskom JavaScript kodu. Kontroler Zahtev ima Authorize atribut sa ulogama, dok su osetljive akcije dodatno ograničene samo na Zaposleni ili Kadrovska.</w:t>
      </w:r>
    </w:p>
    <w:p w14:paraId="3377350E">
      <w:pPr>
        <w:pStyle w:val="4"/>
      </w:pPr>
      <w:r>
        <w:t>6.1.2. CRUD operacije nad glavnom tabelom</w:t>
      </w:r>
    </w:p>
    <w:p w14:paraId="5FEBEEE3">
      <w:r>
        <w:rPr>
          <w:i w:val="0"/>
        </w:rPr>
        <w:t>Glavna poslovna tabela je Zahtev. Repozitorijum obezbeđuje čitanje liste i pojedinačnog zahteva, dodavanje, izmenu i brisanje. Kontroler ne izvršava SQL direktno, već kroz poslovnu logiku poziva repozitorijum, čime su prezentacija i pristup bazi razdvojeni.</w:t>
      </w:r>
    </w:p>
    <w:p w14:paraId="73162CB9">
      <w:pPr>
        <w:keepNext/>
      </w:pPr>
      <w:r>
        <w:rPr>
          <w:rFonts w:ascii="Times New Roman" w:hAnsi="Times New Roman"/>
          <w:b/>
          <w:color w:val="104A58"/>
          <w:sz w:val="20"/>
        </w:rPr>
        <w:t>Isečak 6.2. CRUD interfejs klase ZahtevRepozitorijum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3A3C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7AEB8225">
            <w:pPr>
              <w:spacing w:after="0" w:line="240" w:lineRule="auto"/>
              <w:jc w:val="left"/>
            </w:pPr>
            <w:r>
              <w:rPr>
                <w:rFonts w:ascii="DejaVu Sans Mono" w:hAnsi="DejaVu Sans Mono"/>
                <w:color w:val="1D2D32"/>
                <w:sz w:val="14"/>
              </w:rPr>
              <w:t>public List&lt;Zahtev&gt; DajSve(string filter = "", int? zaposleniId = null) { ... }</w:t>
            </w:r>
            <w:r>
              <w:rPr>
                <w:rFonts w:ascii="DejaVu Sans Mono" w:hAnsi="DejaVu Sans Mono"/>
                <w:color w:val="1D2D32"/>
                <w:sz w:val="14"/>
              </w:rPr>
              <w:br w:type="textWrapping"/>
            </w:r>
            <w:r>
              <w:rPr>
                <w:rFonts w:ascii="DejaVu Sans Mono" w:hAnsi="DejaVu Sans Mono"/>
                <w:color w:val="1D2D32"/>
                <w:sz w:val="14"/>
              </w:rPr>
              <w:t>public Zahtev Daj(int id) { ... }</w:t>
            </w:r>
            <w:r>
              <w:rPr>
                <w:rFonts w:ascii="DejaVu Sans Mono" w:hAnsi="DejaVu Sans Mono"/>
                <w:color w:val="1D2D32"/>
                <w:sz w:val="14"/>
              </w:rPr>
              <w:br w:type="textWrapping"/>
            </w:r>
            <w:r>
              <w:rPr>
                <w:rFonts w:ascii="DejaVu Sans Mono" w:hAnsi="DejaVu Sans Mono"/>
                <w:color w:val="1D2D32"/>
                <w:sz w:val="14"/>
              </w:rPr>
              <w:t>public void Dodaj(Zahtev zahtev) { kontekst.Zahtevi.Add(zahtev); }</w:t>
            </w:r>
            <w:r>
              <w:rPr>
                <w:rFonts w:ascii="DejaVu Sans Mono" w:hAnsi="DejaVu Sans Mono"/>
                <w:color w:val="1D2D32"/>
                <w:sz w:val="14"/>
              </w:rPr>
              <w:br w:type="textWrapping"/>
            </w:r>
            <w:r>
              <w:rPr>
                <w:rFonts w:ascii="DejaVu Sans Mono" w:hAnsi="DejaVu Sans Mono"/>
                <w:color w:val="1D2D32"/>
                <w:sz w:val="14"/>
              </w:rPr>
              <w:t>public void Izmeni(Zahtev zahtev)</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if (kontekst.Entry(zahtev).State == EntityState.Detached)</w:t>
            </w:r>
            <w:r>
              <w:rPr>
                <w:rFonts w:ascii="DejaVu Sans Mono" w:hAnsi="DejaVu Sans Mono"/>
                <w:color w:val="1D2D32"/>
                <w:sz w:val="14"/>
              </w:rPr>
              <w:br w:type="textWrapping"/>
            </w:r>
            <w:r>
              <w:rPr>
                <w:rFonts w:ascii="DejaVu Sans Mono" w:hAnsi="DejaVu Sans Mono"/>
                <w:color w:val="1D2D32"/>
                <w:sz w:val="14"/>
              </w:rPr>
              <w:t xml:space="preserve">        kontekst.Zahtevi.Attach(zahtev);</w:t>
            </w:r>
            <w:r>
              <w:rPr>
                <w:rFonts w:ascii="DejaVu Sans Mono" w:hAnsi="DejaVu Sans Mono"/>
                <w:color w:val="1D2D32"/>
                <w:sz w:val="14"/>
              </w:rPr>
              <w:br w:type="textWrapping"/>
            </w:r>
            <w:r>
              <w:rPr>
                <w:rFonts w:ascii="DejaVu Sans Mono" w:hAnsi="DejaVu Sans Mono"/>
                <w:color w:val="1D2D32"/>
                <w:sz w:val="14"/>
              </w:rPr>
              <w:t xml:space="preserve">    kontekst.Entry(zahtev).State = EntityState.Modified;</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public void Obrisi(int id)</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var zahtev = Daj(id);</w:t>
            </w:r>
            <w:r>
              <w:rPr>
                <w:rFonts w:ascii="DejaVu Sans Mono" w:hAnsi="DejaVu Sans Mono"/>
                <w:color w:val="1D2D32"/>
                <w:sz w:val="14"/>
              </w:rPr>
              <w:br w:type="textWrapping"/>
            </w:r>
            <w:r>
              <w:rPr>
                <w:rFonts w:ascii="DejaVu Sans Mono" w:hAnsi="DejaVu Sans Mono"/>
                <w:color w:val="1D2D32"/>
                <w:sz w:val="14"/>
              </w:rPr>
              <w:t xml:space="preserve">    if (zahtev != null) kontekst.Zahtevi.Remove(zahtev);</w:t>
            </w:r>
            <w:r>
              <w:rPr>
                <w:rFonts w:ascii="DejaVu Sans Mono" w:hAnsi="DejaVu Sans Mono"/>
                <w:color w:val="1D2D32"/>
                <w:sz w:val="14"/>
              </w:rPr>
              <w:br w:type="textWrapping"/>
            </w:r>
            <w:r>
              <w:rPr>
                <w:rFonts w:ascii="DejaVu Sans Mono" w:hAnsi="DejaVu Sans Mono"/>
                <w:color w:val="1D2D32"/>
                <w:sz w:val="14"/>
              </w:rPr>
              <w:t>}</w:t>
            </w:r>
          </w:p>
        </w:tc>
      </w:tr>
    </w:tbl>
    <w:p w14:paraId="500E7FBB"/>
    <w:p w14:paraId="583029C9">
      <w:r>
        <w:rPr>
          <w:i w:val="0"/>
        </w:rPr>
        <w:t>Create se realizuje akcijama Dodaj i Sacuvaj; Read akcijama Index i Detalji; Update akcijama Izmeni i Sacuvaj; Delete POST akcijom Obrisi. Za zaposlene kontroler uvek prosleđuje ulogovani ZaposleniID, pa korisnik ne može da otvori ili promeni tuđi zahtev samo izmenom URL-a.</w:t>
      </w:r>
    </w:p>
    <w:p w14:paraId="1EF0E809">
      <w:pPr>
        <w:pStyle w:val="4"/>
      </w:pPr>
      <w:r>
        <w:t>6.1.3. Štampa i parametarska štampa</w:t>
      </w:r>
    </w:p>
    <w:p w14:paraId="420E4DCF">
      <w:r>
        <w:rPr>
          <w:i w:val="0"/>
        </w:rPr>
        <w:t>Printer friendly prikaz realizovan je u Razor pogledu detalja. Dugme nije vidljivo u štampi, a print-only deo sa potpisima prikazuje se samo na papiru. Lista ima sopstveno dugme za štampu; parametar filter ostaje deo GET adrese i određuje skup prikazanih i odštampanih redova.</w:t>
      </w:r>
    </w:p>
    <w:p w14:paraId="09865243">
      <w:pPr>
        <w:keepNext/>
      </w:pPr>
      <w:r>
        <w:rPr>
          <w:rFonts w:ascii="Times New Roman" w:hAnsi="Times New Roman"/>
          <w:b/>
          <w:color w:val="104A58"/>
          <w:sz w:val="20"/>
        </w:rPr>
        <w:t>Isečak 6.3. Štampa dokumenta i parametar filtrirane liste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40EC8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40069CF8">
            <w:pPr>
              <w:spacing w:after="0" w:line="240" w:lineRule="auto"/>
              <w:jc w:val="left"/>
            </w:pPr>
            <w:r>
              <w:rPr>
                <w:rFonts w:ascii="DejaVu Sans Mono" w:hAnsi="DejaVu Sans Mono"/>
                <w:color w:val="1D2D32"/>
                <w:sz w:val="14"/>
              </w:rPr>
              <w:t>&lt;button class="secondary no-print" onclick="window.print()"&gt;Štampaj&lt;/button&gt;</w:t>
            </w:r>
            <w:r>
              <w:rPr>
                <w:rFonts w:ascii="DejaVu Sans Mono" w:hAnsi="DejaVu Sans Mono"/>
                <w:color w:val="1D2D32"/>
                <w:sz w:val="14"/>
              </w:rPr>
              <w:br w:type="textWrapping"/>
            </w:r>
            <w:r>
              <w:rPr>
                <w:rFonts w:ascii="DejaVu Sans Mono" w:hAnsi="DejaVu Sans Mono"/>
                <w:color w:val="1D2D32"/>
                <w:sz w:val="14"/>
              </w:rPr>
              <w:t>&lt;p class="print-only"&gt;</w:t>
            </w:r>
            <w:r>
              <w:rPr>
                <w:rFonts w:ascii="DejaVu Sans Mono" w:hAnsi="DejaVu Sans Mono"/>
                <w:color w:val="1D2D32"/>
                <w:sz w:val="14"/>
              </w:rPr>
              <w:br w:type="textWrapping"/>
            </w:r>
            <w:r>
              <w:rPr>
                <w:rFonts w:ascii="DejaVu Sans Mono" w:hAnsi="DejaVu Sans Mono"/>
                <w:color w:val="1D2D32"/>
                <w:sz w:val="14"/>
              </w:rPr>
              <w:t xml:space="preserve">  Potpis zaposlenog: ____________________</w:t>
            </w:r>
            <w:r>
              <w:rPr>
                <w:rFonts w:ascii="DejaVu Sans Mono" w:hAnsi="DejaVu Sans Mono"/>
                <w:color w:val="1D2D32"/>
                <w:sz w:val="14"/>
              </w:rPr>
              <w:br w:type="textWrapping"/>
            </w:r>
            <w:r>
              <w:rPr>
                <w:rFonts w:ascii="DejaVu Sans Mono" w:hAnsi="DejaVu Sans Mono"/>
                <w:color w:val="1D2D32"/>
                <w:sz w:val="14"/>
              </w:rPr>
              <w:t xml:space="preserve">  Potpis odgovornog lica: ____________________</w:t>
            </w:r>
            <w:r>
              <w:rPr>
                <w:rFonts w:ascii="DejaVu Sans Mono" w:hAnsi="DejaVu Sans Mono"/>
                <w:color w:val="1D2D32"/>
                <w:sz w:val="14"/>
              </w:rPr>
              <w:br w:type="textWrapping"/>
            </w:r>
            <w:r>
              <w:rPr>
                <w:rFonts w:ascii="DejaVu Sans Mono" w:hAnsi="DejaVu Sans Mono"/>
                <w:color w:val="1D2D32"/>
                <w:sz w:val="14"/>
              </w:rPr>
              <w:t>&lt;/p&gt;</w:t>
            </w:r>
            <w:r>
              <w:rPr>
                <w:rFonts w:ascii="DejaVu Sans Mono" w:hAnsi="DejaVu Sans Mono"/>
                <w:color w:val="1D2D32"/>
                <w:sz w:val="14"/>
              </w:rPr>
              <w:br w:type="textWrapping"/>
            </w:r>
            <w:r>
              <w:rPr>
                <w:rFonts w:ascii="DejaVu Sans Mono" w:hAnsi="DejaVu Sans Mono"/>
                <w:color w:val="1D2D32"/>
                <w:sz w:val="14"/>
              </w:rPr>
              <w:br w:type="textWrapping"/>
            </w:r>
            <w:r>
              <w:rPr>
                <w:rFonts w:ascii="DejaVu Sans Mono" w:hAnsi="DejaVu Sans Mono"/>
                <w:color w:val="1D2D32"/>
                <w:sz w:val="14"/>
              </w:rPr>
              <w:t>@using (Html.BeginForm("Index", "Zahtev", FormMethod.Get)) {</w:t>
            </w:r>
            <w:r>
              <w:rPr>
                <w:rFonts w:ascii="DejaVu Sans Mono" w:hAnsi="DejaVu Sans Mono"/>
                <w:color w:val="1D2D32"/>
                <w:sz w:val="14"/>
              </w:rPr>
              <w:br w:type="textWrapping"/>
            </w:r>
            <w:r>
              <w:rPr>
                <w:rFonts w:ascii="DejaVu Sans Mono" w:hAnsi="DejaVu Sans Mono"/>
                <w:color w:val="1D2D32"/>
                <w:sz w:val="14"/>
              </w:rPr>
              <w:t xml:space="preserve">  &lt;input name="filter" value="@Model.Filter" /&gt;</w:t>
            </w:r>
            <w:r>
              <w:rPr>
                <w:rFonts w:ascii="DejaVu Sans Mono" w:hAnsi="DejaVu Sans Mono"/>
                <w:color w:val="1D2D32"/>
                <w:sz w:val="14"/>
              </w:rPr>
              <w:br w:type="textWrapping"/>
            </w:r>
            <w:r>
              <w:rPr>
                <w:rFonts w:ascii="DejaVu Sans Mono" w:hAnsi="DejaVu Sans Mono"/>
                <w:color w:val="1D2D32"/>
                <w:sz w:val="14"/>
              </w:rPr>
              <w:t xml:space="preserve">  &lt;button type="submit"&gt;Pretraži&lt;/button&gt;</w:t>
            </w:r>
            <w:r>
              <w:rPr>
                <w:rFonts w:ascii="DejaVu Sans Mono" w:hAnsi="DejaVu Sans Mono"/>
                <w:color w:val="1D2D32"/>
                <w:sz w:val="14"/>
              </w:rPr>
              <w:br w:type="textWrapping"/>
            </w:r>
            <w:r>
              <w:rPr>
                <w:rFonts w:ascii="DejaVu Sans Mono" w:hAnsi="DejaVu Sans Mono"/>
                <w:color w:val="1D2D32"/>
                <w:sz w:val="14"/>
              </w:rPr>
              <w:t>}</w:t>
            </w:r>
          </w:p>
        </w:tc>
      </w:tr>
    </w:tbl>
    <w:p w14:paraId="3060A7DC"/>
    <w:p w14:paraId="72F50D2A">
      <w:pPr>
        <w:pStyle w:val="3"/>
        <w:pageBreakBefore/>
      </w:pPr>
      <w:r>
        <w:t>6.2. Realizacija osnovnih validacija</w:t>
      </w:r>
    </w:p>
    <w:p w14:paraId="3E7638E4">
      <w:r>
        <w:rPr>
          <w:i w:val="0"/>
        </w:rPr>
        <w:t>Validacije postoje na više nivoa. DataAnnotations ograničavaju obavezna polja, dužine i opsege. ZahtevFormaModel primenjuje IValidatableObject za pravila koja porede dva datuma. Poslovna logika istu proveru ponavlja nezavisno od MVC forme, a baza ima NOT NULL, UNIQUE i CHECK ograničenja. Time se neispravan unos zaustavlja čak i ako zahtev ne potiče sa standardne forme.</w:t>
      </w:r>
    </w:p>
    <w:p w14:paraId="587FF18E">
      <w:pPr>
        <w:keepNext/>
      </w:pPr>
      <w:r>
        <w:rPr>
          <w:rFonts w:ascii="Times New Roman" w:hAnsi="Times New Roman"/>
          <w:b/>
          <w:color w:val="104A58"/>
          <w:sz w:val="20"/>
        </w:rPr>
        <w:t>Isečak 6.4. Serverska validacija perioda u View modelu</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564E8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495A0C82">
            <w:pPr>
              <w:spacing w:after="0" w:line="240" w:lineRule="auto"/>
              <w:jc w:val="left"/>
            </w:pPr>
            <w:r>
              <w:rPr>
                <w:rFonts w:ascii="DejaVu Sans Mono" w:hAnsi="DejaVu Sans Mono"/>
                <w:color w:val="1D2D32"/>
                <w:sz w:val="14"/>
              </w:rPr>
              <w:t>public IEnumerable&lt;ValidationResult&gt; Validate(ValidationContext context)</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if (!DatumOd.HasValue || !DatumDo.HasValue) yield break;</w:t>
            </w:r>
            <w:r>
              <w:rPr>
                <w:rFonts w:ascii="DejaVu Sans Mono" w:hAnsi="DejaVu Sans Mono"/>
                <w:color w:val="1D2D32"/>
                <w:sz w:val="14"/>
              </w:rPr>
              <w:br w:type="textWrapping"/>
            </w:r>
            <w:r>
              <w:rPr>
                <w:rFonts w:ascii="DejaVu Sans Mono" w:hAnsi="DejaVu Sans Mono"/>
                <w:color w:val="1D2D32"/>
                <w:sz w:val="14"/>
              </w:rPr>
              <w:t xml:space="preserve">    if (DatumOd.Value.Date &lt; DateTime.Today)</w:t>
            </w:r>
            <w:r>
              <w:rPr>
                <w:rFonts w:ascii="DejaVu Sans Mono" w:hAnsi="DejaVu Sans Mono"/>
                <w:color w:val="1D2D32"/>
                <w:sz w:val="14"/>
              </w:rPr>
              <w:br w:type="textWrapping"/>
            </w:r>
            <w:r>
              <w:rPr>
                <w:rFonts w:ascii="DejaVu Sans Mono" w:hAnsi="DejaVu Sans Mono"/>
                <w:color w:val="1D2D32"/>
                <w:sz w:val="14"/>
              </w:rPr>
              <w:t xml:space="preserve">        yield return new ValidationResult(</w:t>
            </w:r>
            <w:r>
              <w:rPr>
                <w:rFonts w:ascii="DejaVu Sans Mono" w:hAnsi="DejaVu Sans Mono"/>
                <w:color w:val="1D2D32"/>
                <w:sz w:val="14"/>
              </w:rPr>
              <w:br w:type="textWrapping"/>
            </w:r>
            <w:r>
              <w:rPr>
                <w:rFonts w:ascii="DejaVu Sans Mono" w:hAnsi="DejaVu Sans Mono"/>
                <w:color w:val="1D2D32"/>
                <w:sz w:val="14"/>
              </w:rPr>
              <w:t xml:space="preserve">            "Datum početka ne može biti pre današnjeg datuma.",</w:t>
            </w:r>
            <w:r>
              <w:rPr>
                <w:rFonts w:ascii="DejaVu Sans Mono" w:hAnsi="DejaVu Sans Mono"/>
                <w:color w:val="1D2D32"/>
                <w:sz w:val="14"/>
              </w:rPr>
              <w:br w:type="textWrapping"/>
            </w:r>
            <w:r>
              <w:rPr>
                <w:rFonts w:ascii="DejaVu Sans Mono" w:hAnsi="DejaVu Sans Mono"/>
                <w:color w:val="1D2D32"/>
                <w:sz w:val="14"/>
              </w:rPr>
              <w:t xml:space="preserve">            new[] { "DatumOd" });</w:t>
            </w:r>
            <w:r>
              <w:rPr>
                <w:rFonts w:ascii="DejaVu Sans Mono" w:hAnsi="DejaVu Sans Mono"/>
                <w:color w:val="1D2D32"/>
                <w:sz w:val="14"/>
              </w:rPr>
              <w:br w:type="textWrapping"/>
            </w:r>
            <w:r>
              <w:rPr>
                <w:rFonts w:ascii="DejaVu Sans Mono" w:hAnsi="DejaVu Sans Mono"/>
                <w:color w:val="1D2D32"/>
                <w:sz w:val="14"/>
              </w:rPr>
              <w:t xml:space="preserve">    if (DatumDo.Value.Date &lt; DatumOd.Value.Date)</w:t>
            </w:r>
            <w:r>
              <w:rPr>
                <w:rFonts w:ascii="DejaVu Sans Mono" w:hAnsi="DejaVu Sans Mono"/>
                <w:color w:val="1D2D32"/>
                <w:sz w:val="14"/>
              </w:rPr>
              <w:br w:type="textWrapping"/>
            </w:r>
            <w:r>
              <w:rPr>
                <w:rFonts w:ascii="DejaVu Sans Mono" w:hAnsi="DejaVu Sans Mono"/>
                <w:color w:val="1D2D32"/>
                <w:sz w:val="14"/>
              </w:rPr>
              <w:t xml:space="preserve">        yield return new ValidationResult(</w:t>
            </w:r>
            <w:r>
              <w:rPr>
                <w:rFonts w:ascii="DejaVu Sans Mono" w:hAnsi="DejaVu Sans Mono"/>
                <w:color w:val="1D2D32"/>
                <w:sz w:val="14"/>
              </w:rPr>
              <w:br w:type="textWrapping"/>
            </w:r>
            <w:r>
              <w:rPr>
                <w:rFonts w:ascii="DejaVu Sans Mono" w:hAnsi="DejaVu Sans Mono"/>
                <w:color w:val="1D2D32"/>
                <w:sz w:val="14"/>
              </w:rPr>
              <w:t xml:space="preserve">            "Datum završetka mora biti jednak ili veći od datuma početka.",</w:t>
            </w:r>
            <w:r>
              <w:rPr>
                <w:rFonts w:ascii="DejaVu Sans Mono" w:hAnsi="DejaVu Sans Mono"/>
                <w:color w:val="1D2D32"/>
                <w:sz w:val="14"/>
              </w:rPr>
              <w:br w:type="textWrapping"/>
            </w:r>
            <w:r>
              <w:rPr>
                <w:rFonts w:ascii="DejaVu Sans Mono" w:hAnsi="DejaVu Sans Mono"/>
                <w:color w:val="1D2D32"/>
                <w:sz w:val="14"/>
              </w:rPr>
              <w:t xml:space="preserve">            new[] { "DatumDo" });</w:t>
            </w:r>
            <w:r>
              <w:rPr>
                <w:rFonts w:ascii="DejaVu Sans Mono" w:hAnsi="DejaVu Sans Mono"/>
                <w:color w:val="1D2D32"/>
                <w:sz w:val="14"/>
              </w:rPr>
              <w:br w:type="textWrapping"/>
            </w:r>
            <w:r>
              <w:rPr>
                <w:rFonts w:ascii="DejaVu Sans Mono" w:hAnsi="DejaVu Sans Mono"/>
                <w:color w:val="1D2D32"/>
                <w:sz w:val="14"/>
              </w:rPr>
              <w:t>}</w:t>
            </w:r>
          </w:p>
        </w:tc>
      </w:tr>
    </w:tbl>
    <w:p w14:paraId="27C4482E"/>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92"/>
        <w:gridCol w:w="3192"/>
        <w:gridCol w:w="3192"/>
      </w:tblGrid>
      <w:tr w14:paraId="2229D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shd w:val="clear" w:color="auto" w:fill="104A58"/>
            <w:vAlign w:val="center"/>
          </w:tcPr>
          <w:p w14:paraId="0CC530CE">
            <w:pPr>
              <w:jc w:val="center"/>
            </w:pPr>
            <w:r>
              <w:rPr>
                <w:rFonts w:ascii="Times New Roman" w:hAnsi="Times New Roman"/>
                <w:b/>
                <w:color w:val="FFFFFF"/>
                <w:sz w:val="17"/>
              </w:rPr>
              <w:t>Nivo</w:t>
            </w:r>
          </w:p>
        </w:tc>
        <w:tc>
          <w:tcPr>
            <w:tcW w:w="4252" w:type="dxa"/>
            <w:shd w:val="clear" w:color="auto" w:fill="104A58"/>
            <w:vAlign w:val="center"/>
          </w:tcPr>
          <w:p w14:paraId="2C075AD3">
            <w:pPr>
              <w:jc w:val="center"/>
            </w:pPr>
            <w:r>
              <w:rPr>
                <w:rFonts w:ascii="Times New Roman" w:hAnsi="Times New Roman"/>
                <w:b/>
                <w:color w:val="FFFFFF"/>
                <w:sz w:val="17"/>
              </w:rPr>
              <w:t>Primer provere</w:t>
            </w:r>
          </w:p>
        </w:tc>
        <w:tc>
          <w:tcPr>
            <w:tcW w:w="3288" w:type="dxa"/>
            <w:shd w:val="clear" w:color="auto" w:fill="104A58"/>
            <w:vAlign w:val="center"/>
          </w:tcPr>
          <w:p w14:paraId="6D8634F8">
            <w:pPr>
              <w:jc w:val="center"/>
            </w:pPr>
            <w:r>
              <w:rPr>
                <w:rFonts w:ascii="Times New Roman" w:hAnsi="Times New Roman"/>
                <w:b/>
                <w:color w:val="FFFFFF"/>
                <w:sz w:val="17"/>
              </w:rPr>
              <w:t>Poruka / posledica</w:t>
            </w:r>
          </w:p>
        </w:tc>
      </w:tr>
      <w:tr w14:paraId="279DE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CEC4DDE">
            <w:pPr>
              <w:spacing w:after="40"/>
            </w:pPr>
            <w:r>
              <w:rPr>
                <w:rFonts w:ascii="Times New Roman" w:hAnsi="Times New Roman"/>
                <w:sz w:val="17"/>
              </w:rPr>
              <w:t>HTML5</w:t>
            </w:r>
          </w:p>
        </w:tc>
        <w:tc>
          <w:tcPr>
            <w:tcW w:w="4252" w:type="dxa"/>
            <w:vAlign w:val="center"/>
          </w:tcPr>
          <w:p w14:paraId="61A3A775">
            <w:pPr>
              <w:spacing w:after="40"/>
            </w:pPr>
            <w:r>
              <w:rPr>
                <w:rFonts w:ascii="Times New Roman" w:hAnsi="Times New Roman"/>
                <w:sz w:val="17"/>
              </w:rPr>
              <w:t>required i min na datumskim poljima</w:t>
            </w:r>
          </w:p>
        </w:tc>
        <w:tc>
          <w:tcPr>
            <w:tcW w:w="3288" w:type="dxa"/>
            <w:vAlign w:val="center"/>
          </w:tcPr>
          <w:p w14:paraId="6320A4B4">
            <w:pPr>
              <w:spacing w:after="40"/>
            </w:pPr>
            <w:r>
              <w:rPr>
                <w:rFonts w:ascii="Times New Roman" w:hAnsi="Times New Roman"/>
                <w:sz w:val="17"/>
              </w:rPr>
              <w:t>pregledač sprečava očigledno neispravan unos</w:t>
            </w:r>
          </w:p>
        </w:tc>
      </w:tr>
      <w:tr w14:paraId="069FF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shd w:val="clear" w:color="auto" w:fill="F2F6F7"/>
            <w:vAlign w:val="center"/>
          </w:tcPr>
          <w:p w14:paraId="55CFE30F">
            <w:pPr>
              <w:spacing w:after="40"/>
            </w:pPr>
            <w:r>
              <w:rPr>
                <w:rFonts w:ascii="Times New Roman" w:hAnsi="Times New Roman"/>
                <w:sz w:val="17"/>
              </w:rPr>
              <w:t>MVC View model</w:t>
            </w:r>
          </w:p>
        </w:tc>
        <w:tc>
          <w:tcPr>
            <w:tcW w:w="4252" w:type="dxa"/>
            <w:shd w:val="clear" w:color="auto" w:fill="F2F6F7"/>
            <w:vAlign w:val="center"/>
          </w:tcPr>
          <w:p w14:paraId="55C69486">
            <w:pPr>
              <w:spacing w:after="40"/>
            </w:pPr>
            <w:r>
              <w:rPr>
                <w:rFonts w:ascii="Times New Roman" w:hAnsi="Times New Roman"/>
                <w:sz w:val="17"/>
              </w:rPr>
              <w:t>obaveznost, dužina, odnos DatumOd–DatumDo</w:t>
            </w:r>
          </w:p>
        </w:tc>
        <w:tc>
          <w:tcPr>
            <w:tcW w:w="3288" w:type="dxa"/>
            <w:shd w:val="clear" w:color="auto" w:fill="F2F6F7"/>
            <w:vAlign w:val="center"/>
          </w:tcPr>
          <w:p w14:paraId="7F4D1ABA">
            <w:pPr>
              <w:spacing w:after="40"/>
            </w:pPr>
            <w:r>
              <w:rPr>
                <w:rFonts w:ascii="Times New Roman" w:hAnsi="Times New Roman"/>
                <w:sz w:val="17"/>
              </w:rPr>
              <w:t>poruka se prikazuje uz formu</w:t>
            </w:r>
          </w:p>
        </w:tc>
      </w:tr>
      <w:tr w14:paraId="2B521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35C9FE2A">
            <w:pPr>
              <w:spacing w:after="40"/>
            </w:pPr>
            <w:r>
              <w:rPr>
                <w:rFonts w:ascii="Times New Roman" w:hAnsi="Times New Roman"/>
                <w:sz w:val="17"/>
              </w:rPr>
              <w:t>Poslovna logika</w:t>
            </w:r>
          </w:p>
        </w:tc>
        <w:tc>
          <w:tcPr>
            <w:tcW w:w="4252" w:type="dxa"/>
            <w:vAlign w:val="center"/>
          </w:tcPr>
          <w:p w14:paraId="42CDAF77">
            <w:pPr>
              <w:spacing w:after="40"/>
            </w:pPr>
            <w:r>
              <w:rPr>
                <w:rFonts w:ascii="Times New Roman" w:hAnsi="Times New Roman"/>
                <w:sz w:val="17"/>
              </w:rPr>
              <w:t>period do 366 dana, najmanje jedan radni dan, bez preklapanja</w:t>
            </w:r>
          </w:p>
        </w:tc>
        <w:tc>
          <w:tcPr>
            <w:tcW w:w="3288" w:type="dxa"/>
            <w:vAlign w:val="center"/>
          </w:tcPr>
          <w:p w14:paraId="3C263572">
            <w:pPr>
              <w:spacing w:after="40"/>
            </w:pPr>
            <w:r>
              <w:rPr>
                <w:rFonts w:ascii="Times New Roman" w:hAnsi="Times New Roman"/>
                <w:sz w:val="17"/>
              </w:rPr>
              <w:t>InvalidOperationException sa poslovnom porukom</w:t>
            </w:r>
          </w:p>
        </w:tc>
      </w:tr>
      <w:tr w14:paraId="4E87C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shd w:val="clear" w:color="auto" w:fill="F2F6F7"/>
            <w:vAlign w:val="center"/>
          </w:tcPr>
          <w:p w14:paraId="79C52B83">
            <w:pPr>
              <w:spacing w:after="40"/>
            </w:pPr>
            <w:r>
              <w:rPr>
                <w:rFonts w:ascii="Times New Roman" w:hAnsi="Times New Roman"/>
                <w:sz w:val="17"/>
              </w:rPr>
              <w:t>SQL Server</w:t>
            </w:r>
          </w:p>
        </w:tc>
        <w:tc>
          <w:tcPr>
            <w:tcW w:w="4252" w:type="dxa"/>
            <w:shd w:val="clear" w:color="auto" w:fill="F2F6F7"/>
            <w:vAlign w:val="center"/>
          </w:tcPr>
          <w:p w14:paraId="51ECE2CB">
            <w:pPr>
              <w:spacing w:after="40"/>
            </w:pPr>
            <w:r>
              <w:rPr>
                <w:rFonts w:ascii="Times New Roman" w:hAnsi="Times New Roman"/>
                <w:sz w:val="17"/>
              </w:rPr>
              <w:t>NOT NULL, UNIQUE, CHECK, strani ključevi</w:t>
            </w:r>
          </w:p>
        </w:tc>
        <w:tc>
          <w:tcPr>
            <w:tcW w:w="3288" w:type="dxa"/>
            <w:shd w:val="clear" w:color="auto" w:fill="F2F6F7"/>
            <w:vAlign w:val="center"/>
          </w:tcPr>
          <w:p w14:paraId="4ECC460D">
            <w:pPr>
              <w:spacing w:after="40"/>
            </w:pPr>
            <w:r>
              <w:rPr>
                <w:rFonts w:ascii="Times New Roman" w:hAnsi="Times New Roman"/>
                <w:sz w:val="17"/>
              </w:rPr>
              <w:t>neispravni podaci ne ulaze u bazu</w:t>
            </w:r>
          </w:p>
        </w:tc>
      </w:tr>
      <w:tr w14:paraId="2114F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3A2427EE">
            <w:pPr>
              <w:spacing w:after="40"/>
            </w:pPr>
            <w:r>
              <w:rPr>
                <w:rFonts w:ascii="Times New Roman" w:hAnsi="Times New Roman"/>
                <w:sz w:val="17"/>
              </w:rPr>
              <w:t>Konkurentnost</w:t>
            </w:r>
          </w:p>
        </w:tc>
        <w:tc>
          <w:tcPr>
            <w:tcW w:w="4252" w:type="dxa"/>
            <w:vAlign w:val="center"/>
          </w:tcPr>
          <w:p w14:paraId="4CE55B31">
            <w:pPr>
              <w:spacing w:after="40"/>
            </w:pPr>
            <w:r>
              <w:rPr>
                <w:rFonts w:ascii="Times New Roman" w:hAnsi="Times New Roman"/>
                <w:sz w:val="17"/>
              </w:rPr>
              <w:t>rowversion i provera verzije</w:t>
            </w:r>
          </w:p>
        </w:tc>
        <w:tc>
          <w:tcPr>
            <w:tcW w:w="3288" w:type="dxa"/>
            <w:vAlign w:val="center"/>
          </w:tcPr>
          <w:p w14:paraId="02ACE93B">
            <w:pPr>
              <w:spacing w:after="40"/>
            </w:pPr>
            <w:r>
              <w:rPr>
                <w:rFonts w:ascii="Times New Roman" w:hAnsi="Times New Roman"/>
                <w:sz w:val="17"/>
              </w:rPr>
              <w:t>traži se osvežavanje zastarelog prikaza</w:t>
            </w:r>
          </w:p>
        </w:tc>
      </w:tr>
    </w:tbl>
    <w:p w14:paraId="05856F8C"/>
    <w:p w14:paraId="38DEFF95">
      <w:pPr>
        <w:pStyle w:val="3"/>
      </w:pPr>
      <w:r>
        <w:t>6.3. Prezentacioni sloj – realizacija MVC i View modela</w:t>
      </w:r>
    </w:p>
    <w:p w14:paraId="320136A9">
      <w:r>
        <w:rPr>
          <w:i w:val="0"/>
        </w:rPr>
        <w:t>Prezentacioni sloj koristi klasični MVC obrazac. Kontroler prima HTTP zahtev, proverava ulogu, poziva poslovnu logiku ili repozitorijum i formira namenski View model. Razor pogled ne dobija Entity Framework kontekst i ne izvršava poslovne provere. Modeli prikaza su zasebne klase: PrijavaModel, ZahtevFormaModel, ZahtevDetaljiModel, ZahtevStavkaModel, ZahteviListaModel i ZaposleniStavkaModel.</w:t>
      </w:r>
    </w:p>
    <w:p w14:paraId="50AA6E4A">
      <w:pPr>
        <w:keepNext/>
      </w:pPr>
      <w:r>
        <w:rPr>
          <w:rFonts w:ascii="Times New Roman" w:hAnsi="Times New Roman"/>
          <w:b/>
          <w:color w:val="104A58"/>
          <w:sz w:val="20"/>
        </w:rPr>
        <w:t>Isečak 6.5. Kontroler mapira entitete u View model liste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3A064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2DFFDAA5">
            <w:pPr>
              <w:spacing w:after="0" w:line="240" w:lineRule="auto"/>
              <w:jc w:val="left"/>
            </w:pPr>
            <w:r>
              <w:rPr>
                <w:rFonts w:ascii="DejaVu Sans Mono" w:hAnsi="DejaVu Sans Mono"/>
                <w:color w:val="1D2D32"/>
                <w:sz w:val="14"/>
              </w:rPr>
              <w:t>public ActionResult Index(string filter)</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string skraceni = (filter ?? "").Length &gt; 100</w:t>
            </w:r>
            <w:r>
              <w:rPr>
                <w:rFonts w:ascii="DejaVu Sans Mono" w:hAnsi="DejaVu Sans Mono"/>
                <w:color w:val="1D2D32"/>
                <w:sz w:val="14"/>
              </w:rPr>
              <w:br w:type="textWrapping"/>
            </w:r>
            <w:r>
              <w:rPr>
                <w:rFonts w:ascii="DejaVu Sans Mono" w:hAnsi="DejaVu Sans Mono"/>
                <w:color w:val="1D2D32"/>
                <w:sz w:val="14"/>
              </w:rPr>
              <w:t xml:space="preserve">        ? filter.Substring(0, 100) : filter;</w:t>
            </w:r>
            <w:r>
              <w:rPr>
                <w:rFonts w:ascii="DejaVu Sans Mono" w:hAnsi="DejaVu Sans Mono"/>
                <w:color w:val="1D2D32"/>
                <w:sz w:val="14"/>
              </w:rPr>
              <w:br w:type="textWrapping"/>
            </w:r>
            <w:r>
              <w:rPr>
                <w:rFonts w:ascii="DejaVu Sans Mono" w:hAnsi="DejaVu Sans Mono"/>
                <w:color w:val="1D2D32"/>
                <w:sz w:val="14"/>
              </w:rPr>
              <w:t xml:space="preserve">    using (var kontekst = new GodisnjiOdmoriContext(Konekcija))</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 xml:space="preserve">        var zahtevi = new ZahtevRepozitorijum(kontekst).DajSve(</w:t>
            </w:r>
            <w:r>
              <w:rPr>
                <w:rFonts w:ascii="DejaVu Sans Mono" w:hAnsi="DejaVu Sans Mono"/>
                <w:color w:val="1D2D32"/>
                <w:sz w:val="14"/>
              </w:rPr>
              <w:br w:type="textWrapping"/>
            </w:r>
            <w:r>
              <w:rPr>
                <w:rFonts w:ascii="DejaVu Sans Mono" w:hAnsi="DejaVu Sans Mono"/>
                <w:color w:val="1D2D32"/>
                <w:sz w:val="14"/>
              </w:rPr>
              <w:t xml:space="preserve">            skraceni, User.IsInRole("Zaposleni")</w:t>
            </w:r>
            <w:r>
              <w:rPr>
                <w:rFonts w:ascii="DejaVu Sans Mono" w:hAnsi="DejaVu Sans Mono"/>
                <w:color w:val="1D2D32"/>
                <w:sz w:val="14"/>
              </w:rPr>
              <w:br w:type="textWrapping"/>
            </w:r>
            <w:r>
              <w:rPr>
                <w:rFonts w:ascii="DejaVu Sans Mono" w:hAnsi="DejaVu Sans Mono"/>
                <w:color w:val="1D2D32"/>
                <w:sz w:val="14"/>
              </w:rPr>
              <w:t xml:space="preserve">                ? (int?)UlogovaniZaposleniID : null);</w:t>
            </w:r>
            <w:r>
              <w:rPr>
                <w:rFonts w:ascii="DejaVu Sans Mono" w:hAnsi="DejaVu Sans Mono"/>
                <w:color w:val="1D2D32"/>
                <w:sz w:val="14"/>
              </w:rPr>
              <w:br w:type="textWrapping"/>
            </w:r>
            <w:r>
              <w:rPr>
                <w:rFonts w:ascii="DejaVu Sans Mono" w:hAnsi="DejaVu Sans Mono"/>
                <w:color w:val="1D2D32"/>
                <w:sz w:val="14"/>
              </w:rPr>
              <w:t xml:space="preserve">        return View(new ZahteviListaModel {</w:t>
            </w:r>
            <w:r>
              <w:rPr>
                <w:rFonts w:ascii="DejaVu Sans Mono" w:hAnsi="DejaVu Sans Mono"/>
                <w:color w:val="1D2D32"/>
                <w:sz w:val="14"/>
              </w:rPr>
              <w:br w:type="textWrapping"/>
            </w:r>
            <w:r>
              <w:rPr>
                <w:rFonts w:ascii="DejaVu Sans Mono" w:hAnsi="DejaVu Sans Mono"/>
                <w:color w:val="1D2D32"/>
                <w:sz w:val="14"/>
              </w:rPr>
              <w:t xml:space="preserve">            Filter = skraceni,</w:t>
            </w:r>
            <w:r>
              <w:rPr>
                <w:rFonts w:ascii="DejaVu Sans Mono" w:hAnsi="DejaVu Sans Mono"/>
                <w:color w:val="1D2D32"/>
                <w:sz w:val="14"/>
              </w:rPr>
              <w:br w:type="textWrapping"/>
            </w:r>
            <w:r>
              <w:rPr>
                <w:rFonts w:ascii="DejaVu Sans Mono" w:hAnsi="DejaVu Sans Mono"/>
                <w:color w:val="1D2D32"/>
                <w:sz w:val="14"/>
              </w:rPr>
              <w:t xml:space="preserve">            Zahtevi = zahtevi.Select(z =&gt; new ZahtevStavkaModel { ... }).ToList()</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w:t>
            </w:r>
          </w:p>
        </w:tc>
      </w:tr>
    </w:tbl>
    <w:p w14:paraId="22383E0D"/>
    <w:p w14:paraId="4891033E">
      <w:pPr>
        <w:pStyle w:val="3"/>
        <w:pageBreakBefore/>
      </w:pPr>
      <w:r>
        <w:t>6.4. Sloj poslovne logike – realizacija poslovnog pravila</w:t>
      </w:r>
    </w:p>
    <w:p w14:paraId="5A3B16F0">
      <w:r>
        <w:rPr>
          <w:i w:val="0"/>
        </w:rPr>
        <w:t>Klasa Pravilo nema zavisnost od MVC-a ni baze i zato se jednostavno testira. Metoda PrekoracenLimit grupiše postojeća odobrena odsustva po datumu, dodaje zaposlenog čiji se zahtev proverava i za svaki dan broji različite zaposlene. Ako je broj veći od X, vraća true. UpravljanjeZahtevima na osnovu rezultata bira status „Na čekanju“ ili „Odobren“.</w:t>
      </w:r>
    </w:p>
    <w:p w14:paraId="466CA2E8">
      <w:pPr>
        <w:keepNext/>
      </w:pPr>
      <w:r>
        <w:rPr>
          <w:rFonts w:ascii="Times New Roman" w:hAnsi="Times New Roman"/>
          <w:b/>
          <w:color w:val="104A58"/>
          <w:sz w:val="20"/>
        </w:rPr>
        <w:t>Isečak 6.6. Primena parametrizovanog poslovnog pravila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63406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2517AFD8">
            <w:pPr>
              <w:spacing w:after="0" w:line="240" w:lineRule="auto"/>
              <w:jc w:val="left"/>
            </w:pPr>
            <w:r>
              <w:rPr>
                <w:rFonts w:ascii="DejaVu Sans Mono" w:hAnsi="DejaVu Sans Mono"/>
                <w:color w:val="1D2D32"/>
                <w:sz w:val="14"/>
              </w:rPr>
              <w:t>public static bool PrekoracenLimit(IEnumerable&lt;DateTime&gt; dani,</w:t>
            </w:r>
            <w:r>
              <w:rPr>
                <w:rFonts w:ascii="DejaVu Sans Mono" w:hAnsi="DejaVu Sans Mono"/>
                <w:color w:val="1D2D32"/>
                <w:sz w:val="14"/>
              </w:rPr>
              <w:br w:type="textWrapping"/>
            </w:r>
            <w:r>
              <w:rPr>
                <w:rFonts w:ascii="DejaVu Sans Mono" w:hAnsi="DejaVu Sans Mono"/>
                <w:color w:val="1D2D32"/>
                <w:sz w:val="14"/>
              </w:rPr>
              <w:t xml:space="preserve">    IEnumerable&lt;Odsustvo&gt; odsustva, int zaposleniId, int x)</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if (x &lt; 1) throw new InvalidOperationException(</w:t>
            </w:r>
            <w:r>
              <w:rPr>
                <w:rFonts w:ascii="DejaVu Sans Mono" w:hAnsi="DejaVu Sans Mono"/>
                <w:color w:val="1D2D32"/>
                <w:sz w:val="14"/>
              </w:rPr>
              <w:br w:type="textWrapping"/>
            </w:r>
            <w:r>
              <w:rPr>
                <w:rFonts w:ascii="DejaVu Sans Mono" w:hAnsi="DejaVu Sans Mono"/>
                <w:color w:val="1D2D32"/>
                <w:sz w:val="14"/>
              </w:rPr>
              <w:t xml:space="preserve">        "Parametar X mora biti pozitivan.");</w:t>
            </w:r>
            <w:r>
              <w:rPr>
                <w:rFonts w:ascii="DejaVu Sans Mono" w:hAnsi="DejaVu Sans Mono"/>
                <w:color w:val="1D2D32"/>
                <w:sz w:val="14"/>
              </w:rPr>
              <w:br w:type="textWrapping"/>
            </w:r>
            <w:r>
              <w:rPr>
                <w:rFonts w:ascii="DejaVu Sans Mono" w:hAnsi="DejaVu Sans Mono"/>
                <w:color w:val="1D2D32"/>
                <w:sz w:val="14"/>
              </w:rPr>
              <w:t xml:space="preserve">    var poDanu = odsustva.ToLookup(o =&gt; o.Datum.Date);</w:t>
            </w:r>
            <w:r>
              <w:rPr>
                <w:rFonts w:ascii="DejaVu Sans Mono" w:hAnsi="DejaVu Sans Mono"/>
                <w:color w:val="1D2D32"/>
                <w:sz w:val="14"/>
              </w:rPr>
              <w:br w:type="textWrapping"/>
            </w:r>
            <w:r>
              <w:rPr>
                <w:rFonts w:ascii="DejaVu Sans Mono" w:hAnsi="DejaVu Sans Mono"/>
                <w:color w:val="1D2D32"/>
                <w:sz w:val="14"/>
              </w:rPr>
              <w:t xml:space="preserve">    return dani.Any(d =&gt; poDanu[d.Date]</w:t>
            </w:r>
            <w:r>
              <w:rPr>
                <w:rFonts w:ascii="DejaVu Sans Mono" w:hAnsi="DejaVu Sans Mono"/>
                <w:color w:val="1D2D32"/>
                <w:sz w:val="14"/>
              </w:rPr>
              <w:br w:type="textWrapping"/>
            </w:r>
            <w:r>
              <w:rPr>
                <w:rFonts w:ascii="DejaVu Sans Mono" w:hAnsi="DejaVu Sans Mono"/>
                <w:color w:val="1D2D32"/>
                <w:sz w:val="14"/>
              </w:rPr>
              <w:t xml:space="preserve">        .Select(o =&gt; o.ZaposleniID)</w:t>
            </w:r>
            <w:r>
              <w:rPr>
                <w:rFonts w:ascii="DejaVu Sans Mono" w:hAnsi="DejaVu Sans Mono"/>
                <w:color w:val="1D2D32"/>
                <w:sz w:val="14"/>
              </w:rPr>
              <w:br w:type="textWrapping"/>
            </w:r>
            <w:r>
              <w:rPr>
                <w:rFonts w:ascii="DejaVu Sans Mono" w:hAnsi="DejaVu Sans Mono"/>
                <w:color w:val="1D2D32"/>
                <w:sz w:val="14"/>
              </w:rPr>
              <w:t xml:space="preserve">        .Concat(new[] { zaposleniId })</w:t>
            </w:r>
            <w:r>
              <w:rPr>
                <w:rFonts w:ascii="DejaVu Sans Mono" w:hAnsi="DejaVu Sans Mono"/>
                <w:color w:val="1D2D32"/>
                <w:sz w:val="14"/>
              </w:rPr>
              <w:br w:type="textWrapping"/>
            </w:r>
            <w:r>
              <w:rPr>
                <w:rFonts w:ascii="DejaVu Sans Mono" w:hAnsi="DejaVu Sans Mono"/>
                <w:color w:val="1D2D32"/>
                <w:sz w:val="14"/>
              </w:rPr>
              <w:t xml:space="preserve">        .Distinct().Count() &gt; x);</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br w:type="textWrapping"/>
            </w:r>
            <w:r>
              <w:rPr>
                <w:rFonts w:ascii="DejaVu Sans Mono" w:hAnsi="DejaVu Sans Mono"/>
                <w:color w:val="1D2D32"/>
                <w:sz w:val="14"/>
              </w:rPr>
              <w:t>string status = Pravilo.PrekoracenLimit(zahtev.Dani, odsustva,</w:t>
            </w:r>
            <w:r>
              <w:rPr>
                <w:rFonts w:ascii="DejaVu Sans Mono" w:hAnsi="DejaVu Sans Mono"/>
                <w:color w:val="1D2D32"/>
                <w:sz w:val="14"/>
              </w:rPr>
              <w:br w:type="textWrapping"/>
            </w:r>
            <w:r>
              <w:rPr>
                <w:rFonts w:ascii="DejaVu Sans Mono" w:hAnsi="DejaVu Sans Mono"/>
                <w:color w:val="1D2D32"/>
                <w:sz w:val="14"/>
              </w:rPr>
              <w:t xml:space="preserve">    zahtev.ZaposleniID, x) ? "Na čekanju" : "Odobren";</w:t>
            </w:r>
            <w:r>
              <w:rPr>
                <w:rFonts w:ascii="DejaVu Sans Mono" w:hAnsi="DejaVu Sans Mono"/>
                <w:color w:val="1D2D32"/>
                <w:sz w:val="14"/>
              </w:rPr>
              <w:br w:type="textWrapping"/>
            </w:r>
            <w:r>
              <w:rPr>
                <w:rFonts w:ascii="DejaVu Sans Mono" w:hAnsi="DejaVu Sans Mono"/>
                <w:color w:val="1D2D32"/>
                <w:sz w:val="14"/>
              </w:rPr>
              <w:t>zahtevi.PromeniStatus(zahtev, status);</w:t>
            </w:r>
          </w:p>
        </w:tc>
      </w:tr>
    </w:tbl>
    <w:p w14:paraId="1FB2712E"/>
    <w:p w14:paraId="2B7587F4">
      <w:r>
        <w:rPr>
          <w:i w:val="0"/>
        </w:rPr>
        <w:t>Operacije čuvanja, odobravanja, odbijanja i brisanja izvršavaju se u serijalizabilnoj transakciji. Aplikaciona brava sp_getapplock sprečava da dva istovremena odobravanja prođu proveru na istom, zastarelom stanju. Rowversion dodatno otkriva da je zahtev promenjen između prikaza i akcije.</w:t>
      </w:r>
    </w:p>
    <w:p w14:paraId="415111D4">
      <w:pPr>
        <w:keepNext/>
      </w:pPr>
      <w:r>
        <w:rPr>
          <w:rFonts w:ascii="Times New Roman" w:hAnsi="Times New Roman"/>
          <w:b/>
          <w:color w:val="104A58"/>
          <w:sz w:val="20"/>
        </w:rPr>
        <w:t>Isečak 6.7. Transakcija pri promeni statusa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7B64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67001AC8">
            <w:pPr>
              <w:spacing w:after="0" w:line="240" w:lineRule="auto"/>
              <w:jc w:val="left"/>
            </w:pPr>
            <w:r>
              <w:rPr>
                <w:rFonts w:ascii="DejaVu Sans Mono" w:hAnsi="DejaVu Sans Mono"/>
                <w:color w:val="1D2D32"/>
                <w:sz w:val="14"/>
              </w:rPr>
              <w:t>using (var transakcija = kontekst.Database</w:t>
            </w:r>
            <w:r>
              <w:rPr>
                <w:rFonts w:ascii="DejaVu Sans Mono" w:hAnsi="DejaVu Sans Mono"/>
                <w:color w:val="1D2D32"/>
                <w:sz w:val="14"/>
              </w:rPr>
              <w:br w:type="textWrapping"/>
            </w:r>
            <w:r>
              <w:rPr>
                <w:rFonts w:ascii="DejaVu Sans Mono" w:hAnsi="DejaVu Sans Mono"/>
                <w:color w:val="1D2D32"/>
                <w:sz w:val="14"/>
              </w:rPr>
              <w:t xml:space="preserve">    .BeginTransaction(IsolationLevel.Serializable))</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ZakljucajUpise(kontekst);</w:t>
            </w:r>
            <w:r>
              <w:rPr>
                <w:rFonts w:ascii="DejaVu Sans Mono" w:hAnsi="DejaVu Sans Mono"/>
                <w:color w:val="1D2D32"/>
                <w:sz w:val="14"/>
              </w:rPr>
              <w:br w:type="textWrapping"/>
            </w:r>
            <w:r>
              <w:rPr>
                <w:rFonts w:ascii="DejaVu Sans Mono" w:hAnsi="DejaVu Sans Mono"/>
                <w:color w:val="1D2D32"/>
                <w:sz w:val="14"/>
              </w:rPr>
              <w:t xml:space="preserve">    var zahtev = Aktuelni(zahtevi, id, verzija);</w:t>
            </w:r>
            <w:r>
              <w:rPr>
                <w:rFonts w:ascii="DejaVu Sans Mono" w:hAnsi="DejaVu Sans Mono"/>
                <w:color w:val="1D2D32"/>
                <w:sz w:val="14"/>
              </w:rPr>
              <w:br w:type="textWrapping"/>
            </w:r>
            <w:r>
              <w:rPr>
                <w:rFonts w:ascii="DejaVu Sans Mono" w:hAnsi="DejaVu Sans Mono"/>
                <w:color w:val="1D2D32"/>
                <w:sz w:val="14"/>
              </w:rPr>
              <w:t xml:space="preserve">    // provera pravila i promena statusa</w:t>
            </w:r>
            <w:r>
              <w:rPr>
                <w:rFonts w:ascii="DejaVu Sans Mono" w:hAnsi="DejaVu Sans Mono"/>
                <w:color w:val="1D2D32"/>
                <w:sz w:val="14"/>
              </w:rPr>
              <w:br w:type="textWrapping"/>
            </w:r>
            <w:r>
              <w:rPr>
                <w:rFonts w:ascii="DejaVu Sans Mono" w:hAnsi="DejaVu Sans Mono"/>
                <w:color w:val="1D2D32"/>
                <w:sz w:val="14"/>
              </w:rPr>
              <w:t xml:space="preserve">    kontekst.SaveChanges();</w:t>
            </w:r>
            <w:r>
              <w:rPr>
                <w:rFonts w:ascii="DejaVu Sans Mono" w:hAnsi="DejaVu Sans Mono"/>
                <w:color w:val="1D2D32"/>
                <w:sz w:val="14"/>
              </w:rPr>
              <w:br w:type="textWrapping"/>
            </w:r>
            <w:r>
              <w:rPr>
                <w:rFonts w:ascii="DejaVu Sans Mono" w:hAnsi="DejaVu Sans Mono"/>
                <w:color w:val="1D2D32"/>
                <w:sz w:val="14"/>
              </w:rPr>
              <w:t xml:space="preserve">    transakcija.Commit();</w:t>
            </w:r>
            <w:r>
              <w:rPr>
                <w:rFonts w:ascii="DejaVu Sans Mono" w:hAnsi="DejaVu Sans Mono"/>
                <w:color w:val="1D2D32"/>
                <w:sz w:val="14"/>
              </w:rPr>
              <w:br w:type="textWrapping"/>
            </w:r>
            <w:r>
              <w:rPr>
                <w:rFonts w:ascii="DejaVu Sans Mono" w:hAnsi="DejaVu Sans Mono"/>
                <w:color w:val="1D2D32"/>
                <w:sz w:val="14"/>
              </w:rPr>
              <w:t>}</w:t>
            </w:r>
          </w:p>
        </w:tc>
      </w:tr>
    </w:tbl>
    <w:p w14:paraId="4AD6F772"/>
    <w:p w14:paraId="01AB6F2D">
      <w:pPr>
        <w:pStyle w:val="3"/>
      </w:pPr>
      <w:r>
        <w:t>6.5. Sloj servisa – realizacija REST servisa</w:t>
      </w:r>
    </w:p>
    <w:p w14:paraId="4DE905A4">
      <w:r>
        <w:rPr>
          <w:i w:val="0"/>
        </w:rPr>
        <w:t>REST servis je odvojen Web API projekat. GET zahtev na /api/parametri učitava Parametri.xml, proverava da je MaksimalnoOdsutnih pozitivan broj u dozvoljenom opsegu i vraća XML. Poslovna logika koristi HttpClient sa vremenskim ograničenjem. Ako servis ili XML nisu dostupni, odobravanje se prekida i status ostaje nepromenjen.</w:t>
      </w:r>
    </w:p>
    <w:p w14:paraId="5D8AD781">
      <w:pPr>
        <w:keepNext/>
      </w:pPr>
      <w:r>
        <w:rPr>
          <w:rFonts w:ascii="Times New Roman" w:hAnsi="Times New Roman"/>
          <w:b/>
          <w:color w:val="104A58"/>
          <w:sz w:val="20"/>
        </w:rPr>
        <w:t>Isečak 6.8. REST endpoint za parametar X</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40D6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45A29813">
            <w:pPr>
              <w:spacing w:after="0" w:line="240" w:lineRule="auto"/>
              <w:jc w:val="left"/>
            </w:pPr>
            <w:r>
              <w:rPr>
                <w:rFonts w:ascii="DejaVu Sans Mono" w:hAnsi="DejaVu Sans Mono"/>
                <w:color w:val="1D2D32"/>
                <w:sz w:val="14"/>
              </w:rPr>
              <w:t>[HttpGet, Route(""), Route("api/parametri")]</w:t>
            </w:r>
            <w:r>
              <w:rPr>
                <w:rFonts w:ascii="DejaVu Sans Mono" w:hAnsi="DejaVu Sans Mono"/>
                <w:color w:val="1D2D32"/>
                <w:sz w:val="14"/>
              </w:rPr>
              <w:br w:type="textWrapping"/>
            </w:r>
            <w:r>
              <w:rPr>
                <w:rFonts w:ascii="DejaVu Sans Mono" w:hAnsi="DejaVu Sans Mono"/>
                <w:color w:val="1D2D32"/>
                <w:sz w:val="14"/>
              </w:rPr>
              <w:t>public HttpResponseMessage DajParametre()</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var xml = XDocument.Load(</w:t>
            </w:r>
            <w:r>
              <w:rPr>
                <w:rFonts w:ascii="DejaVu Sans Mono" w:hAnsi="DejaVu Sans Mono"/>
                <w:color w:val="1D2D32"/>
                <w:sz w:val="14"/>
              </w:rPr>
              <w:br w:type="textWrapping"/>
            </w:r>
            <w:r>
              <w:rPr>
                <w:rFonts w:ascii="DejaVu Sans Mono" w:hAnsi="DejaVu Sans Mono"/>
                <w:color w:val="1D2D32"/>
                <w:sz w:val="14"/>
              </w:rPr>
              <w:t xml:space="preserve">        HostingEnvironment.MapPath("~/App_Data/Parametri.xml"));</w:t>
            </w:r>
            <w:r>
              <w:rPr>
                <w:rFonts w:ascii="DejaVu Sans Mono" w:hAnsi="DejaVu Sans Mono"/>
                <w:color w:val="1D2D32"/>
                <w:sz w:val="14"/>
              </w:rPr>
              <w:br w:type="textWrapping"/>
            </w:r>
            <w:r>
              <w:rPr>
                <w:rFonts w:ascii="DejaVu Sans Mono" w:hAnsi="DejaVu Sans Mono"/>
                <w:color w:val="1D2D32"/>
                <w:sz w:val="14"/>
              </w:rPr>
              <w:t xml:space="preserve">    int x = int.Parse(xml.Root.Element("MaksimalnoOdsutnih").Value);</w:t>
            </w:r>
            <w:r>
              <w:rPr>
                <w:rFonts w:ascii="DejaVu Sans Mono" w:hAnsi="DejaVu Sans Mono"/>
                <w:color w:val="1D2D32"/>
                <w:sz w:val="14"/>
              </w:rPr>
              <w:br w:type="textWrapping"/>
            </w:r>
            <w:r>
              <w:rPr>
                <w:rFonts w:ascii="DejaVu Sans Mono" w:hAnsi="DejaVu Sans Mono"/>
                <w:color w:val="1D2D32"/>
                <w:sz w:val="14"/>
              </w:rPr>
              <w:t xml:space="preserve">    if (x &lt; 1 || x &gt; 10000) throw new FormatException();</w:t>
            </w:r>
            <w:r>
              <w:rPr>
                <w:rFonts w:ascii="DejaVu Sans Mono" w:hAnsi="DejaVu Sans Mono"/>
                <w:color w:val="1D2D32"/>
                <w:sz w:val="14"/>
              </w:rPr>
              <w:br w:type="textWrapping"/>
            </w:r>
            <w:r>
              <w:rPr>
                <w:rFonts w:ascii="DejaVu Sans Mono" w:hAnsi="DejaVu Sans Mono"/>
                <w:color w:val="1D2D32"/>
                <w:sz w:val="14"/>
              </w:rPr>
              <w:t xml:space="preserve">    return new HttpResponseMessage(HttpStatusCode.OK) {</w:t>
            </w:r>
            <w:r>
              <w:rPr>
                <w:rFonts w:ascii="DejaVu Sans Mono" w:hAnsi="DejaVu Sans Mono"/>
                <w:color w:val="1D2D32"/>
                <w:sz w:val="14"/>
              </w:rPr>
              <w:br w:type="textWrapping"/>
            </w:r>
            <w:r>
              <w:rPr>
                <w:rFonts w:ascii="DejaVu Sans Mono" w:hAnsi="DejaVu Sans Mono"/>
                <w:color w:val="1D2D32"/>
                <w:sz w:val="14"/>
              </w:rPr>
              <w:t xml:space="preserve">        Content = new StringContent(</w:t>
            </w:r>
            <w:r>
              <w:rPr>
                <w:rFonts w:ascii="DejaVu Sans Mono" w:hAnsi="DejaVu Sans Mono"/>
                <w:color w:val="1D2D32"/>
                <w:sz w:val="14"/>
              </w:rPr>
              <w:br w:type="textWrapping"/>
            </w:r>
            <w:r>
              <w:rPr>
                <w:rFonts w:ascii="DejaVu Sans Mono" w:hAnsi="DejaVu Sans Mono"/>
                <w:color w:val="1D2D32"/>
                <w:sz w:val="14"/>
              </w:rPr>
              <w:t xml:space="preserve">            new XElement("Parametri",</w:t>
            </w:r>
            <w:r>
              <w:rPr>
                <w:rFonts w:ascii="DejaVu Sans Mono" w:hAnsi="DejaVu Sans Mono"/>
                <w:color w:val="1D2D32"/>
                <w:sz w:val="14"/>
              </w:rPr>
              <w:br w:type="textWrapping"/>
            </w:r>
            <w:r>
              <w:rPr>
                <w:rFonts w:ascii="DejaVu Sans Mono" w:hAnsi="DejaVu Sans Mono"/>
                <w:color w:val="1D2D32"/>
                <w:sz w:val="14"/>
              </w:rPr>
              <w:t xml:space="preserve">                new XElement("MaksimalnoOdsutnih", x)).ToString(),</w:t>
            </w:r>
            <w:r>
              <w:rPr>
                <w:rFonts w:ascii="DejaVu Sans Mono" w:hAnsi="DejaVu Sans Mono"/>
                <w:color w:val="1D2D32"/>
                <w:sz w:val="14"/>
              </w:rPr>
              <w:br w:type="textWrapping"/>
            </w:r>
            <w:r>
              <w:rPr>
                <w:rFonts w:ascii="DejaVu Sans Mono" w:hAnsi="DejaVu Sans Mono"/>
                <w:color w:val="1D2D32"/>
                <w:sz w:val="14"/>
              </w:rPr>
              <w:t xml:space="preserve">            Encoding.UTF8, "application/xml")</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w:t>
            </w:r>
          </w:p>
        </w:tc>
      </w:tr>
    </w:tbl>
    <w:p w14:paraId="6ADF007E"/>
    <w:p w14:paraId="32B40CF5">
      <w:pPr>
        <w:pStyle w:val="3"/>
        <w:pageBreakBefore/>
      </w:pPr>
      <w:r>
        <w:t>6.6. Sloj za rad sa podacima</w:t>
      </w:r>
    </w:p>
    <w:p w14:paraId="674AA7D4">
      <w:pPr>
        <w:pStyle w:val="4"/>
      </w:pPr>
      <w:r>
        <w:t>6.6.1. Repository pattern</w:t>
      </w:r>
    </w:p>
    <w:p w14:paraId="5C82869A">
      <w:r>
        <w:rPr>
          <w:i w:val="0"/>
        </w:rPr>
        <w:t>Svaka domenska klasa ima zaseban fajl, a repozitorijumi su takođe izdvojeni i sadrže CRUD operacije za klasu koju predstavljaju. SektorRepozitorijum i KorisnikRepozitorijum prikazuju ADO.NET pristup, dok ZahtevRepozitorijum, ZaposleniRepozitorijum i DanOdmoraRepozitorijum koriste Entity Framework kontekst. Poslovna logika zato ne zavisi od Razor pogleda niti sadrži SQL u kontroleru.</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4"/>
        <w:gridCol w:w="2394"/>
        <w:gridCol w:w="2394"/>
        <w:gridCol w:w="2394"/>
      </w:tblGrid>
      <w:tr w14:paraId="0A4E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494" w:type="dxa"/>
            <w:shd w:val="clear" w:color="auto" w:fill="104A58"/>
            <w:vAlign w:val="center"/>
          </w:tcPr>
          <w:p w14:paraId="5DE40B68">
            <w:pPr>
              <w:jc w:val="center"/>
            </w:pPr>
            <w:r>
              <w:rPr>
                <w:rFonts w:ascii="Times New Roman" w:hAnsi="Times New Roman"/>
                <w:b/>
                <w:color w:val="FFFFFF"/>
                <w:sz w:val="16"/>
              </w:rPr>
              <w:t>Repozitorijum</w:t>
            </w:r>
          </w:p>
        </w:tc>
        <w:tc>
          <w:tcPr>
            <w:tcW w:w="1247" w:type="dxa"/>
            <w:shd w:val="clear" w:color="auto" w:fill="104A58"/>
            <w:vAlign w:val="center"/>
          </w:tcPr>
          <w:p w14:paraId="09E5CA1B">
            <w:pPr>
              <w:jc w:val="center"/>
            </w:pPr>
            <w:r>
              <w:rPr>
                <w:rFonts w:ascii="Times New Roman" w:hAnsi="Times New Roman"/>
                <w:b/>
                <w:color w:val="FFFFFF"/>
                <w:sz w:val="16"/>
              </w:rPr>
              <w:t>Entitet</w:t>
            </w:r>
          </w:p>
        </w:tc>
        <w:tc>
          <w:tcPr>
            <w:tcW w:w="2551" w:type="dxa"/>
            <w:shd w:val="clear" w:color="auto" w:fill="104A58"/>
            <w:vAlign w:val="center"/>
          </w:tcPr>
          <w:p w14:paraId="72A6A7EB">
            <w:pPr>
              <w:jc w:val="center"/>
            </w:pPr>
            <w:r>
              <w:rPr>
                <w:rFonts w:ascii="Times New Roman" w:hAnsi="Times New Roman"/>
                <w:b/>
                <w:color w:val="FFFFFF"/>
                <w:sz w:val="16"/>
              </w:rPr>
              <w:t>CRUD metode</w:t>
            </w:r>
          </w:p>
        </w:tc>
        <w:tc>
          <w:tcPr>
            <w:tcW w:w="2835" w:type="dxa"/>
            <w:shd w:val="clear" w:color="auto" w:fill="104A58"/>
            <w:vAlign w:val="center"/>
          </w:tcPr>
          <w:p w14:paraId="5CB4A8B5">
            <w:pPr>
              <w:jc w:val="center"/>
            </w:pPr>
            <w:r>
              <w:rPr>
                <w:rFonts w:ascii="Times New Roman" w:hAnsi="Times New Roman"/>
                <w:b/>
                <w:color w:val="FFFFFF"/>
                <w:sz w:val="16"/>
              </w:rPr>
              <w:t>Posebne metode</w:t>
            </w:r>
          </w:p>
        </w:tc>
      </w:tr>
      <w:tr w14:paraId="6BBE3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00BFC603">
            <w:pPr>
              <w:spacing w:after="40"/>
            </w:pPr>
            <w:r>
              <w:rPr>
                <w:rFonts w:ascii="Times New Roman" w:hAnsi="Times New Roman"/>
                <w:sz w:val="16"/>
              </w:rPr>
              <w:t>SektorRepozitorijum</w:t>
            </w:r>
          </w:p>
        </w:tc>
        <w:tc>
          <w:tcPr>
            <w:tcW w:w="1247" w:type="dxa"/>
            <w:vAlign w:val="center"/>
          </w:tcPr>
          <w:p w14:paraId="26AAF768">
            <w:pPr>
              <w:spacing w:after="40"/>
            </w:pPr>
            <w:r>
              <w:rPr>
                <w:rFonts w:ascii="Times New Roman" w:hAnsi="Times New Roman"/>
                <w:sz w:val="16"/>
              </w:rPr>
              <w:t>Sektor</w:t>
            </w:r>
          </w:p>
        </w:tc>
        <w:tc>
          <w:tcPr>
            <w:tcW w:w="2551" w:type="dxa"/>
            <w:vAlign w:val="center"/>
          </w:tcPr>
          <w:p w14:paraId="22644B48">
            <w:pPr>
              <w:spacing w:after="40"/>
            </w:pPr>
            <w:r>
              <w:rPr>
                <w:rFonts w:ascii="Times New Roman" w:hAnsi="Times New Roman"/>
                <w:sz w:val="16"/>
              </w:rPr>
              <w:t>DajSve, Daj, Dodaj, Izmeni, Obrisi</w:t>
            </w:r>
          </w:p>
        </w:tc>
        <w:tc>
          <w:tcPr>
            <w:tcW w:w="2835" w:type="dxa"/>
            <w:vAlign w:val="center"/>
          </w:tcPr>
          <w:p w14:paraId="2809671B">
            <w:pPr>
              <w:spacing w:after="40"/>
            </w:pPr>
            <w:r>
              <w:rPr>
                <w:rFonts w:ascii="Times New Roman" w:hAnsi="Times New Roman"/>
                <w:sz w:val="16"/>
              </w:rPr>
              <w:t>nasleđuje Tabela/DBUtils</w:t>
            </w:r>
          </w:p>
        </w:tc>
      </w:tr>
      <w:tr w14:paraId="450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shd w:val="clear" w:color="auto" w:fill="F2F6F7"/>
            <w:vAlign w:val="center"/>
          </w:tcPr>
          <w:p w14:paraId="4101AC8F">
            <w:pPr>
              <w:spacing w:after="40"/>
            </w:pPr>
            <w:r>
              <w:rPr>
                <w:rFonts w:ascii="Times New Roman" w:hAnsi="Times New Roman"/>
                <w:sz w:val="16"/>
              </w:rPr>
              <w:t>Zaposleni</w:t>
            </w:r>
            <w:r>
              <w:rPr>
                <w:rFonts w:ascii="Times New Roman" w:hAnsi="Times New Roman"/>
                <w:sz w:val="16"/>
              </w:rPr>
              <w:br w:type="textWrapping"/>
            </w:r>
            <w:r>
              <w:rPr>
                <w:rFonts w:ascii="Times New Roman" w:hAnsi="Times New Roman"/>
                <w:sz w:val="16"/>
              </w:rPr>
              <w:t>Repozitorijum</w:t>
            </w:r>
          </w:p>
        </w:tc>
        <w:tc>
          <w:tcPr>
            <w:tcW w:w="1247" w:type="dxa"/>
            <w:shd w:val="clear" w:color="auto" w:fill="F2F6F7"/>
            <w:vAlign w:val="center"/>
          </w:tcPr>
          <w:p w14:paraId="6013B172">
            <w:pPr>
              <w:spacing w:after="40"/>
            </w:pPr>
            <w:r>
              <w:rPr>
                <w:rFonts w:ascii="Times New Roman" w:hAnsi="Times New Roman"/>
                <w:sz w:val="16"/>
              </w:rPr>
              <w:t>Zaposleni</w:t>
            </w:r>
          </w:p>
        </w:tc>
        <w:tc>
          <w:tcPr>
            <w:tcW w:w="2551" w:type="dxa"/>
            <w:shd w:val="clear" w:color="auto" w:fill="F2F6F7"/>
            <w:vAlign w:val="center"/>
          </w:tcPr>
          <w:p w14:paraId="16695B08">
            <w:pPr>
              <w:spacing w:after="40"/>
            </w:pPr>
            <w:r>
              <w:rPr>
                <w:rFonts w:ascii="Times New Roman" w:hAnsi="Times New Roman"/>
                <w:sz w:val="16"/>
              </w:rPr>
              <w:t>DajSve, Daj, Dodaj, Izmeni, Obrisi</w:t>
            </w:r>
          </w:p>
        </w:tc>
        <w:tc>
          <w:tcPr>
            <w:tcW w:w="2835" w:type="dxa"/>
            <w:shd w:val="clear" w:color="auto" w:fill="F2F6F7"/>
            <w:vAlign w:val="center"/>
          </w:tcPr>
          <w:p w14:paraId="2A697CAB">
            <w:pPr>
              <w:spacing w:after="40"/>
            </w:pPr>
            <w:r>
              <w:rPr>
                <w:rFonts w:ascii="Times New Roman" w:hAnsi="Times New Roman"/>
                <w:sz w:val="16"/>
              </w:rPr>
              <w:t>učitavanje sektora</w:t>
            </w:r>
          </w:p>
        </w:tc>
      </w:tr>
      <w:tr w14:paraId="214F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269DD790">
            <w:pPr>
              <w:spacing w:after="40"/>
            </w:pPr>
            <w:r>
              <w:rPr>
                <w:rFonts w:ascii="Times New Roman" w:hAnsi="Times New Roman"/>
                <w:sz w:val="16"/>
              </w:rPr>
              <w:t>ZahtevRepozitorijum</w:t>
            </w:r>
          </w:p>
        </w:tc>
        <w:tc>
          <w:tcPr>
            <w:tcW w:w="1247" w:type="dxa"/>
            <w:vAlign w:val="center"/>
          </w:tcPr>
          <w:p w14:paraId="6261B924">
            <w:pPr>
              <w:spacing w:after="40"/>
            </w:pPr>
            <w:r>
              <w:rPr>
                <w:rFonts w:ascii="Times New Roman" w:hAnsi="Times New Roman"/>
                <w:sz w:val="16"/>
              </w:rPr>
              <w:t>Zahtev</w:t>
            </w:r>
          </w:p>
        </w:tc>
        <w:tc>
          <w:tcPr>
            <w:tcW w:w="2551" w:type="dxa"/>
            <w:vAlign w:val="center"/>
          </w:tcPr>
          <w:p w14:paraId="1021AEC9">
            <w:pPr>
              <w:spacing w:after="40"/>
            </w:pPr>
            <w:r>
              <w:rPr>
                <w:rFonts w:ascii="Times New Roman" w:hAnsi="Times New Roman"/>
                <w:sz w:val="16"/>
              </w:rPr>
              <w:t>DajSve, Daj, Dodaj, Izmeni, Obrisi</w:t>
            </w:r>
          </w:p>
        </w:tc>
        <w:tc>
          <w:tcPr>
            <w:tcW w:w="2835" w:type="dxa"/>
            <w:vAlign w:val="center"/>
          </w:tcPr>
          <w:p w14:paraId="13A2032F">
            <w:pPr>
              <w:spacing w:after="40"/>
            </w:pPr>
            <w:r>
              <w:rPr>
                <w:rFonts w:ascii="Times New Roman" w:hAnsi="Times New Roman"/>
                <w:sz w:val="16"/>
              </w:rPr>
              <w:t>PromeniStatus, ImaPreklapanje, OdobrenaOdsustva</w:t>
            </w:r>
          </w:p>
        </w:tc>
      </w:tr>
      <w:tr w14:paraId="479E2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shd w:val="clear" w:color="auto" w:fill="F2F6F7"/>
            <w:vAlign w:val="center"/>
          </w:tcPr>
          <w:p w14:paraId="56286940">
            <w:pPr>
              <w:spacing w:after="40"/>
            </w:pPr>
            <w:r>
              <w:rPr>
                <w:rFonts w:ascii="Times New Roman" w:hAnsi="Times New Roman"/>
                <w:sz w:val="16"/>
              </w:rPr>
              <w:t>DanOdmora</w:t>
            </w:r>
            <w:r>
              <w:rPr>
                <w:rFonts w:ascii="Times New Roman" w:hAnsi="Times New Roman"/>
                <w:sz w:val="16"/>
              </w:rPr>
              <w:br w:type="textWrapping"/>
            </w:r>
            <w:r>
              <w:rPr>
                <w:rFonts w:ascii="Times New Roman" w:hAnsi="Times New Roman"/>
                <w:sz w:val="16"/>
              </w:rPr>
              <w:t>Repozitorijum</w:t>
            </w:r>
          </w:p>
        </w:tc>
        <w:tc>
          <w:tcPr>
            <w:tcW w:w="1247" w:type="dxa"/>
            <w:shd w:val="clear" w:color="auto" w:fill="F2F6F7"/>
            <w:vAlign w:val="center"/>
          </w:tcPr>
          <w:p w14:paraId="34CA420E">
            <w:pPr>
              <w:spacing w:after="40"/>
            </w:pPr>
            <w:r>
              <w:rPr>
                <w:rFonts w:ascii="Times New Roman" w:hAnsi="Times New Roman"/>
                <w:sz w:val="16"/>
              </w:rPr>
              <w:t>DanOdmora</w:t>
            </w:r>
          </w:p>
        </w:tc>
        <w:tc>
          <w:tcPr>
            <w:tcW w:w="2551" w:type="dxa"/>
            <w:shd w:val="clear" w:color="auto" w:fill="F2F6F7"/>
            <w:vAlign w:val="center"/>
          </w:tcPr>
          <w:p w14:paraId="31F89691">
            <w:pPr>
              <w:spacing w:after="40"/>
            </w:pPr>
            <w:r>
              <w:rPr>
                <w:rFonts w:ascii="Times New Roman" w:hAnsi="Times New Roman"/>
                <w:sz w:val="16"/>
              </w:rPr>
              <w:t>DajSve, Daj, Dodaj, Izmeni, Obrisi</w:t>
            </w:r>
          </w:p>
        </w:tc>
        <w:tc>
          <w:tcPr>
            <w:tcW w:w="2835" w:type="dxa"/>
            <w:shd w:val="clear" w:color="auto" w:fill="F2F6F7"/>
            <w:vAlign w:val="center"/>
          </w:tcPr>
          <w:p w14:paraId="50F8D71B">
            <w:pPr>
              <w:spacing w:after="40"/>
            </w:pPr>
            <w:r>
              <w:rPr>
                <w:rFonts w:ascii="Times New Roman" w:hAnsi="Times New Roman"/>
                <w:sz w:val="16"/>
              </w:rPr>
              <w:t>ObrisiZaZahtev</w:t>
            </w:r>
          </w:p>
        </w:tc>
      </w:tr>
      <w:tr w14:paraId="4D0B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94" w:type="dxa"/>
            <w:vAlign w:val="center"/>
          </w:tcPr>
          <w:p w14:paraId="702A03DC">
            <w:pPr>
              <w:spacing w:after="40"/>
            </w:pPr>
            <w:r>
              <w:rPr>
                <w:rFonts w:ascii="Times New Roman" w:hAnsi="Times New Roman"/>
                <w:sz w:val="16"/>
              </w:rPr>
              <w:t>Korisnik</w:t>
            </w:r>
            <w:r>
              <w:rPr>
                <w:rFonts w:ascii="Times New Roman" w:hAnsi="Times New Roman"/>
                <w:sz w:val="16"/>
              </w:rPr>
              <w:br w:type="textWrapping"/>
            </w:r>
            <w:r>
              <w:rPr>
                <w:rFonts w:ascii="Times New Roman" w:hAnsi="Times New Roman"/>
                <w:sz w:val="16"/>
              </w:rPr>
              <w:t>Repozitorijum</w:t>
            </w:r>
          </w:p>
        </w:tc>
        <w:tc>
          <w:tcPr>
            <w:tcW w:w="1247" w:type="dxa"/>
            <w:vAlign w:val="center"/>
          </w:tcPr>
          <w:p w14:paraId="5CAAF9EA">
            <w:pPr>
              <w:spacing w:after="40"/>
            </w:pPr>
            <w:r>
              <w:rPr>
                <w:rFonts w:ascii="Times New Roman" w:hAnsi="Times New Roman"/>
                <w:sz w:val="16"/>
              </w:rPr>
              <w:t>Korisnik</w:t>
            </w:r>
          </w:p>
        </w:tc>
        <w:tc>
          <w:tcPr>
            <w:tcW w:w="2551" w:type="dxa"/>
            <w:vAlign w:val="center"/>
          </w:tcPr>
          <w:p w14:paraId="635E94D5">
            <w:pPr>
              <w:spacing w:after="40"/>
            </w:pPr>
            <w:r>
              <w:rPr>
                <w:rFonts w:ascii="Times New Roman" w:hAnsi="Times New Roman"/>
                <w:sz w:val="16"/>
              </w:rPr>
              <w:t>DajSve, Daj, Dodaj, Izmeni, Obrisi</w:t>
            </w:r>
          </w:p>
        </w:tc>
        <w:tc>
          <w:tcPr>
            <w:tcW w:w="2835" w:type="dxa"/>
            <w:vAlign w:val="center"/>
          </w:tcPr>
          <w:p w14:paraId="47FDE38A">
            <w:pPr>
              <w:spacing w:after="40"/>
            </w:pPr>
            <w:r>
              <w:rPr>
                <w:rFonts w:ascii="Times New Roman" w:hAnsi="Times New Roman"/>
                <w:sz w:val="16"/>
              </w:rPr>
              <w:t>DajPoKorisničkom</w:t>
            </w:r>
            <w:r>
              <w:rPr>
                <w:rFonts w:ascii="Times New Roman" w:hAnsi="Times New Roman"/>
                <w:sz w:val="16"/>
              </w:rPr>
              <w:br w:type="textWrapping"/>
            </w:r>
            <w:r>
              <w:rPr>
                <w:rFonts w:ascii="Times New Roman" w:hAnsi="Times New Roman"/>
                <w:sz w:val="16"/>
              </w:rPr>
              <w:t>Imenu</w:t>
            </w:r>
          </w:p>
        </w:tc>
      </w:tr>
    </w:tbl>
    <w:p w14:paraId="26E553F4"/>
    <w:p w14:paraId="459A43DA">
      <w:pPr>
        <w:pStyle w:val="4"/>
      </w:pPr>
      <w:r>
        <w:t>6.6.2. Rad sa stored procedurama</w:t>
      </w:r>
    </w:p>
    <w:p w14:paraId="48B2D044">
      <w:r>
        <w:rPr>
          <w:i w:val="0"/>
        </w:rPr>
        <w:t>SQL skripte formiraju procedure za korisnike i poslovne upite. KorisnikRepozitorijum postavlja CommandType.StoredProcedure i prosleđuje SqlParameter objekte. Time se ispunjava zahtev za stored procedure i izbegava spajanje korisničkog unosa u SQL tekst.</w:t>
      </w:r>
    </w:p>
    <w:p w14:paraId="44E47201">
      <w:pPr>
        <w:keepNext/>
      </w:pPr>
      <w:r>
        <w:rPr>
          <w:rFonts w:ascii="Times New Roman" w:hAnsi="Times New Roman"/>
          <w:b/>
          <w:color w:val="104A58"/>
          <w:sz w:val="20"/>
        </w:rPr>
        <w:t>Isečak 6.9. Stored procedura i njen poziv iz repozitorijuma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52DE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323E1DD7">
            <w:pPr>
              <w:spacing w:after="0" w:line="240" w:lineRule="auto"/>
              <w:jc w:val="left"/>
            </w:pPr>
            <w:r>
              <w:rPr>
                <w:rFonts w:ascii="DejaVu Sans Mono" w:hAnsi="DejaVu Sans Mono"/>
                <w:color w:val="1D2D32"/>
                <w:sz w:val="14"/>
              </w:rPr>
              <w:t>CREATE OR ALTER PROCEDURE dbo.Korisnik_DajPoKorisnickomImenu</w:t>
            </w:r>
            <w:r>
              <w:rPr>
                <w:rFonts w:ascii="DejaVu Sans Mono" w:hAnsi="DejaVu Sans Mono"/>
                <w:color w:val="1D2D32"/>
                <w:sz w:val="14"/>
              </w:rPr>
              <w:br w:type="textWrapping"/>
            </w:r>
            <w:r>
              <w:rPr>
                <w:rFonts w:ascii="DejaVu Sans Mono" w:hAnsi="DejaVu Sans Mono"/>
                <w:color w:val="1D2D32"/>
                <w:sz w:val="14"/>
              </w:rPr>
              <w:t xml:space="preserve">    @KorisnickoIme nvarchar(50)</w:t>
            </w:r>
            <w:r>
              <w:rPr>
                <w:rFonts w:ascii="DejaVu Sans Mono" w:hAnsi="DejaVu Sans Mono"/>
                <w:color w:val="1D2D32"/>
                <w:sz w:val="14"/>
              </w:rPr>
              <w:br w:type="textWrapping"/>
            </w:r>
            <w:r>
              <w:rPr>
                <w:rFonts w:ascii="DejaVu Sans Mono" w:hAnsi="DejaVu Sans Mono"/>
                <w:color w:val="1D2D32"/>
                <w:sz w:val="14"/>
              </w:rPr>
              <w:t>AS</w:t>
            </w:r>
            <w:r>
              <w:rPr>
                <w:rFonts w:ascii="DejaVu Sans Mono" w:hAnsi="DejaVu Sans Mono"/>
                <w:color w:val="1D2D32"/>
                <w:sz w:val="14"/>
              </w:rPr>
              <w:br w:type="textWrapping"/>
            </w:r>
            <w:r>
              <w:rPr>
                <w:rFonts w:ascii="DejaVu Sans Mono" w:hAnsi="DejaVu Sans Mono"/>
                <w:color w:val="1D2D32"/>
                <w:sz w:val="14"/>
              </w:rPr>
              <w:t>BEGIN</w:t>
            </w:r>
            <w:r>
              <w:rPr>
                <w:rFonts w:ascii="DejaVu Sans Mono" w:hAnsi="DejaVu Sans Mono"/>
                <w:color w:val="1D2D32"/>
                <w:sz w:val="14"/>
              </w:rPr>
              <w:br w:type="textWrapping"/>
            </w:r>
            <w:r>
              <w:rPr>
                <w:rFonts w:ascii="DejaVu Sans Mono" w:hAnsi="DejaVu Sans Mono"/>
                <w:color w:val="1D2D32"/>
                <w:sz w:val="14"/>
              </w:rPr>
              <w:t xml:space="preserve">    SET NOCOUNT ON;</w:t>
            </w:r>
            <w:r>
              <w:rPr>
                <w:rFonts w:ascii="DejaVu Sans Mono" w:hAnsi="DejaVu Sans Mono"/>
                <w:color w:val="1D2D32"/>
                <w:sz w:val="14"/>
              </w:rPr>
              <w:br w:type="textWrapping"/>
            </w:r>
            <w:r>
              <w:rPr>
                <w:rFonts w:ascii="DejaVu Sans Mono" w:hAnsi="DejaVu Sans Mono"/>
                <w:color w:val="1D2D32"/>
                <w:sz w:val="14"/>
              </w:rPr>
              <w:t xml:space="preserve">    SELECT KorisnikID, KorisnickoIme, LozinkaSalt, LozinkaHash,</w:t>
            </w:r>
            <w:r>
              <w:rPr>
                <w:rFonts w:ascii="DejaVu Sans Mono" w:hAnsi="DejaVu Sans Mono"/>
                <w:color w:val="1D2D32"/>
                <w:sz w:val="14"/>
              </w:rPr>
              <w:br w:type="textWrapping"/>
            </w:r>
            <w:r>
              <w:rPr>
                <w:rFonts w:ascii="DejaVu Sans Mono" w:hAnsi="DejaVu Sans Mono"/>
                <w:color w:val="1D2D32"/>
                <w:sz w:val="14"/>
              </w:rPr>
              <w:t xml:space="preserve">           Uloga, ZaposleniID, Aktivan</w:t>
            </w:r>
            <w:r>
              <w:rPr>
                <w:rFonts w:ascii="DejaVu Sans Mono" w:hAnsi="DejaVu Sans Mono"/>
                <w:color w:val="1D2D32"/>
                <w:sz w:val="14"/>
              </w:rPr>
              <w:br w:type="textWrapping"/>
            </w:r>
            <w:r>
              <w:rPr>
                <w:rFonts w:ascii="DejaVu Sans Mono" w:hAnsi="DejaVu Sans Mono"/>
                <w:color w:val="1D2D32"/>
                <w:sz w:val="14"/>
              </w:rPr>
              <w:t xml:space="preserve">    FROM dbo.Korisnik</w:t>
            </w:r>
            <w:r>
              <w:rPr>
                <w:rFonts w:ascii="DejaVu Sans Mono" w:hAnsi="DejaVu Sans Mono"/>
                <w:color w:val="1D2D32"/>
                <w:sz w:val="14"/>
              </w:rPr>
              <w:br w:type="textWrapping"/>
            </w:r>
            <w:r>
              <w:rPr>
                <w:rFonts w:ascii="DejaVu Sans Mono" w:hAnsi="DejaVu Sans Mono"/>
                <w:color w:val="1D2D32"/>
                <w:sz w:val="14"/>
              </w:rPr>
              <w:t xml:space="preserve">    WHERE KorisnickoIme = @KorisnickoIme;</w:t>
            </w:r>
            <w:r>
              <w:rPr>
                <w:rFonts w:ascii="DejaVu Sans Mono" w:hAnsi="DejaVu Sans Mono"/>
                <w:color w:val="1D2D32"/>
                <w:sz w:val="14"/>
              </w:rPr>
              <w:br w:type="textWrapping"/>
            </w:r>
            <w:r>
              <w:rPr>
                <w:rFonts w:ascii="DejaVu Sans Mono" w:hAnsi="DejaVu Sans Mono"/>
                <w:color w:val="1D2D32"/>
                <w:sz w:val="14"/>
              </w:rPr>
              <w:t>END;</w:t>
            </w:r>
            <w:r>
              <w:rPr>
                <w:rFonts w:ascii="DejaVu Sans Mono" w:hAnsi="DejaVu Sans Mono"/>
                <w:color w:val="1D2D32"/>
                <w:sz w:val="14"/>
              </w:rPr>
              <w:br w:type="textWrapping"/>
            </w:r>
            <w:r>
              <w:rPr>
                <w:rFonts w:ascii="DejaVu Sans Mono" w:hAnsi="DejaVu Sans Mono"/>
                <w:color w:val="1D2D32"/>
                <w:sz w:val="14"/>
              </w:rPr>
              <w:br w:type="textWrapping"/>
            </w:r>
            <w:r>
              <w:rPr>
                <w:rFonts w:ascii="DejaVu Sans Mono" w:hAnsi="DejaVu Sans Mono"/>
                <w:color w:val="1D2D32"/>
                <w:sz w:val="14"/>
              </w:rPr>
              <w:t>using (var komanda = new SqlCommand(procedura, veza)) {</w:t>
            </w:r>
            <w:r>
              <w:rPr>
                <w:rFonts w:ascii="DejaVu Sans Mono" w:hAnsi="DejaVu Sans Mono"/>
                <w:color w:val="1D2D32"/>
                <w:sz w:val="14"/>
              </w:rPr>
              <w:br w:type="textWrapping"/>
            </w:r>
            <w:r>
              <w:rPr>
                <w:rFonts w:ascii="DejaVu Sans Mono" w:hAnsi="DejaVu Sans Mono"/>
                <w:color w:val="1D2D32"/>
                <w:sz w:val="14"/>
              </w:rPr>
              <w:t xml:space="preserve">    komanda.CommandType = CommandType.StoredProcedure;</w:t>
            </w:r>
            <w:r>
              <w:rPr>
                <w:rFonts w:ascii="DejaVu Sans Mono" w:hAnsi="DejaVu Sans Mono"/>
                <w:color w:val="1D2D32"/>
                <w:sz w:val="14"/>
              </w:rPr>
              <w:br w:type="textWrapping"/>
            </w:r>
            <w:r>
              <w:rPr>
                <w:rFonts w:ascii="DejaVu Sans Mono" w:hAnsi="DejaVu Sans Mono"/>
                <w:color w:val="1D2D32"/>
                <w:sz w:val="14"/>
              </w:rPr>
              <w:t xml:space="preserve">    komanda.Parameters.AddRange(parametri);</w:t>
            </w:r>
            <w:r>
              <w:rPr>
                <w:rFonts w:ascii="DejaVu Sans Mono" w:hAnsi="DejaVu Sans Mono"/>
                <w:color w:val="1D2D32"/>
                <w:sz w:val="14"/>
              </w:rPr>
              <w:br w:type="textWrapping"/>
            </w:r>
            <w:r>
              <w:rPr>
                <w:rFonts w:ascii="DejaVu Sans Mono" w:hAnsi="DejaVu Sans Mono"/>
                <w:color w:val="1D2D32"/>
                <w:sz w:val="14"/>
              </w:rPr>
              <w:t>}</w:t>
            </w:r>
          </w:p>
        </w:tc>
      </w:tr>
    </w:tbl>
    <w:p w14:paraId="37788DFB"/>
    <w:p w14:paraId="41618155">
      <w:pPr>
        <w:pStyle w:val="4"/>
      </w:pPr>
      <w:r>
        <w:t>6.6.3. Rad sa DBUtils i primena upita</w:t>
      </w:r>
    </w:p>
    <w:p w14:paraId="5539B9D5">
      <w:r>
        <w:rPr>
          <w:i w:val="0"/>
        </w:rPr>
        <w:t>Apstraktna klasa Tabela predstavlja DBUtils pomoćni sloj. Ona centralizuje otvaranje konekcije, izvršavanje parametrizovanih upita i pravilno oslobađanje SqlConnection, SqlCommand i SqlDataAdapter objekata. SektorRepozitorijum nasleđuje ovu klasu i koristi Ucitaj, Izvrsi i IzvrsiSkalar.</w:t>
      </w:r>
    </w:p>
    <w:p w14:paraId="64E8CB30">
      <w:pPr>
        <w:keepNext/>
      </w:pPr>
      <w:r>
        <w:rPr>
          <w:rFonts w:ascii="Times New Roman" w:hAnsi="Times New Roman"/>
          <w:b/>
          <w:color w:val="104A58"/>
          <w:sz w:val="20"/>
        </w:rPr>
        <w:t>Isečak 6.10. DBUtils metoda za učitavanje parametrizovanog upita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32B8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504A6AF9">
            <w:pPr>
              <w:spacing w:after="0" w:line="240" w:lineRule="auto"/>
              <w:jc w:val="left"/>
            </w:pPr>
            <w:r>
              <w:rPr>
                <w:rFonts w:ascii="DejaVu Sans Mono" w:hAnsi="DejaVu Sans Mono"/>
                <w:color w:val="1D2D32"/>
                <w:sz w:val="14"/>
              </w:rPr>
              <w:t>protected DataTable Ucitaj(string sql, params SqlParameter[] parametri)</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var tabela = new DataTable();</w:t>
            </w:r>
            <w:r>
              <w:rPr>
                <w:rFonts w:ascii="DejaVu Sans Mono" w:hAnsi="DejaVu Sans Mono"/>
                <w:color w:val="1D2D32"/>
                <w:sz w:val="14"/>
              </w:rPr>
              <w:br w:type="textWrapping"/>
            </w:r>
            <w:r>
              <w:rPr>
                <w:rFonts w:ascii="DejaVu Sans Mono" w:hAnsi="DejaVu Sans Mono"/>
                <w:color w:val="1D2D32"/>
                <w:sz w:val="14"/>
              </w:rPr>
              <w:t xml:space="preserve">    using (var veza = new SqlConnection(konekcija))</w:t>
            </w:r>
            <w:r>
              <w:rPr>
                <w:rFonts w:ascii="DejaVu Sans Mono" w:hAnsi="DejaVu Sans Mono"/>
                <w:color w:val="1D2D32"/>
                <w:sz w:val="14"/>
              </w:rPr>
              <w:br w:type="textWrapping"/>
            </w:r>
            <w:r>
              <w:rPr>
                <w:rFonts w:ascii="DejaVu Sans Mono" w:hAnsi="DejaVu Sans Mono"/>
                <w:color w:val="1D2D32"/>
                <w:sz w:val="14"/>
              </w:rPr>
              <w:t xml:space="preserve">    using (var komanda = new SqlCommand(sql, veza))</w:t>
            </w:r>
            <w:r>
              <w:rPr>
                <w:rFonts w:ascii="DejaVu Sans Mono" w:hAnsi="DejaVu Sans Mono"/>
                <w:color w:val="1D2D32"/>
                <w:sz w:val="14"/>
              </w:rPr>
              <w:br w:type="textWrapping"/>
            </w:r>
            <w:r>
              <w:rPr>
                <w:rFonts w:ascii="DejaVu Sans Mono" w:hAnsi="DejaVu Sans Mono"/>
                <w:color w:val="1D2D32"/>
                <w:sz w:val="14"/>
              </w:rPr>
              <w:t xml:space="preserve">    using (var adapter = new SqlDataAdapter(komanda))</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 xml:space="preserve">        if (parametri != null &amp;&amp; parametri.Length &gt; 0)</w:t>
            </w:r>
            <w:r>
              <w:rPr>
                <w:rFonts w:ascii="DejaVu Sans Mono" w:hAnsi="DejaVu Sans Mono"/>
                <w:color w:val="1D2D32"/>
                <w:sz w:val="14"/>
              </w:rPr>
              <w:br w:type="textWrapping"/>
            </w:r>
            <w:r>
              <w:rPr>
                <w:rFonts w:ascii="DejaVu Sans Mono" w:hAnsi="DejaVu Sans Mono"/>
                <w:color w:val="1D2D32"/>
                <w:sz w:val="14"/>
              </w:rPr>
              <w:t xml:space="preserve">            komanda.Parameters.AddRange(parametri);</w:t>
            </w:r>
            <w:r>
              <w:rPr>
                <w:rFonts w:ascii="DejaVu Sans Mono" w:hAnsi="DejaVu Sans Mono"/>
                <w:color w:val="1D2D32"/>
                <w:sz w:val="14"/>
              </w:rPr>
              <w:br w:type="textWrapping"/>
            </w:r>
            <w:r>
              <w:rPr>
                <w:rFonts w:ascii="DejaVu Sans Mono" w:hAnsi="DejaVu Sans Mono"/>
                <w:color w:val="1D2D32"/>
                <w:sz w:val="14"/>
              </w:rPr>
              <w:t xml:space="preserve">        adapter.Fill(tabela);</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 xml:space="preserve">    return tabela;</w:t>
            </w:r>
            <w:r>
              <w:rPr>
                <w:rFonts w:ascii="DejaVu Sans Mono" w:hAnsi="DejaVu Sans Mono"/>
                <w:color w:val="1D2D32"/>
                <w:sz w:val="14"/>
              </w:rPr>
              <w:br w:type="textWrapping"/>
            </w:r>
            <w:r>
              <w:rPr>
                <w:rFonts w:ascii="DejaVu Sans Mono" w:hAnsi="DejaVu Sans Mono"/>
                <w:color w:val="1D2D32"/>
                <w:sz w:val="14"/>
              </w:rPr>
              <w:t>}</w:t>
            </w:r>
          </w:p>
        </w:tc>
      </w:tr>
    </w:tbl>
    <w:p w14:paraId="3D415F8A"/>
    <w:p w14:paraId="4B93F155">
      <w:pPr>
        <w:pStyle w:val="4"/>
      </w:pPr>
      <w:r>
        <w:t>6.6.4. Rad sa Entity Framework klasama</w:t>
      </w:r>
    </w:p>
    <w:p w14:paraId="46F04E68">
      <w:r>
        <w:rPr>
          <w:i w:val="0"/>
        </w:rPr>
        <w:t>GodisnjiOdmoriContext nasleđuje DbContext i izlaže DbSet kolekcije za sve trajne entitete. OnModelCreating eksplicitno definiše veze i ponašanje pri brisanju, a polje RedVerzija je označeno kao konkurentni token. Repozitorijumi koriste LINQ, Include, AsNoTracking, Find i stanje EntityState. Entity Framework upravlja transakcijama i generisanjem SQL naredbi za većinu poslovnih tabela.</w:t>
      </w:r>
    </w:p>
    <w:p w14:paraId="5FB865D1">
      <w:pPr>
        <w:keepNext/>
      </w:pPr>
      <w:r>
        <w:rPr>
          <w:rFonts w:ascii="Times New Roman" w:hAnsi="Times New Roman"/>
          <w:b/>
          <w:color w:val="104A58"/>
          <w:sz w:val="20"/>
        </w:rPr>
        <w:t>Isečak 6.11. Entity Framework kontekst i mapiranje veza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61D07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1DAC16AC">
            <w:pPr>
              <w:spacing w:after="0" w:line="240" w:lineRule="auto"/>
              <w:jc w:val="left"/>
            </w:pPr>
            <w:r>
              <w:rPr>
                <w:rFonts w:ascii="DejaVu Sans Mono" w:hAnsi="DejaVu Sans Mono"/>
                <w:color w:val="1D2D32"/>
                <w:sz w:val="14"/>
              </w:rPr>
              <w:t>public class GodisnjiOdmoriContext : DbContext</w:t>
            </w:r>
            <w:r>
              <w:rPr>
                <w:rFonts w:ascii="DejaVu Sans Mono" w:hAnsi="DejaVu Sans Mono"/>
                <w:color w:val="1D2D32"/>
                <w:sz w:val="14"/>
              </w:rPr>
              <w:br w:type="textWrapping"/>
            </w:r>
            <w:r>
              <w:rPr>
                <w:rFonts w:ascii="DejaVu Sans Mono" w:hAnsi="DejaVu Sans Mono"/>
                <w:color w:val="1D2D32"/>
                <w:sz w:val="14"/>
              </w:rPr>
              <w:t>{</w:t>
            </w:r>
            <w:r>
              <w:rPr>
                <w:rFonts w:ascii="DejaVu Sans Mono" w:hAnsi="DejaVu Sans Mono"/>
                <w:color w:val="1D2D32"/>
                <w:sz w:val="14"/>
              </w:rPr>
              <w:br w:type="textWrapping"/>
            </w:r>
            <w:r>
              <w:rPr>
                <w:rFonts w:ascii="DejaVu Sans Mono" w:hAnsi="DejaVu Sans Mono"/>
                <w:color w:val="1D2D32"/>
                <w:sz w:val="14"/>
              </w:rPr>
              <w:t xml:space="preserve">    public DbSet&lt;Sektor&gt; Sektori { get; set; }</w:t>
            </w:r>
            <w:r>
              <w:rPr>
                <w:rFonts w:ascii="DejaVu Sans Mono" w:hAnsi="DejaVu Sans Mono"/>
                <w:color w:val="1D2D32"/>
                <w:sz w:val="14"/>
              </w:rPr>
              <w:br w:type="textWrapping"/>
            </w:r>
            <w:r>
              <w:rPr>
                <w:rFonts w:ascii="DejaVu Sans Mono" w:hAnsi="DejaVu Sans Mono"/>
                <w:color w:val="1D2D32"/>
                <w:sz w:val="14"/>
              </w:rPr>
              <w:t xml:space="preserve">    public DbSet&lt;Zaposleni&gt; Zaposleni { get; set; }</w:t>
            </w:r>
            <w:r>
              <w:rPr>
                <w:rFonts w:ascii="DejaVu Sans Mono" w:hAnsi="DejaVu Sans Mono"/>
                <w:color w:val="1D2D32"/>
                <w:sz w:val="14"/>
              </w:rPr>
              <w:br w:type="textWrapping"/>
            </w:r>
            <w:r>
              <w:rPr>
                <w:rFonts w:ascii="DejaVu Sans Mono" w:hAnsi="DejaVu Sans Mono"/>
                <w:color w:val="1D2D32"/>
                <w:sz w:val="14"/>
              </w:rPr>
              <w:t xml:space="preserve">    public DbSet&lt;Zahtev&gt; Zahtevi { get; set; }</w:t>
            </w:r>
            <w:r>
              <w:rPr>
                <w:rFonts w:ascii="DejaVu Sans Mono" w:hAnsi="DejaVu Sans Mono"/>
                <w:color w:val="1D2D32"/>
                <w:sz w:val="14"/>
              </w:rPr>
              <w:br w:type="textWrapping"/>
            </w:r>
            <w:r>
              <w:rPr>
                <w:rFonts w:ascii="DejaVu Sans Mono" w:hAnsi="DejaVu Sans Mono"/>
                <w:color w:val="1D2D32"/>
                <w:sz w:val="14"/>
              </w:rPr>
              <w:t xml:space="preserve">    public DbSet&lt;DanOdmora&gt; DaniOdmora { get; set; }</w:t>
            </w:r>
            <w:r>
              <w:rPr>
                <w:rFonts w:ascii="DejaVu Sans Mono" w:hAnsi="DejaVu Sans Mono"/>
                <w:color w:val="1D2D32"/>
                <w:sz w:val="14"/>
              </w:rPr>
              <w:br w:type="textWrapping"/>
            </w:r>
            <w:r>
              <w:rPr>
                <w:rFonts w:ascii="DejaVu Sans Mono" w:hAnsi="DejaVu Sans Mono"/>
                <w:color w:val="1D2D32"/>
                <w:sz w:val="14"/>
              </w:rPr>
              <w:t xml:space="preserve">    public DbSet&lt;Korisnik&gt; Korisnici { get; set; }</w:t>
            </w:r>
            <w:r>
              <w:rPr>
                <w:rFonts w:ascii="DejaVu Sans Mono" w:hAnsi="DejaVu Sans Mono"/>
                <w:color w:val="1D2D32"/>
                <w:sz w:val="14"/>
              </w:rPr>
              <w:br w:type="textWrapping"/>
            </w:r>
            <w:r>
              <w:rPr>
                <w:rFonts w:ascii="DejaVu Sans Mono" w:hAnsi="DejaVu Sans Mono"/>
                <w:color w:val="1D2D32"/>
                <w:sz w:val="14"/>
              </w:rPr>
              <w:br w:type="textWrapping"/>
            </w:r>
            <w:r>
              <w:rPr>
                <w:rFonts w:ascii="DejaVu Sans Mono" w:hAnsi="DejaVu Sans Mono"/>
                <w:color w:val="1D2D32"/>
                <w:sz w:val="14"/>
              </w:rPr>
              <w:t xml:space="preserve">    protected override void OnModelCreating(DbModelBuilder modelBuilder)</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 xml:space="preserve">        modelBuilder.Entity&lt;Zahtev&gt;().HasMany(z =&gt; z.DaniOdmora)</w:t>
            </w:r>
            <w:r>
              <w:rPr>
                <w:rFonts w:ascii="DejaVu Sans Mono" w:hAnsi="DejaVu Sans Mono"/>
                <w:color w:val="1D2D32"/>
                <w:sz w:val="14"/>
              </w:rPr>
              <w:br w:type="textWrapping"/>
            </w:r>
            <w:r>
              <w:rPr>
                <w:rFonts w:ascii="DejaVu Sans Mono" w:hAnsi="DejaVu Sans Mono"/>
                <w:color w:val="1D2D32"/>
                <w:sz w:val="14"/>
              </w:rPr>
              <w:t xml:space="preserve">            .WithRequired(d =&gt; d.Zahtev)</w:t>
            </w:r>
            <w:r>
              <w:rPr>
                <w:rFonts w:ascii="DejaVu Sans Mono" w:hAnsi="DejaVu Sans Mono"/>
                <w:color w:val="1D2D32"/>
                <w:sz w:val="14"/>
              </w:rPr>
              <w:br w:type="textWrapping"/>
            </w:r>
            <w:r>
              <w:rPr>
                <w:rFonts w:ascii="DejaVu Sans Mono" w:hAnsi="DejaVu Sans Mono"/>
                <w:color w:val="1D2D32"/>
                <w:sz w:val="14"/>
              </w:rPr>
              <w:t xml:space="preserve">            .HasForeignKey(d =&gt; d.ZahtevID).WillCascadeOnDelete(true);</w:t>
            </w:r>
            <w:r>
              <w:rPr>
                <w:rFonts w:ascii="DejaVu Sans Mono" w:hAnsi="DejaVu Sans Mono"/>
                <w:color w:val="1D2D32"/>
                <w:sz w:val="14"/>
              </w:rPr>
              <w:br w:type="textWrapping"/>
            </w:r>
            <w:r>
              <w:rPr>
                <w:rFonts w:ascii="DejaVu Sans Mono" w:hAnsi="DejaVu Sans Mono"/>
                <w:color w:val="1D2D32"/>
                <w:sz w:val="14"/>
              </w:rPr>
              <w:t xml:space="preserve">        modelBuilder.Entity&lt;Zahtev&gt;().Property(z =&gt; z.RedVerzija)</w:t>
            </w:r>
            <w:r>
              <w:rPr>
                <w:rFonts w:ascii="DejaVu Sans Mono" w:hAnsi="DejaVu Sans Mono"/>
                <w:color w:val="1D2D32"/>
                <w:sz w:val="14"/>
              </w:rPr>
              <w:br w:type="textWrapping"/>
            </w:r>
            <w:r>
              <w:rPr>
                <w:rFonts w:ascii="DejaVu Sans Mono" w:hAnsi="DejaVu Sans Mono"/>
                <w:color w:val="1D2D32"/>
                <w:sz w:val="14"/>
              </w:rPr>
              <w:t xml:space="preserve">            .IsRowVersion().IsConcurrencyToken();</w:t>
            </w:r>
            <w:r>
              <w:rPr>
                <w:rFonts w:ascii="DejaVu Sans Mono" w:hAnsi="DejaVu Sans Mono"/>
                <w:color w:val="1D2D32"/>
                <w:sz w:val="14"/>
              </w:rPr>
              <w:br w:type="textWrapping"/>
            </w:r>
            <w:r>
              <w:rPr>
                <w:rFonts w:ascii="DejaVu Sans Mono" w:hAnsi="DejaVu Sans Mono"/>
                <w:color w:val="1D2D32"/>
                <w:sz w:val="14"/>
              </w:rPr>
              <w:t xml:space="preserve">    }</w:t>
            </w:r>
            <w:r>
              <w:rPr>
                <w:rFonts w:ascii="DejaVu Sans Mono" w:hAnsi="DejaVu Sans Mono"/>
                <w:color w:val="1D2D32"/>
                <w:sz w:val="14"/>
              </w:rPr>
              <w:br w:type="textWrapping"/>
            </w:r>
            <w:r>
              <w:rPr>
                <w:rFonts w:ascii="DejaVu Sans Mono" w:hAnsi="DejaVu Sans Mono"/>
                <w:color w:val="1D2D32"/>
                <w:sz w:val="14"/>
              </w:rPr>
              <w:t>}</w:t>
            </w:r>
          </w:p>
        </w:tc>
      </w:tr>
    </w:tbl>
    <w:p w14:paraId="0D8987FA"/>
    <w:p w14:paraId="19F0B041">
      <w:r>
        <w:rPr>
          <w:i w:val="0"/>
        </w:rPr>
        <w:t>Korisnici su fizički upisani u tabelu Korisnik. Skripte 01_Baza.sql i 03_KorekcijeProfesor.sql dodaju demo naloge sa salt i hash vrednostima i ulogama. Kreiran je i ograničeni korisnik baze GodisnjiOdmoriAplikacija bez login-a, kome su dodeljene dozvole SELECT, INSERT, UPDATE, DELETE i EXECUTE. U aplikaciji se ipak koristi konekcioni string definisan u Web.config, pa se konkretan SQL login podešava prema lokalnom računaru.</w:t>
      </w:r>
    </w:p>
    <w:p w14:paraId="607C52FB">
      <w:pPr>
        <w:keepNext/>
      </w:pPr>
      <w:r>
        <w:rPr>
          <w:rFonts w:ascii="Times New Roman" w:hAnsi="Times New Roman"/>
          <w:b/>
          <w:color w:val="104A58"/>
          <w:sz w:val="20"/>
        </w:rPr>
        <w:t>Isečak 6.12. Korisnik baze i dozvole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362A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576" w:type="dxa"/>
            <w:shd w:val="clear" w:color="auto" w:fill="F3F5F6"/>
          </w:tcPr>
          <w:p w14:paraId="624E6FC5">
            <w:pPr>
              <w:spacing w:after="0" w:line="240" w:lineRule="auto"/>
              <w:jc w:val="left"/>
            </w:pPr>
            <w:r>
              <w:rPr>
                <w:rFonts w:ascii="DejaVu Sans Mono" w:hAnsi="DejaVu Sans Mono"/>
                <w:color w:val="1D2D32"/>
                <w:sz w:val="14"/>
              </w:rPr>
              <w:t>IF NOT EXISTS (SELECT 1 FROM sys.database_principals</w:t>
            </w:r>
            <w:r>
              <w:rPr>
                <w:rFonts w:ascii="DejaVu Sans Mono" w:hAnsi="DejaVu Sans Mono"/>
                <w:color w:val="1D2D32"/>
                <w:sz w:val="14"/>
              </w:rPr>
              <w:br w:type="textWrapping"/>
            </w:r>
            <w:r>
              <w:rPr>
                <w:rFonts w:ascii="DejaVu Sans Mono" w:hAnsi="DejaVu Sans Mono"/>
                <w:color w:val="1D2D32"/>
                <w:sz w:val="14"/>
              </w:rPr>
              <w:t xml:space="preserve">               WHERE name = N'GodisnjiOdmoriAplikacija')</w:t>
            </w:r>
            <w:r>
              <w:rPr>
                <w:rFonts w:ascii="DejaVu Sans Mono" w:hAnsi="DejaVu Sans Mono"/>
                <w:color w:val="1D2D32"/>
                <w:sz w:val="14"/>
              </w:rPr>
              <w:br w:type="textWrapping"/>
            </w:r>
            <w:r>
              <w:rPr>
                <w:rFonts w:ascii="DejaVu Sans Mono" w:hAnsi="DejaVu Sans Mono"/>
                <w:color w:val="1D2D32"/>
                <w:sz w:val="14"/>
              </w:rPr>
              <w:t xml:space="preserve">    CREATE USER GodisnjiOdmoriAplikacija WITHOUT LOGIN;</w:t>
            </w:r>
            <w:r>
              <w:rPr>
                <w:rFonts w:ascii="DejaVu Sans Mono" w:hAnsi="DejaVu Sans Mono"/>
                <w:color w:val="1D2D32"/>
                <w:sz w:val="14"/>
              </w:rPr>
              <w:br w:type="textWrapping"/>
            </w:r>
            <w:r>
              <w:rPr>
                <w:rFonts w:ascii="DejaVu Sans Mono" w:hAnsi="DejaVu Sans Mono"/>
                <w:color w:val="1D2D32"/>
                <w:sz w:val="14"/>
              </w:rPr>
              <w:t>GRANT SELECT, INSERT, UPDATE, DELETE TO GodisnjiOdmoriAplikacija;</w:t>
            </w:r>
            <w:r>
              <w:rPr>
                <w:rFonts w:ascii="DejaVu Sans Mono" w:hAnsi="DejaVu Sans Mono"/>
                <w:color w:val="1D2D32"/>
                <w:sz w:val="14"/>
              </w:rPr>
              <w:br w:type="textWrapping"/>
            </w:r>
            <w:r>
              <w:rPr>
                <w:rFonts w:ascii="DejaVu Sans Mono" w:hAnsi="DejaVu Sans Mono"/>
                <w:color w:val="1D2D32"/>
                <w:sz w:val="14"/>
              </w:rPr>
              <w:t>GRANT EXECUTE TO GodisnjiOdmoriAplikacija;</w:t>
            </w:r>
          </w:p>
        </w:tc>
      </w:tr>
    </w:tbl>
    <w:p w14:paraId="38AC13DC"/>
    <w:p w14:paraId="0EFBDAA1">
      <w:pPr>
        <w:pStyle w:val="2"/>
        <w:pageBreakBefore/>
      </w:pPr>
      <w:r>
        <w:t>7. TESTIRANJE REALIZOVANOG REŠENJA</w:t>
      </w:r>
    </w:p>
    <w:p w14:paraId="1179232E">
      <w:r>
        <w:rPr>
          <w:i w:val="0"/>
        </w:rPr>
        <w:t>Provera rešenja obuhvata jedinične scenarije poslovnog pravila, integracione provere baze i REST servisa i ručne prihvatne testove kroz korisnički interfejs. Konzolni projekat Testovi proverava izračunavanje radnih dana, granice datuma i limit odsutnih. SQL skripte se izvršavaju nad praznom ili postojećom bazom, a aplikacija se pokreće sa MVC i Servis projektom.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92"/>
        <w:gridCol w:w="3192"/>
        <w:gridCol w:w="3192"/>
      </w:tblGrid>
      <w:tr w14:paraId="2D331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850" w:type="dxa"/>
            <w:shd w:val="clear" w:color="auto" w:fill="104A58"/>
            <w:vAlign w:val="center"/>
          </w:tcPr>
          <w:p w14:paraId="680461FD">
            <w:pPr>
              <w:jc w:val="center"/>
            </w:pPr>
            <w:r>
              <w:rPr>
                <w:rFonts w:ascii="Times New Roman" w:hAnsi="Times New Roman"/>
                <w:b/>
                <w:color w:val="FFFFFF"/>
                <w:sz w:val="17"/>
              </w:rPr>
              <w:t>Oznaka</w:t>
            </w:r>
          </w:p>
        </w:tc>
        <w:tc>
          <w:tcPr>
            <w:tcW w:w="4706" w:type="dxa"/>
            <w:shd w:val="clear" w:color="auto" w:fill="104A58"/>
            <w:vAlign w:val="center"/>
          </w:tcPr>
          <w:p w14:paraId="7B726F12">
            <w:pPr>
              <w:jc w:val="center"/>
            </w:pPr>
            <w:r>
              <w:rPr>
                <w:rFonts w:ascii="Times New Roman" w:hAnsi="Times New Roman"/>
                <w:b/>
                <w:color w:val="FFFFFF"/>
                <w:sz w:val="17"/>
              </w:rPr>
              <w:t>Scenarijo</w:t>
            </w:r>
          </w:p>
        </w:tc>
        <w:tc>
          <w:tcPr>
            <w:tcW w:w="3628" w:type="dxa"/>
            <w:shd w:val="clear" w:color="auto" w:fill="104A58"/>
            <w:vAlign w:val="center"/>
          </w:tcPr>
          <w:p w14:paraId="0CF8C506">
            <w:pPr>
              <w:jc w:val="center"/>
            </w:pPr>
            <w:r>
              <w:rPr>
                <w:rFonts w:ascii="Times New Roman" w:hAnsi="Times New Roman"/>
                <w:b/>
                <w:color w:val="FFFFFF"/>
                <w:sz w:val="17"/>
              </w:rPr>
              <w:t>Očekivani rezultat</w:t>
            </w:r>
          </w:p>
        </w:tc>
      </w:tr>
      <w:tr w14:paraId="23ADE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5561A950">
            <w:pPr>
              <w:spacing w:after="40"/>
            </w:pPr>
            <w:r>
              <w:rPr>
                <w:rFonts w:ascii="Times New Roman" w:hAnsi="Times New Roman"/>
                <w:sz w:val="17"/>
              </w:rPr>
              <w:t>T1</w:t>
            </w:r>
          </w:p>
        </w:tc>
        <w:tc>
          <w:tcPr>
            <w:tcW w:w="4706" w:type="dxa"/>
            <w:vAlign w:val="center"/>
          </w:tcPr>
          <w:p w14:paraId="1522C5A3">
            <w:pPr>
              <w:spacing w:after="40"/>
            </w:pPr>
            <w:r>
              <w:rPr>
                <w:rFonts w:ascii="Times New Roman" w:hAnsi="Times New Roman"/>
                <w:sz w:val="17"/>
              </w:rPr>
              <w:t>Datum početka je juče</w:t>
            </w:r>
          </w:p>
        </w:tc>
        <w:tc>
          <w:tcPr>
            <w:tcW w:w="3628" w:type="dxa"/>
            <w:vAlign w:val="center"/>
          </w:tcPr>
          <w:p w14:paraId="2B31E0E1">
            <w:pPr>
              <w:spacing w:after="40"/>
            </w:pPr>
            <w:r>
              <w:rPr>
                <w:rFonts w:ascii="Times New Roman" w:hAnsi="Times New Roman"/>
                <w:sz w:val="17"/>
              </w:rPr>
              <w:t>poruka da početak ne može biti pre današnjeg datuma</w:t>
            </w:r>
          </w:p>
        </w:tc>
      </w:tr>
      <w:tr w14:paraId="69414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shd w:val="clear" w:color="auto" w:fill="F2F6F7"/>
            <w:vAlign w:val="center"/>
          </w:tcPr>
          <w:p w14:paraId="55005B1F">
            <w:pPr>
              <w:spacing w:after="40"/>
            </w:pPr>
            <w:r>
              <w:rPr>
                <w:rFonts w:ascii="Times New Roman" w:hAnsi="Times New Roman"/>
                <w:sz w:val="17"/>
              </w:rPr>
              <w:t>T2</w:t>
            </w:r>
          </w:p>
        </w:tc>
        <w:tc>
          <w:tcPr>
            <w:tcW w:w="4706" w:type="dxa"/>
            <w:shd w:val="clear" w:color="auto" w:fill="F2F6F7"/>
            <w:vAlign w:val="center"/>
          </w:tcPr>
          <w:p w14:paraId="508F031A">
            <w:pPr>
              <w:spacing w:after="40"/>
            </w:pPr>
            <w:r>
              <w:rPr>
                <w:rFonts w:ascii="Times New Roman" w:hAnsi="Times New Roman"/>
                <w:sz w:val="17"/>
              </w:rPr>
              <w:t>Datum završetka je pre početka</w:t>
            </w:r>
          </w:p>
        </w:tc>
        <w:tc>
          <w:tcPr>
            <w:tcW w:w="3628" w:type="dxa"/>
            <w:shd w:val="clear" w:color="auto" w:fill="F2F6F7"/>
            <w:vAlign w:val="center"/>
          </w:tcPr>
          <w:p w14:paraId="25E91006">
            <w:pPr>
              <w:spacing w:after="40"/>
            </w:pPr>
            <w:r>
              <w:rPr>
                <w:rFonts w:ascii="Times New Roman" w:hAnsi="Times New Roman"/>
                <w:sz w:val="17"/>
              </w:rPr>
              <w:t>poruka da završetak mora biti jednak ili veći</w:t>
            </w:r>
          </w:p>
        </w:tc>
      </w:tr>
      <w:tr w14:paraId="542E8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5EC3A203">
            <w:pPr>
              <w:spacing w:after="40"/>
            </w:pPr>
            <w:r>
              <w:rPr>
                <w:rFonts w:ascii="Times New Roman" w:hAnsi="Times New Roman"/>
                <w:sz w:val="17"/>
              </w:rPr>
              <w:t>T3</w:t>
            </w:r>
          </w:p>
        </w:tc>
        <w:tc>
          <w:tcPr>
            <w:tcW w:w="4706" w:type="dxa"/>
            <w:vAlign w:val="center"/>
          </w:tcPr>
          <w:p w14:paraId="5138C4F2">
            <w:pPr>
              <w:spacing w:after="40"/>
            </w:pPr>
            <w:r>
              <w:rPr>
                <w:rFonts w:ascii="Times New Roman" w:hAnsi="Times New Roman"/>
                <w:sz w:val="17"/>
              </w:rPr>
              <w:t>Period sadrži samo vikend</w:t>
            </w:r>
          </w:p>
        </w:tc>
        <w:tc>
          <w:tcPr>
            <w:tcW w:w="3628" w:type="dxa"/>
            <w:vAlign w:val="center"/>
          </w:tcPr>
          <w:p w14:paraId="5D1682B9">
            <w:pPr>
              <w:spacing w:after="40"/>
            </w:pPr>
            <w:r>
              <w:rPr>
                <w:rFonts w:ascii="Times New Roman" w:hAnsi="Times New Roman"/>
                <w:sz w:val="17"/>
              </w:rPr>
              <w:t>poruka da period mora imati radni dan</w:t>
            </w:r>
          </w:p>
        </w:tc>
      </w:tr>
      <w:tr w14:paraId="2D94F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shd w:val="clear" w:color="auto" w:fill="F2F6F7"/>
            <w:vAlign w:val="center"/>
          </w:tcPr>
          <w:p w14:paraId="69186D40">
            <w:pPr>
              <w:spacing w:after="40"/>
            </w:pPr>
            <w:r>
              <w:rPr>
                <w:rFonts w:ascii="Times New Roman" w:hAnsi="Times New Roman"/>
                <w:sz w:val="17"/>
              </w:rPr>
              <w:t>T4</w:t>
            </w:r>
          </w:p>
        </w:tc>
        <w:tc>
          <w:tcPr>
            <w:tcW w:w="4706" w:type="dxa"/>
            <w:shd w:val="clear" w:color="auto" w:fill="F2F6F7"/>
            <w:vAlign w:val="center"/>
          </w:tcPr>
          <w:p w14:paraId="26D9CDDC">
            <w:pPr>
              <w:spacing w:after="40"/>
            </w:pPr>
            <w:r>
              <w:rPr>
                <w:rFonts w:ascii="Times New Roman" w:hAnsi="Times New Roman"/>
                <w:sz w:val="17"/>
              </w:rPr>
              <w:t>Zaposleni već ima aktivan zahtev u istom periodu</w:t>
            </w:r>
          </w:p>
        </w:tc>
        <w:tc>
          <w:tcPr>
            <w:tcW w:w="3628" w:type="dxa"/>
            <w:shd w:val="clear" w:color="auto" w:fill="F2F6F7"/>
            <w:vAlign w:val="center"/>
          </w:tcPr>
          <w:p w14:paraId="389FEAF4">
            <w:pPr>
              <w:spacing w:after="40"/>
            </w:pPr>
            <w:r>
              <w:rPr>
                <w:rFonts w:ascii="Times New Roman" w:hAnsi="Times New Roman"/>
                <w:sz w:val="17"/>
              </w:rPr>
              <w:t>čuvanje se odbija zbog preklapanja</w:t>
            </w:r>
          </w:p>
        </w:tc>
      </w:tr>
      <w:tr w14:paraId="45977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6275647C">
            <w:pPr>
              <w:spacing w:after="40"/>
            </w:pPr>
            <w:r>
              <w:rPr>
                <w:rFonts w:ascii="Times New Roman" w:hAnsi="Times New Roman"/>
                <w:sz w:val="17"/>
              </w:rPr>
              <w:t>T5</w:t>
            </w:r>
          </w:p>
        </w:tc>
        <w:tc>
          <w:tcPr>
            <w:tcW w:w="4706" w:type="dxa"/>
            <w:vAlign w:val="center"/>
          </w:tcPr>
          <w:p w14:paraId="620DAB71">
            <w:pPr>
              <w:spacing w:after="40"/>
            </w:pPr>
            <w:r>
              <w:rPr>
                <w:rFonts w:ascii="Times New Roman" w:hAnsi="Times New Roman"/>
                <w:sz w:val="17"/>
              </w:rPr>
              <w:t>Broj odsutnih nakon odobrenja nije veći od X</w:t>
            </w:r>
          </w:p>
        </w:tc>
        <w:tc>
          <w:tcPr>
            <w:tcW w:w="3628" w:type="dxa"/>
            <w:vAlign w:val="center"/>
          </w:tcPr>
          <w:p w14:paraId="08A3876C">
            <w:pPr>
              <w:spacing w:after="40"/>
            </w:pPr>
            <w:r>
              <w:rPr>
                <w:rFonts w:ascii="Times New Roman" w:hAnsi="Times New Roman"/>
                <w:sz w:val="17"/>
              </w:rPr>
              <w:t>status postaje Odobren</w:t>
            </w:r>
          </w:p>
        </w:tc>
      </w:tr>
      <w:tr w14:paraId="0716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shd w:val="clear" w:color="auto" w:fill="F2F6F7"/>
            <w:vAlign w:val="center"/>
          </w:tcPr>
          <w:p w14:paraId="4E1783A0">
            <w:pPr>
              <w:spacing w:after="40"/>
            </w:pPr>
            <w:r>
              <w:rPr>
                <w:rFonts w:ascii="Times New Roman" w:hAnsi="Times New Roman"/>
                <w:sz w:val="17"/>
              </w:rPr>
              <w:t>T6</w:t>
            </w:r>
          </w:p>
        </w:tc>
        <w:tc>
          <w:tcPr>
            <w:tcW w:w="4706" w:type="dxa"/>
            <w:shd w:val="clear" w:color="auto" w:fill="F2F6F7"/>
            <w:vAlign w:val="center"/>
          </w:tcPr>
          <w:p w14:paraId="2B7EEDDC">
            <w:pPr>
              <w:spacing w:after="40"/>
            </w:pPr>
            <w:r>
              <w:rPr>
                <w:rFonts w:ascii="Times New Roman" w:hAnsi="Times New Roman"/>
                <w:sz w:val="17"/>
              </w:rPr>
              <w:t>Broj odsutnih nakon odobrenja je veći od X</w:t>
            </w:r>
          </w:p>
        </w:tc>
        <w:tc>
          <w:tcPr>
            <w:tcW w:w="3628" w:type="dxa"/>
            <w:shd w:val="clear" w:color="auto" w:fill="F2F6F7"/>
            <w:vAlign w:val="center"/>
          </w:tcPr>
          <w:p w14:paraId="4CD12A5B">
            <w:pPr>
              <w:spacing w:after="40"/>
            </w:pPr>
            <w:r>
              <w:rPr>
                <w:rFonts w:ascii="Times New Roman" w:hAnsi="Times New Roman"/>
                <w:sz w:val="17"/>
              </w:rPr>
              <w:t>status automatski postaje Na čekanju</w:t>
            </w:r>
          </w:p>
        </w:tc>
      </w:tr>
      <w:tr w14:paraId="391CC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67090AD7">
            <w:pPr>
              <w:spacing w:after="40"/>
            </w:pPr>
            <w:r>
              <w:rPr>
                <w:rFonts w:ascii="Times New Roman" w:hAnsi="Times New Roman"/>
                <w:sz w:val="17"/>
              </w:rPr>
              <w:t>T7</w:t>
            </w:r>
          </w:p>
        </w:tc>
        <w:tc>
          <w:tcPr>
            <w:tcW w:w="4706" w:type="dxa"/>
            <w:vAlign w:val="center"/>
          </w:tcPr>
          <w:p w14:paraId="5B4CB4F5">
            <w:pPr>
              <w:spacing w:after="40"/>
            </w:pPr>
            <w:r>
              <w:rPr>
                <w:rFonts w:ascii="Times New Roman" w:hAnsi="Times New Roman"/>
                <w:sz w:val="17"/>
              </w:rPr>
              <w:t>REST servis ili XML nisu dostupni</w:t>
            </w:r>
          </w:p>
        </w:tc>
        <w:tc>
          <w:tcPr>
            <w:tcW w:w="3628" w:type="dxa"/>
            <w:vAlign w:val="center"/>
          </w:tcPr>
          <w:p w14:paraId="20D055A3">
            <w:pPr>
              <w:spacing w:after="40"/>
            </w:pPr>
            <w:r>
              <w:rPr>
                <w:rFonts w:ascii="Times New Roman" w:hAnsi="Times New Roman"/>
                <w:sz w:val="17"/>
              </w:rPr>
              <w:t>status se ne menja i prikazuje se poruka</w:t>
            </w:r>
          </w:p>
        </w:tc>
      </w:tr>
      <w:tr w14:paraId="0695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shd w:val="clear" w:color="auto" w:fill="F2F6F7"/>
            <w:vAlign w:val="center"/>
          </w:tcPr>
          <w:p w14:paraId="57D9AA57">
            <w:pPr>
              <w:spacing w:after="40"/>
            </w:pPr>
            <w:r>
              <w:rPr>
                <w:rFonts w:ascii="Times New Roman" w:hAnsi="Times New Roman"/>
                <w:sz w:val="17"/>
              </w:rPr>
              <w:t>T8</w:t>
            </w:r>
          </w:p>
        </w:tc>
        <w:tc>
          <w:tcPr>
            <w:tcW w:w="4706" w:type="dxa"/>
            <w:shd w:val="clear" w:color="auto" w:fill="F2F6F7"/>
            <w:vAlign w:val="center"/>
          </w:tcPr>
          <w:p w14:paraId="487060AB">
            <w:pPr>
              <w:spacing w:after="40"/>
            </w:pPr>
            <w:r>
              <w:rPr>
                <w:rFonts w:ascii="Times New Roman" w:hAnsi="Times New Roman"/>
                <w:sz w:val="17"/>
              </w:rPr>
              <w:t>Zaposleni pokušava da otvori tuđi zahtev</w:t>
            </w:r>
          </w:p>
        </w:tc>
        <w:tc>
          <w:tcPr>
            <w:tcW w:w="3628" w:type="dxa"/>
            <w:shd w:val="clear" w:color="auto" w:fill="F2F6F7"/>
            <w:vAlign w:val="center"/>
          </w:tcPr>
          <w:p w14:paraId="0116D44C">
            <w:pPr>
              <w:spacing w:after="40"/>
            </w:pPr>
            <w:r>
              <w:rPr>
                <w:rFonts w:ascii="Times New Roman" w:hAnsi="Times New Roman"/>
                <w:sz w:val="17"/>
              </w:rPr>
              <w:t>HTTP 404 / pristup odbijen</w:t>
            </w:r>
          </w:p>
        </w:tc>
      </w:tr>
      <w:tr w14:paraId="0F7BD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1133EF12">
            <w:pPr>
              <w:spacing w:after="40"/>
            </w:pPr>
            <w:r>
              <w:rPr>
                <w:rFonts w:ascii="Times New Roman" w:hAnsi="Times New Roman"/>
                <w:sz w:val="17"/>
              </w:rPr>
              <w:t>T9</w:t>
            </w:r>
          </w:p>
        </w:tc>
        <w:tc>
          <w:tcPr>
            <w:tcW w:w="4706" w:type="dxa"/>
            <w:vAlign w:val="center"/>
          </w:tcPr>
          <w:p w14:paraId="4297A30E">
            <w:pPr>
              <w:spacing w:after="40"/>
            </w:pPr>
            <w:r>
              <w:rPr>
                <w:rFonts w:ascii="Times New Roman" w:hAnsi="Times New Roman"/>
                <w:sz w:val="17"/>
              </w:rPr>
              <w:t>Dva korisnika menjaju isti zahtev</w:t>
            </w:r>
          </w:p>
        </w:tc>
        <w:tc>
          <w:tcPr>
            <w:tcW w:w="3628" w:type="dxa"/>
            <w:vAlign w:val="center"/>
          </w:tcPr>
          <w:p w14:paraId="2DFFA124">
            <w:pPr>
              <w:spacing w:after="40"/>
            </w:pPr>
            <w:r>
              <w:rPr>
                <w:rFonts w:ascii="Times New Roman" w:hAnsi="Times New Roman"/>
                <w:sz w:val="17"/>
              </w:rPr>
              <w:t>zastarela verzija se odbija</w:t>
            </w:r>
          </w:p>
        </w:tc>
      </w:tr>
      <w:tr w14:paraId="22C7B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shd w:val="clear" w:color="auto" w:fill="F2F6F7"/>
            <w:vAlign w:val="center"/>
          </w:tcPr>
          <w:p w14:paraId="791D4400">
            <w:pPr>
              <w:spacing w:after="40"/>
            </w:pPr>
            <w:r>
              <w:rPr>
                <w:rFonts w:ascii="Times New Roman" w:hAnsi="Times New Roman"/>
                <w:sz w:val="17"/>
              </w:rPr>
              <w:t>T10</w:t>
            </w:r>
          </w:p>
        </w:tc>
        <w:tc>
          <w:tcPr>
            <w:tcW w:w="4706" w:type="dxa"/>
            <w:shd w:val="clear" w:color="auto" w:fill="F2F6F7"/>
            <w:vAlign w:val="center"/>
          </w:tcPr>
          <w:p w14:paraId="4A23D3D3">
            <w:pPr>
              <w:spacing w:after="40"/>
            </w:pPr>
            <w:r>
              <w:rPr>
                <w:rFonts w:ascii="Times New Roman" w:hAnsi="Times New Roman"/>
                <w:sz w:val="17"/>
              </w:rPr>
              <w:t>Štampa detalja</w:t>
            </w:r>
          </w:p>
        </w:tc>
        <w:tc>
          <w:tcPr>
            <w:tcW w:w="3628" w:type="dxa"/>
            <w:shd w:val="clear" w:color="auto" w:fill="F2F6F7"/>
            <w:vAlign w:val="center"/>
          </w:tcPr>
          <w:p w14:paraId="4DC4AD40">
            <w:pPr>
              <w:spacing w:after="40"/>
            </w:pPr>
            <w:r>
              <w:rPr>
                <w:rFonts w:ascii="Times New Roman" w:hAnsi="Times New Roman"/>
                <w:sz w:val="17"/>
              </w:rPr>
              <w:t>interaktivna dugmad se skrivaju, potpisi se prikazuju</w:t>
            </w:r>
          </w:p>
        </w:tc>
      </w:tr>
    </w:tbl>
    <w:p w14:paraId="58F934D1"/>
    <w:p w14:paraId="71E6E90C">
      <w:r>
        <w:rPr>
          <w:i w:val="0"/>
        </w:rPr>
        <w:t>Posebno treba proveriti da su REST servis i MVC aplikacija pokrenuti istovremeno, da ParametriUrl u Web.config pokazuje na stvarni port servisa i da je konekcioni string Odmori prilagođen SQL Server instanci. Ako baza već postoji, izvršava se Baza/03_KorekcijeProfesor.sql; za novu bazu koristi se Baza/01_Baza.sql.</w:t>
      </w:r>
    </w:p>
    <w:p w14:paraId="5C489777">
      <w:r>
        <w:rPr>
          <w:i w:val="0"/>
        </w:rPr>
        <w:t>Očekivani tok prihvatnog testa je: prijava kao zaposleni, unos budućeg perioda, pojava statusa „Podnet“, odjava, prijava kao kadrovska, otvaranje istog zahteva, odobravanje i provera statusa. Promenom X u XML-u može se ponoviti isti scenario i proveriti automatski status „Na čekanju“.</w:t>
      </w:r>
    </w:p>
    <w:p w14:paraId="27706320">
      <w:pPr>
        <w:pStyle w:val="2"/>
        <w:pageBreakBefore/>
      </w:pPr>
      <w:r>
        <w:t>8. ZAKLJUČAK</w:t>
      </w:r>
    </w:p>
    <w:p w14:paraId="6473DBCF">
      <w:r>
        <w:rPr>
          <w:i w:val="0"/>
        </w:rPr>
        <w:t>Realizovana aplikacija podržava kompletan osnovni tok poslovnog procesa: autentifikovan zaposleni podnosi zahtev, sistem proverava ispravnost perioda i preklapanja, kadrovska služba donosi odluku, a poslovno pravilo sa eksternim parametrom X sprečava preveliki broj istovremeno odsutnih u sektoru. Dokument je moguće pregledati i štampati u obliku prilagođenom papiru.</w:t>
      </w:r>
    </w:p>
    <w:p w14:paraId="74BAA36B">
      <w:r>
        <w:rPr>
          <w:i w:val="0"/>
        </w:rPr>
        <w:t>Korekcije softvera obuhvataju razdvajanje modela, View modela i repozitorijuma u zasebne fajlove, pune CRUD operacije, Entity Framework kontekst, DataAnnotations i poslovne validacije, stored procedure, korisnike aplikacije u bazi i korisnika baze sa ograničenim dozvolama. Zadržan je i primer ADO.NET/DBUtils pristupa kako bi sloj podataka prikazao više tehnika rada sa SQL Serverom.</w:t>
      </w:r>
    </w:p>
    <w:p w14:paraId="371DCF39">
      <w:r>
        <w:rPr>
          <w:i w:val="0"/>
        </w:rPr>
        <w:t>Radni dani se izračunavaju automatski i služe poslovnoj proveri, dok dokumentacija opisuje isključivo funkcionalnosti koje postoje u predatoj verziji koda.</w:t>
      </w:r>
    </w:p>
    <w:p w14:paraId="644D25F8">
      <w:pPr>
        <w:pStyle w:val="2"/>
      </w:pPr>
      <w:r>
        <w:t>9. LITERATURA</w:t>
      </w:r>
    </w:p>
    <w:p w14:paraId="0FE0FD00">
      <w:pPr>
        <w:ind w:left="369" w:hanging="283"/>
      </w:pPr>
      <w:r>
        <w:rPr>
          <w:b/>
        </w:rPr>
        <w:t>1.</w:t>
      </w:r>
      <w:r>
        <w:t xml:space="preserve">  Microsoft Learn: ASP.NET MVC 5 i ASP.NET Web API 2 dokumentacija.</w:t>
      </w:r>
    </w:p>
    <w:p w14:paraId="75027712">
      <w:pPr>
        <w:ind w:left="369" w:hanging="283"/>
      </w:pPr>
      <w:r>
        <w:rPr>
          <w:b/>
        </w:rPr>
        <w:t>2.</w:t>
      </w:r>
      <w:r>
        <w:t xml:space="preserve">  Microsoft Learn: Entity Framework 6 – DbContext, Code First mapiranje i konkurentnost.</w:t>
      </w:r>
    </w:p>
    <w:p w14:paraId="1EBB98C6">
      <w:pPr>
        <w:ind w:left="369" w:hanging="283"/>
      </w:pPr>
      <w:r>
        <w:rPr>
          <w:b/>
        </w:rPr>
        <w:t>3.</w:t>
      </w:r>
      <w:r>
        <w:t xml:space="preserve">  Microsoft Learn: ADO.NET – SqlConnection, SqlCommand, SqlParameter i stored procedure.</w:t>
      </w:r>
    </w:p>
    <w:p w14:paraId="16919025">
      <w:pPr>
        <w:ind w:left="369" w:hanging="283"/>
      </w:pPr>
      <w:r>
        <w:rPr>
          <w:b/>
        </w:rPr>
        <w:t>4.</w:t>
      </w:r>
      <w:r>
        <w:t xml:space="preserve">  Microsoft Learn: SQL Server – transakcije, rowversion, CHECK ograničenja i database users.</w:t>
      </w:r>
    </w:p>
    <w:p w14:paraId="666E6E34">
      <w:pPr>
        <w:ind w:left="369" w:hanging="283"/>
      </w:pPr>
      <w:r>
        <w:rPr>
          <w:b/>
        </w:rPr>
        <w:t>5.</w:t>
      </w:r>
      <w:r>
        <w:t xml:space="preserve">  Dokumentacija programskog jezika C# i .NET Framework 4.8.</w:t>
      </w:r>
    </w:p>
    <w:p w14:paraId="35B932AA">
      <w:pPr>
        <w:ind w:left="369" w:hanging="283"/>
      </w:pPr>
      <w:r>
        <w:rPr>
          <w:b/>
        </w:rPr>
        <w:t>6.</w:t>
      </w:r>
      <w:r>
        <w:t xml:space="preserve">  Nastavni materijali predmeta Razvoj višeslojnog softvera.</w:t>
      </w:r>
    </w:p>
    <w:sectPr>
      <w:footerReference r:id="rId5" w:type="default"/>
      <w:pgSz w:w="12240" w:h="15840"/>
      <w:pgMar w:top="1247" w:right="1247" w:bottom="1134" w:left="1417"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DejaVu Sans Mono">
    <w:altName w:val="Segoe Print"/>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7BB725">
    <w:pPr>
      <w:jc w:val="center"/>
    </w:pPr>
    <w:r>
      <w:rPr>
        <w:rFonts w:ascii="Times New Roman" w:hAnsi="Times New Roman"/>
        <w:color w:val="5C6A6E"/>
        <w:sz w:val="18"/>
      </w:rPr>
      <w:t xml:space="preserve">Strana </w:t>
    </w:r>
    <w:r>
      <w:fldChar w:fldCharType="begin"/>
    </w:r>
    <w:r>
      <w:instrText xml:space="preserve">PAGE</w:instrText>
    </w:r>
    <w:r>
      <w:fldChar w:fldCharType="separate"/>
    </w:r>
    <w:r>
      <w:fldChar w:fldCharType="end"/>
    </w:r>
    <w:r>
      <w:rPr>
        <w:rFonts w:ascii="Times New Roman" w:hAnsi="Times New Roman"/>
        <w:color w:val="5C6A6E"/>
        <w:sz w:val="18"/>
      </w:rPr>
      <w:t xml:space="preserve"> od </w:t>
    </w:r>
    <w:r>
      <w:fldChar w:fldCharType="begin"/>
    </w:r>
    <w:r>
      <w:instrText xml:space="preserve">NUMPAGES</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66687F"/>
    <w:rsid w:val="60C76A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ind w:firstLine="567"/>
      <w:jc w:val="both"/>
    </w:pPr>
    <w:rPr>
      <w:rFonts w:ascii="Times New Roman" w:hAnsi="Times New Roman" w:eastAsiaTheme="minorEastAsia" w:cstheme="minorBidi"/>
      <w:color w:val="000000"/>
      <w:sz w:val="23"/>
      <w:szCs w:val="22"/>
      <w:lang w:val="en-US" w:eastAsia="en-US" w:bidi="ar-SA"/>
    </w:rPr>
  </w:style>
  <w:style w:type="paragraph" w:styleId="2">
    <w:name w:val="heading 1"/>
    <w:basedOn w:val="1"/>
    <w:next w:val="1"/>
    <w:link w:val="138"/>
    <w:qFormat/>
    <w:uiPriority w:val="9"/>
    <w:pPr>
      <w:keepNext/>
      <w:keepLines/>
      <w:spacing w:before="200" w:after="160"/>
      <w:outlineLvl w:val="0"/>
    </w:pPr>
    <w:rPr>
      <w:rFonts w:asciiTheme="majorHAnsi" w:hAnsiTheme="majorHAnsi" w:eastAsiaTheme="majorEastAsia" w:cstheme="majorBidi"/>
      <w:b/>
      <w:bCs/>
      <w:color w:val="104A58"/>
      <w:sz w:val="30"/>
      <w:szCs w:val="28"/>
    </w:rPr>
  </w:style>
  <w:style w:type="paragraph" w:styleId="3">
    <w:name w:val="heading 2"/>
    <w:basedOn w:val="1"/>
    <w:next w:val="1"/>
    <w:link w:val="139"/>
    <w:unhideWhenUsed/>
    <w:qFormat/>
    <w:uiPriority w:val="9"/>
    <w:pPr>
      <w:keepNext/>
      <w:keepLines/>
      <w:spacing w:before="180" w:after="100"/>
      <w:outlineLvl w:val="1"/>
    </w:pPr>
    <w:rPr>
      <w:rFonts w:asciiTheme="majorHAnsi" w:hAnsiTheme="majorHAnsi" w:eastAsiaTheme="majorEastAsia" w:cstheme="majorBidi"/>
      <w:b/>
      <w:bCs/>
      <w:color w:val="137B6D"/>
      <w:sz w:val="26"/>
      <w:szCs w:val="26"/>
    </w:rPr>
  </w:style>
  <w:style w:type="paragraph" w:styleId="4">
    <w:name w:val="heading 3"/>
    <w:basedOn w:val="1"/>
    <w:next w:val="1"/>
    <w:link w:val="140"/>
    <w:unhideWhenUsed/>
    <w:qFormat/>
    <w:uiPriority w:val="9"/>
    <w:pPr>
      <w:keepNext/>
      <w:keepLines/>
      <w:spacing w:before="140" w:after="80"/>
      <w:outlineLvl w:val="2"/>
    </w:pPr>
    <w:rPr>
      <w:rFonts w:asciiTheme="majorHAnsi" w:hAnsiTheme="majorHAnsi" w:eastAsiaTheme="majorEastAsia" w:cstheme="majorBidi"/>
      <w:b/>
      <w:bCs/>
      <w:color w:val="1D2D32"/>
      <w:sz w:val="23"/>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Times New Roman" w:hAnsi="Times New Roman"/>
      <w:b/>
      <w:bCs/>
      <w:i/>
      <w:color w:val="4F81BD" w:themeColor="accent1"/>
      <w:sz w:val="19"/>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240" w:after="160" w:line="240" w:lineRule="auto"/>
      <w:contextualSpacing/>
      <w:jc w:val="center"/>
    </w:pPr>
    <w:rPr>
      <w:rFonts w:asciiTheme="majorHAnsi" w:hAnsiTheme="majorHAnsi" w:eastAsiaTheme="majorEastAsia" w:cstheme="majorBidi"/>
      <w:b/>
      <w:color w:val="000000"/>
      <w:spacing w:val="5"/>
      <w:kern w:val="28"/>
      <w:sz w:val="36"/>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3805</Words>
  <Characters>25046</Characters>
  <Lines>0</Lines>
  <Paragraphs>0</Paragraphs>
  <TotalTime>1</TotalTime>
  <ScaleCrop>false</ScaleCrop>
  <LinksUpToDate>false</LinksUpToDate>
  <CharactersWithSpaces>29011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Srđan Nedić</dc:creator>
  <dc:description>generated by python-docx</dc:description>
  <cp:lastModifiedBy>Srđan Nedić</cp:lastModifiedBy>
  <dcterms:modified xsi:type="dcterms:W3CDTF">2026-10-01T19:54:26Z</dcterms:modified>
  <dc:subject>Seminarski rad iz predmeta Razvoj višeslojnog softvera</dc:subject>
  <dc:title>Evidencija i odobravanje zahteva zaposlenih za godišnji odmor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eyJoZGlkIjoiMzM0OWY1ZWUwNTcwNGEyYzQ2ZmY3NDdjNTUyYjBkY2MiLCJ1c2VySWQiOiI4MTA4OTAzNDQ5MDg5In0=</vt:lpwstr>
  </property>
  <property fmtid="{D5CDD505-2E9C-101B-9397-08002B2CF9AE}" pid="3" name="KSOProductBuildVer">
    <vt:lpwstr>1033-12.1.0.28485</vt:lpwstr>
  </property>
  <property fmtid="{D5CDD505-2E9C-101B-9397-08002B2CF9AE}" pid="4" name="ICV">
    <vt:lpwstr>AC4E4F9D64D54692B0635708AA506342_12</vt:lpwstr>
  </property>
</Properties>
</file>