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PROFIT AND LOSS ACCOUNT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010 Net turnover 41 533 689.00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020 Cost of sales 31 676 469.00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025 Change in stock, finished and semi-finished goods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030 Gross profit or loss 9 857 220.00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35 Facilities produced at the expense of own funds for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internal use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040 </w:t>
      </w:r>
      <w:r>
        <w:rPr>
          <w:rFonts w:ascii="ArialMT" w:hAnsi="ArialMT" w:cs="ArialMT"/>
          <w:sz w:val="18"/>
          <w:szCs w:val="18"/>
        </w:rPr>
        <w:t>Distribution costs 6 469 054.00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050 Administrative expenses 3 299 532.00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060 Other operating income 78 708.00 308 349.00 67 157.00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062 Economical expenses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064 Gross profit or loss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065 Administrative charges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067 Depreciation of fixed assets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068 Other operating expenses 55 113.00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070 Income from participating interests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080 Income from securities and loans forming long-term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investments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090 Other interest receivable and similar income 50 629.00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</w:t>
      </w:r>
      <w:r>
        <w:rPr>
          <w:rFonts w:ascii="ArialMT" w:hAnsi="ArialMT" w:cs="ArialMT"/>
          <w:sz w:val="18"/>
          <w:szCs w:val="18"/>
        </w:rPr>
        <w:t>00 Value adjustments in respect of financial assets and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of investments held as current assets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110 Interest payable and similar charges 129 773.00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120 Profit or loss on ordinary activ</w:t>
      </w:r>
      <w:r>
        <w:rPr>
          <w:rFonts w:ascii="ArialMT" w:hAnsi="ArialMT" w:cs="ArialMT"/>
          <w:sz w:val="18"/>
          <w:szCs w:val="18"/>
        </w:rPr>
        <w:t>ities before taxation 33 085.00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130 Extraordinary income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140 Extraordinary charges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150 Extraordinary profit or loss before taxation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151 Profit or loss before taxation 33 085.00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160 Income-tax for fiscal period 5 700.00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170 Other taxes 68 506.00 191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175 Deferred Income-tax for fiscal period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176 Minority profit or loss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180 Profit or loss for fiscal period -41 121.00 </w:t>
      </w:r>
      <w:bookmarkStart w:id="0" w:name="_GoBack"/>
      <w:bookmarkEnd w:id="0"/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995 Depreciation</w:t>
      </w:r>
    </w:p>
    <w:p w:rsidR="0054676C" w:rsidRDefault="00990976" w:rsidP="00990976">
      <w:r>
        <w:rPr>
          <w:rFonts w:ascii="ArialMT" w:hAnsi="ArialMT" w:cs="ArialMT"/>
          <w:sz w:val="18"/>
          <w:szCs w:val="18"/>
        </w:rPr>
        <w:t>- - - - - - - - - - - - - - - - - - - - - - - - - - - - - - -</w:t>
      </w:r>
    </w:p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76"/>
    <w:rsid w:val="0054676C"/>
    <w:rsid w:val="0099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9DB9-C0F2-4800-AE6C-6F5936D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1</cp:revision>
  <dcterms:created xsi:type="dcterms:W3CDTF">2017-02-12T23:42:00Z</dcterms:created>
  <dcterms:modified xsi:type="dcterms:W3CDTF">2017-02-12T23:46:00Z</dcterms:modified>
</cp:coreProperties>
</file>