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jc w:val="center"/>
      </w:pPr>
      <w:r>
        <w:rPr>
          <w:b/>
          <w:bCs/>
          <w:color w:val="1F4E5F"/>
          <w:sz w:val="28"/>
          <w:szCs w:val="28"/>
        </w:rPr>
        <w:t xml:space="preserve">SOFTWARE REQUIREMENTS SPECIFICATION</w:t>
      </w:r>
    </w:p>
    <w:p>
      <w:pPr>
        <w:spacing w:after="300"/>
        <w:jc w:val="center"/>
      </w:pPr>
      <w:r>
        <w:rPr>
          <w:i/>
          <w:iCs/>
          <w:sz w:val="22"/>
          <w:szCs w:val="22"/>
        </w:rPr>
        <w:t xml:space="preserve">(IEEE 830 Inspired Format)</w:t>
      </w:r>
    </w:p>
    <w:p>
      <w:pPr>
        <w:spacing w:after="400"/>
      </w:pPr>
    </w:p>
    <w:p>
      <w:pPr>
        <w:jc w:val="center"/>
      </w:pPr>
      <w:r>
        <w:rPr>
          <w:b/>
          <w:bCs/>
          <w:color w:val="2E75B6"/>
          <w:sz w:val="48"/>
          <w:szCs w:val="48"/>
        </w:rPr>
        <w:t xml:space="preserve">TruthLens</w:t>
      </w:r>
    </w:p>
    <w:p>
      <w:pPr>
        <w:spacing w:after="500"/>
        <w:jc w:val="center"/>
      </w:pPr>
      <w:r>
        <w:rPr>
          <w:b/>
          <w:bCs/>
          <w:sz w:val="26"/>
          <w:szCs w:val="26"/>
        </w:rPr>
        <w:t xml:space="preserve">AI-Powered Image Forensics, Privacy Analysis and Authenticity Assessment System</w:t>
      </w:r>
    </w:p>
    <w:p>
      <w:pPr>
        <w:spacing w:after="600"/>
      </w:pPr>
    </w:p>
    <w:p>
      <w:pPr>
        <w:jc w:val="center"/>
      </w:pPr>
      <w:r>
        <w:rPr>
          <w:sz w:val="22"/>
          <w:szCs w:val="22"/>
        </w:rPr>
        <w:t xml:space="preserve">Document Version: 1.0</w:t>
      </w:r>
    </w:p>
    <w:p>
      <w:pPr>
        <w:spacing w:after="100"/>
        <w:jc w:val="center"/>
      </w:pPr>
      <w:r>
        <w:rPr>
          <w:sz w:val="22"/>
          <w:szCs w:val="22"/>
        </w:rPr>
        <w:t xml:space="preserve">Date: June 2026</w:t>
      </w:r>
    </w:p>
    <w:p>
      <w:pPr>
        <w:spacing w:after="600"/>
        <w:jc w:val="center"/>
      </w:pPr>
      <w:r>
        <w:rPr>
          <w:sz w:val="22"/>
          <w:szCs w:val="22"/>
        </w:rPr>
        <w:t xml:space="preserve">Status: Final Draft for Academic Submission</w:t>
      </w:r>
    </w:p>
    <w:p>
      <w:pPr>
        <w:spacing w:after="800"/>
      </w:pPr>
    </w:p>
    <w:p>
      <w:pPr>
        <w:jc w:val="center"/>
      </w:pPr>
      <w:r>
        <w:rPr>
          <w:sz w:val="21"/>
          <w:szCs w:val="21"/>
        </w:rPr>
        <w:t xml:space="preserve">Submitted in Partial Fulfilment of the Requirements for the Degree of</w:t>
      </w:r>
    </w:p>
    <w:p>
      <w:pPr>
        <w:spacing w:after="100"/>
        <w:jc w:val="center"/>
      </w:pPr>
      <w:r>
        <w:rPr>
          <w:b/>
          <w:bCs/>
          <w:sz w:val="23"/>
          <w:szCs w:val="23"/>
        </w:rPr>
        <w:t xml:space="preserve">Bachelor of Computer Applications (BCA)</w:t>
      </w:r>
    </w:p>
    <w:p>
      <w:pPr>
        <w:spacing w:after="600"/>
        <w:jc w:val="center"/>
      </w:pPr>
      <w:r>
        <w:rPr>
          <w:sz w:val="21"/>
          <w:szCs w:val="21"/>
        </w:rPr>
        <w:t xml:space="preserve">Final Year Project Report</w:t>
      </w:r>
    </w:p>
    <w:p>
      <w:r>
        <w:br w:type="page"/>
      </w:r>
    </w:p>
    <w:p>
      <w:pPr>
        <w:pStyle w:val="Heading1"/>
      </w:pPr>
      <w:r>
        <w:t xml:space="preserve">Revision History</w:t>
      </w:r>
    </w:p>
    <w:p>
      <w:pPr>
        <w:spacing w:after="160"/>
      </w:pPr>
      <w:r>
        <w:t xml:space="preserve">This section records the evolution of this Software Requirements Specification document across the project lifecycle. Every substantive change to scope, architecture, or requirements has been logged here to preserve traceability for the project guide and examination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160"/>
        <w:gridCol w:w="4300"/>
      </w:tblGrid>
      <w:tr>
        <w:tc>
          <w:tcPr>
            <w:tcW w:type="dxa" w:w="1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Version</w:t>
            </w:r>
          </w:p>
        </w:tc>
        <w:tc>
          <w:tcPr>
            <w:tcW w:type="dxa" w:w="17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Date</w:t>
            </w:r>
          </w:p>
        </w:tc>
        <w:tc>
          <w:tcPr>
            <w:tcW w:type="dxa" w:w="21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Author</w:t>
            </w:r>
          </w:p>
        </w:tc>
        <w:tc>
          <w:tcPr>
            <w:tcW w:type="dxa" w:w="43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Description of Change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0.1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Month 1</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Project Author</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Initial draft: problem statement, proposed feature list, and technology stack selection.</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0.2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Month 2</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Project Author</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Added system architecture, module decomposition, and use case identification.</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0.3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Month 4</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Project Author</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Expanded functional requirements for all nine processing engines; added non-functional requirements.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0.4</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Month 6</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Project Author</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Incorporated Kerala Regional Evidence Analysis Engine; added research foundation and citations.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0.5</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Month 8</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Project Author / Guide Review</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Refined authenticity scoring methodology; added risk analysis and limitations sections after guide feedback.</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Month 9</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Project Author</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Final consolidated version prepared for project submission and viva-voce examination.</w:t>
            </w:r>
          </w:p>
        </w:tc>
      </w:tr>
    </w:tbl>
    <w:p>
      <w:pPr>
        <w:spacing w:after="200"/>
      </w:pPr>
    </w:p>
    <w:p>
      <w:pPr>
        <w:spacing w:after="160"/>
      </w:pPr>
      <w:r>
        <w:t xml:space="preserve">Note on scope: This document is a living artefact during development. Any future change to a requirement stated herein must be reflected back into this table with an incremented version number, in keeping with standard requirements-traceability practice.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t xml:space="preserve">The purpose of this Software Requirements Specification (SRS) is to define, in unambiguous and verifiable terms, the functional and non-functional requirements of TruthLens, a web-based image forensics, privacy analysis, and authenticity assessment platform. This document is intended to serve as the single source of truth for what the system must do, how it must behave, and the constraints under which it must operate.</w:t>
      </w:r>
    </w:p>
    <w:p>
      <w:pPr>
        <w:spacing w:after="160"/>
      </w:pPr>
      <w:r>
        <w:t xml:space="preserve">This SRS exists to create a shared and precise understanding between three groups of stakeholders who otherwise have very different vantage points on the project: (a) the student developer, who must translate these requirements into working code within a fixed academic timeline; (b) the project guide, who must evaluate technical soundness and feasibility at each milestone; and (c) the examination panel, who must assess the final deliverable against a documented baseline rather than against shifting verbal expectations. Where a requirement in this document is ambiguous, that ambiguity is a defect in the document, not a licence for the reader to assume the most convenient interpretation.</w:t>
      </w:r>
    </w:p>
    <w:p>
      <w:pPr>
        <w:spacing w:after="160"/>
      </w:pPr>
      <w:r>
        <w:t xml:space="preserve">The document also functions as a design contract: every functional requirement listed in Section 9 is traceable to a feature described in the Project Overview, and every feature is in turn traceable to at least one functional requirement. This bidirectional traceability is what distinguishes an SRS from a marketing description of a product.</w:t>
      </w:r>
    </w:p>
    <w:p>
      <w:pPr>
        <w:pStyle w:val="Heading2"/>
      </w:pPr>
      <w:r>
        <w:t xml:space="preserve">1.2 Scope</w:t>
      </w:r>
    </w:p>
    <w:p>
      <w:pPr>
        <w:spacing w:after="160"/>
      </w:pPr>
      <w:r>
        <w:t xml:space="preserve">TruthLens is a single web application, deployed as a set of Dockerized services, that accepts a user-uploaded image and returns a structured, multi-dimensional forensic report. The system's scope is bounded as follows.</w:t>
      </w:r>
    </w:p>
    <w:p>
      <w:pPr>
        <w:pStyle w:val="Heading3"/>
      </w:pPr>
      <w:r>
        <w:t xml:space="preserve">1.2.1 In Scope</w:t>
      </w:r>
    </w:p>
    <w:p>
      <w:pPr>
        <w:pStyle w:val="ListParagraph"/>
        <w:numPr>
          <w:ilvl w:val="0"/>
          <w:numId w:val="2"/>
        </w:numPr>
        <w:spacing w:after="80"/>
      </w:pPr>
      <w:r>
        <w:t xml:space="preserve">Extraction and interpretation of EXIF and related image metadata.</w:t>
      </w:r>
    </w:p>
    <w:p>
      <w:pPr>
        <w:pStyle w:val="ListParagraph"/>
        <w:numPr>
          <w:ilvl w:val="0"/>
          <w:numId w:val="2"/>
        </w:numPr>
        <w:spacing w:after="80"/>
      </w:pPr>
      <w:r>
        <w:t xml:space="preserve">Optical character recognition (OCR) of visible text within the image and identification of personally identifiable information (PII) patterns in that text.</w:t>
      </w:r>
    </w:p>
    <w:p>
      <w:pPr>
        <w:pStyle w:val="ListParagraph"/>
        <w:numPr>
          <w:ilvl w:val="0"/>
          <w:numId w:val="2"/>
        </w:numPr>
        <w:spacing w:after="80"/>
      </w:pPr>
      <w:r>
        <w:t xml:space="preserve">Detection of privacy-sensitive visual objects: faces, vehicle number plates, QR codes, identity documents (Aadhaar, PAN), and certificates.</w:t>
      </w:r>
    </w:p>
    <w:p>
      <w:pPr>
        <w:pStyle w:val="ListParagraph"/>
        <w:numPr>
          <w:ilvl w:val="0"/>
          <w:numId w:val="2"/>
        </w:numPr>
        <w:spacing w:after="80"/>
      </w:pPr>
      <w:r>
        <w:t xml:space="preserve">Computation of an Error Level Analysis (ELA) map and associated compression-anomaly indicators for tamper screening.</w:t>
      </w:r>
    </w:p>
    <w:p>
      <w:pPr>
        <w:pStyle w:val="ListParagraph"/>
        <w:numPr>
          <w:ilvl w:val="0"/>
          <w:numId w:val="2"/>
        </w:numPr>
        <w:spacing w:after="80"/>
      </w:pPr>
      <w:r>
        <w:t xml:space="preserve">A lightweight AI-generated-content probability estimate, combining metadata, ELA, OCR, and a HuggingFace classification model.</w:t>
      </w:r>
    </w:p>
    <w:p>
      <w:pPr>
        <w:pStyle w:val="ListParagraph"/>
        <w:numPr>
          <w:ilvl w:val="0"/>
          <w:numId w:val="2"/>
        </w:numPr>
        <w:spacing w:after="80"/>
      </w:pPr>
      <w:r>
        <w:t xml:space="preserve">A composite Authenticity Score that fuses the outputs of the above engines into a single, explainable risk indicator.</w:t>
      </w:r>
    </w:p>
    <w:p>
      <w:pPr>
        <w:pStyle w:val="ListParagraph"/>
        <w:numPr>
          <w:ilvl w:val="0"/>
          <w:numId w:val="2"/>
        </w:numPr>
        <w:spacing w:after="80"/>
      </w:pPr>
      <w:r>
        <w:t xml:space="preserve">A Kerala-specific Regional Evidence Analysis Engine that infers a probable region of origin from visible, non-GPS evidence (vehicle codes, Malayalam text, place names, STD codes, visual scene cues).</w:t>
      </w:r>
    </w:p>
    <w:p>
      <w:pPr>
        <w:pStyle w:val="ListParagraph"/>
        <w:numPr>
          <w:ilvl w:val="0"/>
          <w:numId w:val="2"/>
        </w:numPr>
        <w:spacing w:after="80"/>
      </w:pPr>
      <w:r>
        <w:t xml:space="preserve">An image sanitization pipeline that removes metadata and blurs detected sensitive regions, available only after forensic analysis has been captured.</w:t>
      </w:r>
    </w:p>
    <w:p>
      <w:pPr>
        <w:pStyle w:val="ListParagraph"/>
        <w:numPr>
          <w:ilvl w:val="0"/>
          <w:numId w:val="2"/>
        </w:numPr>
        <w:spacing w:after="80"/>
      </w:pPr>
      <w:r>
        <w:t xml:space="preserve">A real-time analysis dashboard driven by Server-Sent Events (SSE) that streams pipeline progress to the user.</w:t>
      </w:r>
    </w:p>
    <w:p>
      <w:pPr>
        <w:pStyle w:val="ListParagraph"/>
        <w:numPr>
          <w:ilvl w:val="0"/>
          <w:numId w:val="2"/>
        </w:numPr>
        <w:spacing w:after="80"/>
      </w:pPr>
      <w:r>
        <w:t xml:space="preserve">Generation and download of a consolidated forensic report (the Forensic Report Generator).</w:t>
      </w:r>
    </w:p>
    <w:p>
      <w:pPr>
        <w:pStyle w:val="Heading3"/>
      </w:pPr>
      <w:r>
        <w:t xml:space="preserve">1.2.2 Out of Scope</w:t>
      </w:r>
    </w:p>
    <w:p>
      <w:pPr>
        <w:pStyle w:val="ListParagraph"/>
        <w:numPr>
          <w:ilvl w:val="0"/>
          <w:numId w:val="2"/>
        </w:numPr>
        <w:spacing w:after="80"/>
      </w:pPr>
      <w:r>
        <w:t xml:space="preserve">Legal or court-admissible certification of image authenticity. TruthLens produces probabilistic, evidence-based assessments, not legal verdicts.</w:t>
      </w:r>
    </w:p>
    <w:p>
      <w:pPr>
        <w:pStyle w:val="ListParagraph"/>
        <w:numPr>
          <w:ilvl w:val="0"/>
          <w:numId w:val="2"/>
        </w:numPr>
        <w:spacing w:after="80"/>
      </w:pPr>
      <w:r>
        <w:t xml:space="preserve">Video, audio, or multi-frame deepfake analysis. The system processes static raster images only (JPEG, PNG, WEBP).</w:t>
      </w:r>
    </w:p>
    <w:p>
      <w:pPr>
        <w:pStyle w:val="ListParagraph"/>
        <w:numPr>
          <w:ilvl w:val="0"/>
          <w:numId w:val="2"/>
        </w:numPr>
        <w:spacing w:after="80"/>
      </w:pPr>
      <w:r>
        <w:t xml:space="preserve">Real-time GPS geolocation or live device tracking. The Regional Evidence Analysis Engine is restricted to inference from visible evidence already present in the image.</w:t>
      </w:r>
    </w:p>
    <w:p>
      <w:pPr>
        <w:pStyle w:val="ListParagraph"/>
        <w:numPr>
          <w:ilvl w:val="0"/>
          <w:numId w:val="2"/>
        </w:numPr>
        <w:spacing w:after="80"/>
      </w:pPr>
      <w:r>
        <w:t xml:space="preserve">Law-enforcement chain-of-custody workflows, evidentiary hashing for court submission, or integration with national forensic databases.</w:t>
      </w:r>
    </w:p>
    <w:p>
      <w:pPr>
        <w:pStyle w:val="ListParagraph"/>
        <w:numPr>
          <w:ilvl w:val="0"/>
          <w:numId w:val="2"/>
        </w:numPr>
        <w:spacing w:after="80"/>
      </w:pPr>
      <w:r>
        <w:t xml:space="preserve">Mobile native applications; the system is delivered as a responsive web application only.</w:t>
      </w:r>
    </w:p>
    <w:p>
      <w:pPr>
        <w:pStyle w:val="Heading2"/>
      </w:pPr>
      <w:r>
        <w:t xml:space="preserve">1.3 Objectives</w:t>
      </w:r>
    </w:p>
    <w:p>
      <w:pPr>
        <w:pStyle w:val="ListParagraph"/>
        <w:numPr>
          <w:ilvl w:val="0"/>
          <w:numId w:val="3"/>
        </w:numPr>
        <w:spacing w:after="80"/>
      </w:pPr>
      <w:r>
        <w:t xml:space="preserve">To design and implement a modular forensic pipeline in which each analysis engine (metadata, OCR, privacy, forensics, AI-assessment, regional-evidence) can run, fail, and be evaluated independently.</w:t>
      </w:r>
    </w:p>
    <w:p>
      <w:pPr>
        <w:pStyle w:val="ListParagraph"/>
        <w:numPr>
          <w:ilvl w:val="0"/>
          <w:numId w:val="3"/>
        </w:numPr>
        <w:spacing w:after="80"/>
      </w:pPr>
      <w:r>
        <w:t xml:space="preserve">To produce a composite Authenticity Score whose contributing evidence is fully explainable to a non-expert end user, avoiding an opaque black-box verdict.</w:t>
      </w:r>
    </w:p>
    <w:p>
      <w:pPr>
        <w:pStyle w:val="ListParagraph"/>
        <w:numPr>
          <w:ilvl w:val="0"/>
          <w:numId w:val="3"/>
        </w:numPr>
        <w:spacing w:after="80"/>
      </w:pPr>
      <w:r>
        <w:t xml:space="preserve">To detect and surface privacy-sensitive content within an uploaded image before that image is shared further, and to provide a one-click sanitization path.</w:t>
      </w:r>
    </w:p>
    <w:p>
      <w:pPr>
        <w:pStyle w:val="ListParagraph"/>
        <w:numPr>
          <w:ilvl w:val="0"/>
          <w:numId w:val="3"/>
        </w:numPr>
        <w:spacing w:after="80"/>
      </w:pPr>
      <w:r>
        <w:t xml:space="preserve">To demonstrate a working, evidence-based regional inference capability specific to the Kerala context, using vehicle registration codes, Malayalam script, place names, STD codes, and visual scene cues, while being explicit about the uncertainty of such inference.</w:t>
      </w:r>
    </w:p>
    <w:p>
      <w:pPr>
        <w:pStyle w:val="ListParagraph"/>
        <w:numPr>
          <w:ilvl w:val="0"/>
          <w:numId w:val="3"/>
        </w:numPr>
        <w:spacing w:after="80"/>
      </w:pPr>
      <w:r>
        <w:t xml:space="preserve">To deliver a responsive, real-time user experience using Server-Sent Events so that a multi-second analysis pipeline does not feel unresponsive.</w:t>
      </w:r>
    </w:p>
    <w:p>
      <w:pPr>
        <w:pStyle w:val="ListParagraph"/>
        <w:numPr>
          <w:ilvl w:val="0"/>
          <w:numId w:val="3"/>
        </w:numPr>
        <w:spacing w:after="80"/>
      </w:pPr>
      <w:r>
        <w:t xml:space="preserve">To complete the system within the technical and time constraints of a single-student, 10-month BCA final year project, using exclusively open-source and free-tier technologies.</w:t>
      </w:r>
    </w:p>
    <w:p>
      <w:pPr>
        <w:pStyle w:val="Heading2"/>
      </w:pPr>
      <w:r>
        <w:t xml:space="preserve">1.4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Audience</w:t>
            </w:r>
          </w:p>
        </w:tc>
        <w:tc>
          <w:tcPr>
            <w:tcW w:type="dxa" w:w="63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Use of This Document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Student Developer (Author)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Primary implementation reference; source of functional requirements, module boundaries, and acceptance criteria during coding.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Project Guide / Internal Supervisor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Milestone evaluation, feasibility review, and verification that scope is achievable within the project timeline.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External Examiners / Viva Panel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Reference document during evaluation and viva-voce; basis for questions on architecture, scope, and design rationale.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Future Maintainers / Peer Students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Onboarding document if the project is extended, forked, or used as a reference implementation in subsequent academic work.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End Users (indirect)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Not direct readers, but Sections 4, 10, and 14 describe the experience and protections they should expect.</w:t>
            </w:r>
          </w:p>
        </w:tc>
      </w:tr>
    </w:tbl>
    <w:p>
      <w:pPr>
        <w:pStyle w:val="Heading2"/>
      </w:pPr>
      <w:r>
        <w:t xml:space="preserve">1.5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Term</w:t>
            </w:r>
          </w:p>
        </w:tc>
        <w:tc>
          <w:tcPr>
            <w:tcW w:type="dxa" w:w="61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Definition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Authenticity Score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 composite, normalized score (0-100) produced by fusing metadata, OCR, forensic, AI-assessment, and regional-evidence findings, representing the system's confidence that an image is unaltered and consistent with its claimed origin.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Forensic Suspicion Score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 sub-score derived specifically from Error Level Analysis and compression-anomaly detection, indicating the likelihood of localized manipulation.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Privacy Risk Score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 sub-score representing the quantity and sensitivity of personally identifiable or confidential content detected in an image.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Evidence Chain</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An ordered, auditable list of individual pieces of evidence (e.g., "KL07 plate detected", "STD code 0484 found in OCR text") that collectively support a regional or authenticity conclusion.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Sanitized Image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An output image with metadata stripped and sensitive visual regions (faces, plates, QR codes) blurred, produced only after the original has been forensically analyzed.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Probabilistic Assessment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Any output expressed with an associated confidence level or score range rather than as a binary true/false claim.</w:t>
            </w:r>
          </w:p>
        </w:tc>
      </w:tr>
    </w:tbl>
    <w:p>
      <w:pPr>
        <w:pStyle w:val="Heading2"/>
      </w:pPr>
      <w:r>
        <w:t xml:space="preserve">1.6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Acronym</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Expansion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SRS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Software Requirements Specification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EXIF</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Exchangeable Image File Format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OCR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Optical Character Recognition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ELA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Error Level Analysis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PII</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Personally Identifiable Information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SSE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Server-Sent Events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API</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Application Programming Interface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Functional Requirement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NFR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Non-Functional Requirement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YOLO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You Only Look Once (object detection architecture)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STD code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Subscriber Trunk Dialling code (Indian regional telephone code)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PAN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Permanent Account Number (Indian tax identity document)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Aadhaar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Indian biometric national identity number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GDPR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General Data Protection Regulation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JWT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JSON Web Token</w:t>
            </w:r>
          </w:p>
        </w:tc>
      </w:tr>
    </w:tbl>
    <w:p>
      <w:r>
        <w:br w:type="page"/>
      </w:r>
    </w:p>
    <w:p>
      <w:pPr>
        <w:pStyle w:val="Heading1"/>
      </w:pPr>
      <w:r>
        <w:t xml:space="preserve">2. Overall Description</w:t>
      </w:r>
    </w:p>
    <w:p>
      <w:pPr>
        <w:pStyle w:val="Heading2"/>
      </w:pPr>
      <w:r>
        <w:t xml:space="preserve">2.1 Product Perspective</w:t>
      </w:r>
    </w:p>
    <w:p>
      <w:pPr>
        <w:spacing w:after="160"/>
      </w:pPr>
      <w:r>
        <w:t xml:space="preserve">TruthLens is a new, self-contained product rather than an extension of an existing system. It is composed of three deployable units: a Next.js/TypeScript frontend, a FastAPI/Python backend exposing a REST and SSE API, and a MongoDB Atlas data store. The backend in turn orchestrates a set of computer-vision and NLP libraries (OpenCV, Tesseract OCR, YOLOv8 Nano, ExifTool, and lightweight HuggingFace models) that are invoked as in-process or subprocess calls rather than as separate microservices, which keeps the deployment footprint appropriate for a single-developer academic project.</w:t>
      </w:r>
    </w:p>
    <w:p>
      <w:pPr>
        <w:spacing w:after="160"/>
      </w:pPr>
      <w:r>
        <w:t xml:space="preserve">The product can be conceptually positioned as a lightweight, educational counterpart to commercial digital-forensics suites (e.g., Amped Authenticate, Forensically) but narrowed to a specific and original contribution: the fusion of standard forensic signals with an India/Kerala-specific regional evidence inference layer, and an explicit privacy-sanitization workflow that most forensic tools do not provide.</w:t>
      </w:r>
    </w:p>
    <w:p>
      <w:pPr>
        <w:pStyle w:val="Heading2"/>
      </w:pPr>
      <w:r>
        <w:t xml:space="preserve">2.2 Product Functions</w:t>
      </w:r>
    </w:p>
    <w:p>
      <w:pPr>
        <w:spacing w:after="160"/>
      </w:pPr>
      <w:r>
        <w:t xml:space="preserve">At a high level, the product performs the following functions, each elaborated fully in Section 9 (Functional Requirements):</w:t>
      </w:r>
    </w:p>
    <w:p>
      <w:pPr>
        <w:pStyle w:val="ListParagraph"/>
        <w:numPr>
          <w:ilvl w:val="0"/>
          <w:numId w:val="2"/>
        </w:numPr>
        <w:spacing w:after="80"/>
      </w:pPr>
      <w:r>
        <w:t xml:space="preserve">Accept an uploaded image and validate it for format, size, and integrity.</w:t>
      </w:r>
    </w:p>
    <w:p>
      <w:pPr>
        <w:pStyle w:val="ListParagraph"/>
        <w:numPr>
          <w:ilvl w:val="0"/>
          <w:numId w:val="2"/>
        </w:numPr>
        <w:spacing w:after="80"/>
      </w:pPr>
      <w:r>
        <w:t xml:space="preserve">Extract and present EXIF and embedded metadata.</w:t>
      </w:r>
    </w:p>
    <w:p>
      <w:pPr>
        <w:pStyle w:val="ListParagraph"/>
        <w:numPr>
          <w:ilvl w:val="0"/>
          <w:numId w:val="2"/>
        </w:numPr>
        <w:spacing w:after="80"/>
      </w:pPr>
      <w:r>
        <w:t xml:space="preserve">Run OCR across the image and classify extracted text into sensitive categories.</w:t>
      </w:r>
    </w:p>
    <w:p>
      <w:pPr>
        <w:pStyle w:val="ListParagraph"/>
        <w:numPr>
          <w:ilvl w:val="0"/>
          <w:numId w:val="2"/>
        </w:numPr>
        <w:spacing w:after="80"/>
      </w:pPr>
      <w:r>
        <w:t xml:space="preserve">Detect privacy-sensitive objects and documents using YOLOv8 Nano.</w:t>
      </w:r>
    </w:p>
    <w:p>
      <w:pPr>
        <w:pStyle w:val="ListParagraph"/>
        <w:numPr>
          <w:ilvl w:val="0"/>
          <w:numId w:val="2"/>
        </w:numPr>
        <w:spacing w:after="80"/>
      </w:pPr>
      <w:r>
        <w:t xml:space="preserve">Compute ELA and compression-consistency forensic indicators.</w:t>
      </w:r>
    </w:p>
    <w:p>
      <w:pPr>
        <w:pStyle w:val="ListParagraph"/>
        <w:numPr>
          <w:ilvl w:val="0"/>
          <w:numId w:val="2"/>
        </w:numPr>
        <w:spacing w:after="80"/>
      </w:pPr>
      <w:r>
        <w:t xml:space="preserve">Estimate the probability that the image, or a region of it, is AI-generated.</w:t>
      </w:r>
    </w:p>
    <w:p>
      <w:pPr>
        <w:pStyle w:val="ListParagraph"/>
        <w:numPr>
          <w:ilvl w:val="0"/>
          <w:numId w:val="2"/>
        </w:numPr>
        <w:spacing w:after="80"/>
      </w:pPr>
      <w:r>
        <w:t xml:space="preserve">Infer probable Kerala-region origin from non-GPS visual and textual evidence.</w:t>
      </w:r>
    </w:p>
    <w:p>
      <w:pPr>
        <w:pStyle w:val="ListParagraph"/>
        <w:numPr>
          <w:ilvl w:val="0"/>
          <w:numId w:val="2"/>
        </w:numPr>
        <w:spacing w:after="80"/>
      </w:pPr>
      <w:r>
        <w:t xml:space="preserve">Fuse all of the above into a single Authenticity Score and Risk Level.</w:t>
      </w:r>
    </w:p>
    <w:p>
      <w:pPr>
        <w:pStyle w:val="ListParagraph"/>
        <w:numPr>
          <w:ilvl w:val="0"/>
          <w:numId w:val="2"/>
        </w:numPr>
        <w:spacing w:after="80"/>
      </w:pPr>
      <w:r>
        <w:t xml:space="preserve">Stream live progress updates to the frontend via SSE.</w:t>
      </w:r>
    </w:p>
    <w:p>
      <w:pPr>
        <w:pStyle w:val="ListParagraph"/>
        <w:numPr>
          <w:ilvl w:val="0"/>
          <w:numId w:val="2"/>
        </w:numPr>
        <w:spacing w:after="80"/>
      </w:pPr>
      <w:r>
        <w:t xml:space="preserve">Sanitize the image (strip metadata, blur sensitive regions) on user request, after analysis.</w:t>
      </w:r>
    </w:p>
    <w:p>
      <w:pPr>
        <w:pStyle w:val="ListParagraph"/>
        <w:numPr>
          <w:ilvl w:val="0"/>
          <w:numId w:val="2"/>
        </w:numPr>
        <w:spacing w:after="80"/>
      </w:pPr>
      <w:r>
        <w:t xml:space="preserve">Generate a downloadable, structured forensic report.</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60"/>
        <w:gridCol w:w="1900"/>
      </w:tblGrid>
      <w:tr>
        <w:tc>
          <w:tcPr>
            <w:tcW w:type="dxa" w:w="2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User Class</w:t>
            </w:r>
          </w:p>
        </w:tc>
        <w:tc>
          <w:tcPr>
            <w:tcW w:type="dxa" w:w="48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Characteristics</w:t>
            </w:r>
          </w:p>
        </w:tc>
        <w:tc>
          <w:tcPr>
            <w:tcW w:type="dxa" w:w="19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Frequency of Use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General Public / Privacy-Conscious User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Non-technical; wants to know what an image reveals about them before posting it online. Primary motivation is privacy, not forensics.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Occasional, ad-hoc</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Student / Researcher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Studying digital forensics, OCR, or computer vision; uses TruthLens to inspect example images and understand evidentiary signals.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Repeated, exploratory</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Journalist / Fact-Checker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Needs a fast, evidence-based preliminary read on whether a circulating image shows signs of manipulation or AI generation, with the explicit understanding that this is not a legal verdict.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Occasional, time-sensitive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Project Evaluator / Examiner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Technical reviewer assessing correctness, completeness, and engineering quality of the system rather than using it for genuine forensic work.</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One-time, intensive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System Administrator (the student, post-deployment)</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Maintains the Docker deployment, monitors logs, and manages the MongoDB Atlas instance.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Periodic</w:t>
            </w:r>
          </w:p>
        </w:tc>
      </w:tr>
    </w:tbl>
    <w:p>
      <w:pPr>
        <w:pStyle w:val="Heading2"/>
      </w:pPr>
      <w:r>
        <w:t xml:space="preserve">2.4 Operating Environment</w:t>
      </w:r>
    </w:p>
    <w:p>
      <w:pPr>
        <w:pStyle w:val="ListParagraph"/>
        <w:numPr>
          <w:ilvl w:val="0"/>
          <w:numId w:val="2"/>
        </w:numPr>
        <w:spacing w:after="80"/>
      </w:pPr>
      <w:r>
        <w:t xml:space="preserve">Client: any modern evergreen browser (Chrome, Firefox, Edge, Safari) supporting EventSource (SSE) and ES2020 JavaScript; no native app required.</w:t>
      </w:r>
    </w:p>
    <w:p>
      <w:pPr>
        <w:pStyle w:val="ListParagraph"/>
        <w:numPr>
          <w:ilvl w:val="0"/>
          <w:numId w:val="2"/>
        </w:numPr>
        <w:spacing w:after="80"/>
      </w:pPr>
      <w:r>
        <w:t xml:space="preserve">Frontend runtime: Next.js (React-based), TypeScript, Tailwind CSS, served as a server-rendered/static hybrid application.</w:t>
      </w:r>
    </w:p>
    <w:p>
      <w:pPr>
        <w:pStyle w:val="ListParagraph"/>
        <w:numPr>
          <w:ilvl w:val="0"/>
          <w:numId w:val="2"/>
        </w:numPr>
        <w:spacing w:after="80"/>
      </w:pPr>
      <w:r>
        <w:t xml:space="preserve">Backend runtime: Python 3.11+, FastAPI, served behind an ASGI server (Uvicorn/Gunicorn) inside a Docker container.</w:t>
      </w:r>
    </w:p>
    <w:p>
      <w:pPr>
        <w:pStyle w:val="ListParagraph"/>
        <w:numPr>
          <w:ilvl w:val="0"/>
          <w:numId w:val="2"/>
        </w:numPr>
        <w:spacing w:after="80"/>
      </w:pPr>
      <w:r>
        <w:t xml:space="preserve">Computer vision dependencies: OpenCV, Tesseract OCR engine (with Malayalam and English language packs), YOLOv8 Nano weights, ExifTool binary.</w:t>
      </w:r>
    </w:p>
    <w:p>
      <w:pPr>
        <w:pStyle w:val="ListParagraph"/>
        <w:numPr>
          <w:ilvl w:val="0"/>
          <w:numId w:val="2"/>
        </w:numPr>
        <w:spacing w:after="80"/>
      </w:pPr>
      <w:r>
        <w:t xml:space="preserve">Database: MongoDB Atlas (cloud-hosted, free or shared tier sufficient for academic load).</w:t>
      </w:r>
    </w:p>
    <w:p>
      <w:pPr>
        <w:pStyle w:val="ListParagraph"/>
        <w:numPr>
          <w:ilvl w:val="0"/>
          <w:numId w:val="2"/>
        </w:numPr>
        <w:spacing w:after="80"/>
      </w:pPr>
      <w:r>
        <w:t xml:space="preserve">Deployment target: a single Linux server (or local Docker host for demonstration), orchestrated via Docker and Docker Compose.</w:t>
      </w:r>
    </w:p>
    <w:p>
      <w:pPr>
        <w:pStyle w:val="Heading2"/>
      </w:pPr>
      <w:r>
        <w:t xml:space="preserve">2.5 Constraints</w:t>
      </w:r>
    </w:p>
    <w:p>
      <w:pPr>
        <w:pStyle w:val="ListParagraph"/>
        <w:numPr>
          <w:ilvl w:val="0"/>
          <w:numId w:val="2"/>
        </w:numPr>
        <w:spacing w:after="80"/>
      </w:pPr>
      <w:r>
        <w:t xml:space="preserve">Single-developer constraint: the system must be buildable and maintainable by one BCA student within approximately 10 months, which bounds feature complexity and rules out heavyweight, GPU-cluster-dependent models.</w:t>
      </w:r>
    </w:p>
    <w:p>
      <w:pPr>
        <w:pStyle w:val="ListParagraph"/>
        <w:numPr>
          <w:ilvl w:val="0"/>
          <w:numId w:val="2"/>
        </w:numPr>
        <w:spacing w:after="80"/>
      </w:pPr>
      <w:r>
        <w:t xml:space="preserve">Resource constraint: all AI/CV models must run acceptably on commodity CPU hardware (no dedicated GPU assumed for the deployed academic demo); hence the choice of YOLOv8 Nano and lightweight HuggingFace models rather than larger architectures.</w:t>
      </w:r>
    </w:p>
    <w:p>
      <w:pPr>
        <w:pStyle w:val="ListParagraph"/>
        <w:numPr>
          <w:ilvl w:val="0"/>
          <w:numId w:val="2"/>
        </w:numPr>
        <w:spacing w:after="80"/>
      </w:pPr>
      <w:r>
        <w:t xml:space="preserve">Legal/ethical constraint: the system must never present its outputs as legal proof of authenticity or as a certified forensic verdict; all relevant UI and report text must carry this disclaimer.</w:t>
      </w:r>
    </w:p>
    <w:p>
      <w:pPr>
        <w:pStyle w:val="ListParagraph"/>
        <w:numPr>
          <w:ilvl w:val="0"/>
          <w:numId w:val="2"/>
        </w:numPr>
        <w:spacing w:after="80"/>
      </w:pPr>
      <w:r>
        <w:t xml:space="preserve">Data constraint: MongoDB Atlas free/shared-tier storage and connection limits bound how many images and reports can be retained simultaneously.</w:t>
      </w:r>
    </w:p>
    <w:p>
      <w:pPr>
        <w:pStyle w:val="ListParagraph"/>
        <w:numPr>
          <w:ilvl w:val="0"/>
          <w:numId w:val="2"/>
        </w:numPr>
        <w:spacing w:after="80"/>
      </w:pPr>
      <w:r>
        <w:t xml:space="preserve">Licensing constraint: only open-source or freely licensed libraries and models may be used, consistent with an academic, non-commercial deliverable.</w:t>
      </w:r>
    </w:p>
    <w:p>
      <w:pPr>
        <w:pStyle w:val="ListParagraph"/>
        <w:numPr>
          <w:ilvl w:val="0"/>
          <w:numId w:val="2"/>
        </w:numPr>
        <w:spacing w:after="80"/>
      </w:pPr>
      <w:r>
        <w:t xml:space="preserve">Language constraint: OCR and regional-evidence inference are tuned for English and Malayalam text; other Indian languages are not guaranteed comparable accuracy.</w:t>
      </w:r>
    </w:p>
    <w:p>
      <w:pPr>
        <w:pStyle w:val="Heading2"/>
      </w:pPr>
      <w:r>
        <w:t xml:space="preserve">2.6 Assumptions and Dependencies</w:t>
      </w:r>
    </w:p>
    <w:p>
      <w:pPr>
        <w:pStyle w:val="ListParagraph"/>
        <w:numPr>
          <w:ilvl w:val="0"/>
          <w:numId w:val="2"/>
        </w:numPr>
        <w:spacing w:after="80"/>
      </w:pPr>
      <w:r>
        <w:t xml:space="preserve">It is assumed that uploaded images are genuine user uploads and not adversarially crafted to exploit the OCR or metadata parser (e.g., malformed EXIF designed to crash ExifTool); basic input validation is assumed sufficient for an academic threat model.</w:t>
      </w:r>
    </w:p>
    <w:p>
      <w:pPr>
        <w:pStyle w:val="ListParagraph"/>
        <w:numPr>
          <w:ilvl w:val="0"/>
          <w:numId w:val="2"/>
        </w:numPr>
        <w:spacing w:after="80"/>
      </w:pPr>
      <w:r>
        <w:t xml:space="preserve">It is assumed that Tesseract OCR's Malayalam language pack provides adequate, though not perfect, recognition accuracy for the Kerala regional evidence use case.</w:t>
      </w:r>
    </w:p>
    <w:p>
      <w:pPr>
        <w:pStyle w:val="ListParagraph"/>
        <w:numPr>
          <w:ilvl w:val="0"/>
          <w:numId w:val="2"/>
        </w:numPr>
        <w:spacing w:after="80"/>
      </w:pPr>
      <w:r>
        <w:t xml:space="preserve">It is assumed that MongoDB Atlas connectivity and Docker host availability are maintained by the developer; no high-availability or failover architecture is assumed.</w:t>
      </w:r>
    </w:p>
    <w:p>
      <w:pPr>
        <w:pStyle w:val="ListParagraph"/>
        <w:numPr>
          <w:ilvl w:val="0"/>
          <w:numId w:val="2"/>
        </w:numPr>
        <w:spacing w:after="80"/>
      </w:pPr>
      <w:r>
        <w:t xml:space="preserve">It is assumed that YOLOv8 Nano, trained or fine-tuned on a modest custom dataset for document/plate/QR detection, will achieve reasonable (not perfect) precision and recall, and that this limitation will be documented rather than hidden.</w:t>
      </w:r>
    </w:p>
    <w:p>
      <w:pPr>
        <w:pStyle w:val="ListParagraph"/>
        <w:numPr>
          <w:ilvl w:val="0"/>
          <w:numId w:val="2"/>
        </w:numPr>
        <w:spacing w:after="80"/>
      </w:pPr>
      <w:r>
        <w:t xml:space="preserve">The system depends on the continued availability of the selected open-source libraries (OpenCV, Tesseract, Ultralytics YOLOv8, ExifTool, HuggingFace Transformers) under their current licenses.</w:t>
      </w:r>
    </w:p>
    <w:p>
      <w:r>
        <w:br w:type="page"/>
      </w:r>
    </w:p>
    <w:p>
      <w:pPr>
        <w:pStyle w:val="Heading1"/>
      </w:pPr>
      <w:r>
        <w:t xml:space="preserve">3. System Architecture</w:t>
      </w:r>
    </w:p>
    <w:p>
      <w:pPr>
        <w:pStyle w:val="Heading2"/>
      </w:pPr>
      <w:r>
        <w:t xml:space="preserve">3.1 Architectural Style</w:t>
      </w:r>
    </w:p>
    <w:p>
      <w:pPr>
        <w:spacing w:after="160"/>
      </w:pPr>
      <w:r>
        <w:t xml:space="preserve">TruthLens follows a layered, service-oriented monolith architecture: a single FastAPI backend exposes well-defined internal modules ("engines") for each forensic capability, coordinated by an Orchestration Layer that sequences engine execution and streams progress via SSE. This is deliberately not a distributed microservices architecture, since the operational overhead of independent services is not justified for a single-developer academic project; however, the internal module boundaries are designed so that any engine could be extracted into its own service in a future iteration without altering its public contract.</w:t>
      </w:r>
    </w:p>
    <w:p>
      <w:pPr>
        <w:pStyle w:val="Heading2"/>
      </w:pPr>
      <w:r>
        <w:t xml:space="preserve">3.2 High-Level Architecture Diagram (Text-Based)</w:t>
      </w:r>
    </w:p>
    <w:p>
      <w:pPr>
        <w:spacing w:after="160"/>
      </w:pPr>
      <w:r>
        <w:t xml:space="preserve">The following text-based diagram illustrates the flow of data from image upload to final report generation.</w:t>
      </w:r>
    </w:p>
    <w:p>
      <w:pPr>
        <w:spacing w:after="80"/>
      </w:pPr>
      <w:r>
        <w:rPr>
          <w:rFonts w:ascii="Courier New" w:cs="Courier New" w:eastAsia="Courier New" w:hAnsi="Courier New"/>
          <w:sz w:val="16"/>
          <w:szCs w:val="16"/>
        </w:rPr>
        <w:t xml:space="preserve">+-----------------------------------------------------------------------+
|                          CLIENT (Browser)                             |
|  Next.js + TypeScript + Tailwind CSS                                  |
|  - Upload UI    - SSE Listener    - Report Viewer    - Sanitize UI    |
+----------------------------------+--------------------------------------+
                                   | HTTPS (REST: upload, report, sanitize)
                                   | HTTPS (SSE: /analyze/stream)
                                   v
+-----------------------------------------------------------------------+
|                     FASTAPI BACKEND (Python, Docker)                  |
|                                                                         |
|   +----------------+        +-------------------------------------+   |
|   | API Gateway     |------&gt;|     Orchestration / Pipeline Layer   |   |
|   | (Routers, Auth, |       |  Sequences engines, emits SSE events |   |
|   |  Validation)    |       +-------------------+-------------------+   |
|   +----------------+                            |                     |
|                                                  v                     |
|   +-----------------------------------------------------------------+ |
|   |                      ENGINE LAYER (modular)                     | |
|   |                                                                  | |
|   |  [1] Metadata Engine (ExifTool)                                 | |
|   |  [2] OCR &amp; Text Analysis Engine (Tesseract OCR)                 | |
|   |  [3] Privacy Risk Assessment Engine (YOLOv8 Nano + OpenCV)      | |
|   |  [4] Image Forensics Engine (OpenCV - ELA, compression checks)  | |
|   |  [5] AI-Generated Content Assessment (HuggingFace + signals)    | |
|   |  [6] Kerala Regional Evidence Engine (rules + OCR + CV fusion)  | |
|   |  [7] Authenticity Scoring Engine (evidence fusion)              | |
|   |  [8] Image Sanitization Engine (OpenCV blur + ExifTool strip)   | |
|   |  [9] Forensic Report Generator                                 | |
|   +-----------------------------------------------------------------+ |
|                                                  |                     |
+--------------------------------------------------+---------------------+
                                                    v
                              +----------------------------------+
                              |   MongoDB Atlas (Cloud)           |
                              |  - Sessions  - Reports            |
                              |  - Image Metadata  - Audit Logs   |
                              +----------------------------------+</w:t>
      </w:r>
    </w:p>
    <w:p>
      <w:pPr>
        <w:spacing w:after="200"/>
      </w:pPr>
    </w:p>
    <w:p>
      <w:pPr>
        <w:pStyle w:val="Heading2"/>
      </w:pPr>
      <w:r>
        <w:t xml:space="preserve">3.3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Layer / Component</w:t>
            </w:r>
          </w:p>
        </w:tc>
        <w:tc>
          <w:tcPr>
            <w:tcW w:type="dxa" w:w="66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Responsibility</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API Gateway</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Receives HTTP requests, validates file type/size, authenticates session, routes to orchestration layer, returns synchronous responses (e.g., report retrieval, sanitized image download).</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Orchestration / Pipeline Layer</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Drives the sequential (and where independent, concurrent) execution of the nine engines for a given image; emits SSE progress events; aggregates intermediate results into a shared analysis context object.</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Metadata Engine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Wraps ExifTool to extract and normalize EXIF/IPTC/XMP fields.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OCR &amp; Text Analysis Engine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Wraps Tesseract OCR (English + Malayalam); applies regex and NLP heuristics to classify extracted text into PII categories.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Privacy Risk Assessment Engine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Runs YOLOv8 Nano inference for faces, plates, QR codes, and documents; aggregates detections into a Privacy Risk Score.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Image Forensics Engine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Performs ELA recompression, computes pixel-difference heat-maps, checks JPEG quantization-table consistency, and derives a Forensic Suspicion Score.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AI-Generated Content Assessment</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Combines a lightweight HuggingFace image classifier's output with metadata and ELA signals into an AI Probability Score and Confidence Level.</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Kerala Regional Evidence Engine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Cross-references vehicle-plate prefixes, Malayalam text, place names, STD codes, and OpenCV-detected scene cues against a curated lookup table to build an Evidence Chain and Probable Region.</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Authenticity Scoring Engine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Applies the weighted fusion methodology (Section 9.7) over all upstream outputs to compute the final Authenticity Score, Risk Level, and Confidence Level.</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Image Sanitization Engine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Strips metadata via ExifTool and blurs sensitive regions via OpenCV, gated to run only after the Forensic Report Generator has captured the original evidence.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Forensic Report Generator</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Assembles all engine outputs into a single structured JSON document and a human-readable rendered report (PDF/HTML export).</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MongoDB Atlas</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Persists session metadata, analysis results, generated reports, and minimal audit logs; does not persist the raw original image beyond the active session unless the user explicitly opts to save it.</w:t>
            </w:r>
          </w:p>
        </w:tc>
      </w:tr>
    </w:tbl>
    <w:p>
      <w:pPr>
        <w:pStyle w:val="Heading2"/>
      </w:pPr>
      <w:r>
        <w:t xml:space="preserve">3.4 Data Flow Summary</w:t>
      </w:r>
    </w:p>
    <w:p>
      <w:pPr>
        <w:pStyle w:val="ListParagraph"/>
        <w:numPr>
          <w:ilvl w:val="0"/>
          <w:numId w:val="3"/>
        </w:numPr>
        <w:spacing w:after="80"/>
      </w:pPr>
      <w:r>
        <w:t xml:space="preserve">User uploads an image through the Next.js frontend, which sends a multipart POST request to the FastAPI backend.</w:t>
      </w:r>
    </w:p>
    <w:p>
      <w:pPr>
        <w:pStyle w:val="ListParagraph"/>
        <w:numPr>
          <w:ilvl w:val="0"/>
          <w:numId w:val="3"/>
        </w:numPr>
        <w:spacing w:after="80"/>
      </w:pPr>
      <w:r>
        <w:t xml:space="preserve">The API Gateway validates the file and creates an analysis session record in MongoDB Atlas.</w:t>
      </w:r>
    </w:p>
    <w:p>
      <w:pPr>
        <w:pStyle w:val="ListParagraph"/>
        <w:numPr>
          <w:ilvl w:val="0"/>
          <w:numId w:val="3"/>
        </w:numPr>
        <w:spacing w:after="80"/>
      </w:pPr>
      <w:r>
        <w:t xml:space="preserve">The frontend opens an SSE connection to /analyze/stream/{session_id}.</w:t>
      </w:r>
    </w:p>
    <w:p>
      <w:pPr>
        <w:pStyle w:val="ListParagraph"/>
        <w:numPr>
          <w:ilvl w:val="0"/>
          <w:numId w:val="3"/>
        </w:numPr>
        <w:spacing w:after="80"/>
      </w:pPr>
      <w:r>
        <w:t xml:space="preserve">The Orchestration Layer invokes the Metadata, OCR, and Privacy engines (which have no inter-dependencies and may run concurrently), emitting an SSE event after each completes.</w:t>
      </w:r>
    </w:p>
    <w:p>
      <w:pPr>
        <w:pStyle w:val="ListParagraph"/>
        <w:numPr>
          <w:ilvl w:val="0"/>
          <w:numId w:val="3"/>
        </w:numPr>
        <w:spacing w:after="80"/>
      </w:pPr>
      <w:r>
        <w:t xml:space="preserve">The Image Forensics Engine and AI-Generated Content Assessment module run next, consuming metadata and OCR outputs as auxiliary evidence.</w:t>
      </w:r>
    </w:p>
    <w:p>
      <w:pPr>
        <w:pStyle w:val="ListParagraph"/>
        <w:numPr>
          <w:ilvl w:val="0"/>
          <w:numId w:val="3"/>
        </w:numPr>
        <w:spacing w:after="80"/>
      </w:pPr>
      <w:r>
        <w:t xml:space="preserve">The Kerala Regional Evidence Engine runs, consuming OCR text, detected plate numbers, and forensic scene-level cues.</w:t>
      </w:r>
    </w:p>
    <w:p>
      <w:pPr>
        <w:pStyle w:val="ListParagraph"/>
        <w:numPr>
          <w:ilvl w:val="0"/>
          <w:numId w:val="3"/>
        </w:numPr>
        <w:spacing w:after="80"/>
      </w:pPr>
      <w:r>
        <w:t xml:space="preserve">The Authenticity Scoring Engine fuses all prior outputs into the final score and risk classification.</w:t>
      </w:r>
    </w:p>
    <w:p>
      <w:pPr>
        <w:pStyle w:val="ListParagraph"/>
        <w:numPr>
          <w:ilvl w:val="0"/>
          <w:numId w:val="3"/>
        </w:numPr>
        <w:spacing w:after="80"/>
      </w:pPr>
      <w:r>
        <w:t xml:space="preserve">The Forensic Report Generator assembles the complete report and the Orchestration Layer emits a final "complete" SSE event referencing the report ID.</w:t>
      </w:r>
    </w:p>
    <w:p>
      <w:pPr>
        <w:pStyle w:val="ListParagraph"/>
        <w:numPr>
          <w:ilvl w:val="0"/>
          <w:numId w:val="3"/>
        </w:numPr>
        <w:spacing w:after="80"/>
      </w:pPr>
      <w:r>
        <w:t xml:space="preserve">If the user requests sanitization, the Image Sanitization Engine is invoked separately, strictly after step 8, and returns a sanitized image for download.</w:t>
      </w:r>
    </w:p>
    <w:p>
      <w:r>
        <w:br w:type="page"/>
      </w:r>
    </w:p>
    <w:p>
      <w:pPr>
        <w:pStyle w:val="Heading1"/>
      </w:pPr>
      <w:r>
        <w:t xml:space="preserve">4. Use Case Diagram Description</w:t>
      </w:r>
    </w:p>
    <w:p>
      <w:pPr>
        <w:spacing w:after="160"/>
      </w:pPr>
      <w:r>
        <w:t xml:space="preserve">A formal UML use case diagram is not rendered as a graphic in this Markdown-derived document; instead, its structure is described precisely enough to be redrawn directly in any UML tool (e.g., draw.io, PlantUML) for the project's visual annex.</w:t>
      </w:r>
    </w:p>
    <w:p>
      <w:pPr>
        <w:pStyle w:val="Heading2"/>
      </w:pPr>
      <w:r>
        <w:t xml:space="preserve">4.1 Actors</w:t>
      </w:r>
    </w:p>
    <w:p>
      <w:pPr>
        <w:pStyle w:val="ListParagraph"/>
        <w:numPr>
          <w:ilvl w:val="0"/>
          <w:numId w:val="2"/>
        </w:numPr>
        <w:spacing w:after="80"/>
      </w:pPr>
      <w:r>
        <w:t xml:space="preserve">Primary Actor: End User - any person who uploads an image for analysis.</w:t>
      </w:r>
    </w:p>
    <w:p>
      <w:pPr>
        <w:pStyle w:val="ListParagraph"/>
        <w:numPr>
          <w:ilvl w:val="0"/>
          <w:numId w:val="2"/>
        </w:numPr>
        <w:spacing w:after="80"/>
      </w:pPr>
      <w:r>
        <w:t xml:space="preserve">Secondary Actor: System Administrator - manages deployment, monitors the pipeline, and reviews logs.</w:t>
      </w:r>
    </w:p>
    <w:p>
      <w:pPr>
        <w:pStyle w:val="ListParagraph"/>
        <w:numPr>
          <w:ilvl w:val="0"/>
          <w:numId w:val="2"/>
        </w:numPr>
        <w:spacing w:after="80"/>
      </w:pPr>
      <w:r>
        <w:t xml:space="preserve">Supporting (system) Actor: External Tooling - ExifTool, Tesseract OCR, YOLOv8 Nano, and the HuggingFace model runtime, invoked by the backend but not directly by a human.</w:t>
      </w:r>
    </w:p>
    <w:p>
      <w:pPr>
        <w:pStyle w:val="Heading2"/>
      </w:pPr>
      <w:r>
        <w:t xml:space="preserve">4.2 Use Case Inventory</w:t>
      </w:r>
    </w:p>
    <w:p>
      <w:pPr>
        <w:pStyle w:val="ListParagraph"/>
        <w:numPr>
          <w:ilvl w:val="0"/>
          <w:numId w:val="2"/>
        </w:numPr>
        <w:spacing w:after="80"/>
      </w:pPr>
      <w:r>
        <w:t xml:space="preserve">UC-1 Upload Image</w:t>
      </w:r>
    </w:p>
    <w:p>
      <w:pPr>
        <w:pStyle w:val="ListParagraph"/>
        <w:numPr>
          <w:ilvl w:val="0"/>
          <w:numId w:val="2"/>
        </w:numPr>
        <w:spacing w:after="80"/>
      </w:pPr>
      <w:r>
        <w:t xml:space="preserve">UC-2 Analyze Image (encompasses Metadata, OCR, Privacy, Forensics, AI-Assessment, Regional-Evidence, and Scoring sub-flows)</w:t>
      </w:r>
    </w:p>
    <w:p>
      <w:pPr>
        <w:pStyle w:val="ListParagraph"/>
        <w:numPr>
          <w:ilvl w:val="0"/>
          <w:numId w:val="2"/>
        </w:numPr>
        <w:spacing w:after="80"/>
      </w:pPr>
      <w:r>
        <w:t xml:space="preserve">UC-3 View Real-Time Analysis Progress</w:t>
      </w:r>
    </w:p>
    <w:p>
      <w:pPr>
        <w:pStyle w:val="ListParagraph"/>
        <w:numPr>
          <w:ilvl w:val="0"/>
          <w:numId w:val="2"/>
        </w:numPr>
        <w:spacing w:after="80"/>
      </w:pPr>
      <w:r>
        <w:t xml:space="preserve">UC-4 Generate Report</w:t>
      </w:r>
    </w:p>
    <w:p>
      <w:pPr>
        <w:pStyle w:val="ListParagraph"/>
        <w:numPr>
          <w:ilvl w:val="0"/>
          <w:numId w:val="2"/>
        </w:numPr>
        <w:spacing w:after="80"/>
      </w:pPr>
      <w:r>
        <w:t xml:space="preserve">UC-5 Sanitize Image</w:t>
      </w:r>
    </w:p>
    <w:p>
      <w:pPr>
        <w:pStyle w:val="ListParagraph"/>
        <w:numPr>
          <w:ilvl w:val="0"/>
          <w:numId w:val="2"/>
        </w:numPr>
        <w:spacing w:after="80"/>
      </w:pPr>
      <w:r>
        <w:t xml:space="preserve">UC-6 Download Results</w:t>
      </w:r>
    </w:p>
    <w:p>
      <w:pPr>
        <w:pStyle w:val="ListParagraph"/>
        <w:numPr>
          <w:ilvl w:val="0"/>
          <w:numId w:val="2"/>
        </w:numPr>
        <w:spacing w:after="80"/>
      </w:pPr>
      <w:r>
        <w:t xml:space="preserve">UC-7 (Administrator) Monitor System Health and Logs</w:t>
      </w:r>
    </w:p>
    <w:p>
      <w:pPr>
        <w:pStyle w:val="Heading2"/>
      </w:pPr>
      <w:r>
        <w:t xml:space="preserve">4.3 Relationships</w:t>
      </w:r>
    </w:p>
    <w:p>
      <w:pPr>
        <w:spacing w:after="160"/>
      </w:pPr>
      <w:r>
        <w:t xml:space="preserve">UC-2 (Analyze Image) is triggered automatically upon successful completion of UC-1 (Upload Image) and "includes" the six analysis sub-engines as nested use cases. UC-3 "extends" UC-2, providing an optional but default-on live view of its progress. UC-4 (Generate Report) depends on the successful completion of UC-2 and cannot be invoked independently. UC-5 (Sanitize Image) has a mandatory precondition that UC-4 has already completed for the same session, enforced by the Orchestration Layer rather than left to UI convention. UC-6 (Download Results) can retrieve either the forensic report from UC-4 or the sanitized image from UC-5, or both.</w:t>
      </w:r>
    </w:p>
    <w:p>
      <w:r>
        <w:br w:type="page"/>
      </w:r>
    </w:p>
    <w:p>
      <w:pPr>
        <w:pStyle w:val="Heading1"/>
      </w:pPr>
      <w:r>
        <w:t xml:space="preserve">5. Use Cases</w:t>
      </w:r>
    </w:p>
    <w:p>
      <w:pPr>
        <w:pStyle w:val="Heading2"/>
      </w:pPr>
      <w:r>
        <w:t xml:space="preserve">5.1 UC-1: Upload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 Case 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Actor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End User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Description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user selects or drags an image file into the upload interface for forensic analysis.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Preconditions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User has accessed the TruthLens web application; file is in JPEG, PNG, or WEBP format and does not exceed the configured maximum size (default 15 MB).</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Main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 User opens upload screen. 2. User selects or drags an image file. 3. Frontend validates file type and size client-side. 4. Frontend sends the file via multipart POST to /api/upload. 5. Backend re-validates file integrity and creates a session record. 6. Backend returns a session_id and the frontend transitions to the analysis dashboard.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Alternate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If the file fails client-side validation, an inline error is shown and no request is sent. If the file fails server-side validation (e.g., corrupted image, disallowed format), the backend returns HTTP 422 with a descriptive error.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Postconditions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 valid analysis session exists in MongoDB Atlas and UC-2 is automatically triggered.</w:t>
            </w:r>
          </w:p>
        </w:tc>
      </w:tr>
    </w:tbl>
    <w:p>
      <w:pPr>
        <w:pStyle w:val="Heading2"/>
      </w:pPr>
      <w:r>
        <w:t xml:space="preserve">5.2 UC-2: Analyze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 Case 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UC-2</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Actor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End User (initiator); System (executor)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Description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runs all forensic engines against the uploaded image and produces a composite Authenticity Score.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Preconditions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UC-1 has completed successfully and a valid session_id exists.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Main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 Orchestration Layer loads the image. 2. Metadata, OCR, and Privacy engines run (concurrently where feasible). 3. Forensics and AI-Generated Content engines run, consuming outputs from step 2. 4. Kerala Regional Evidence Engine runs. 5. Authenticity Scoring Engine fuses all outputs. 6. Analysis context is persisted to MongoDB Atlas.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Alternate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If any individual engine throws an exception (e.g., OCR fails on an unreadable image), the Orchestration Layer logs the failure, marks that engine's contribution as "unavailable" with a neutral weight in the scoring fusion, and continues the pipeline rather than aborting it entirely.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Postconditions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 complete analysis context, including all sub-scores and the Authenticity Score, is available for report generation.</w:t>
            </w:r>
          </w:p>
        </w:tc>
      </w:tr>
    </w:tbl>
    <w:p>
      <w:pPr>
        <w:pStyle w:val="Heading2"/>
      </w:pPr>
      <w:r>
        <w:t xml:space="preserve">5.3 UC-3: View Real-Time Analysis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 Case 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Actor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End User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Description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user watches a live-updating dashboard reflecting each pipeline stage as it completes.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Preconditions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UC-2 has been triggered and an SSE connection has been established.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Main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 Frontend opens an EventSource connection to /analyze/stream/{session_id}. 2. Backend emits a named SSE event after each engine completes (e.g., metadata_done, ocr_done, privacy_done, forensics_done, ai_assessment_done, regional_done, scoring_done, report_ready). 3. Frontend updates the dashboard UI incrementally as each event arrives.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Alternate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If the SSE connection drops, the frontend falls back to polling a /analyze/status/{session_id} REST endpoint every 3 seconds until completion.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Postconditions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User has visibility into pipeline progress without a blank loading state.</w:t>
            </w:r>
          </w:p>
        </w:tc>
      </w:tr>
    </w:tbl>
    <w:p>
      <w:pPr>
        <w:pStyle w:val="Heading2"/>
      </w:pPr>
      <w:r>
        <w:t xml:space="preserve">5.4 UC-4: Generate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 Case 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UC-4</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Actor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End User (initiator); System (executor)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Description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compiles all analysis outputs into a single structured and human-readable forensic report.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Preconditions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UC-2 has completed and a scoring_done SSE event has been emitted.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Main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 Forensic Report Generator gathers all engine outputs from the analysis context. 2. Report is assembled into a structured JSON document. 3. A human-readable rendered version (HTML, exportable to PDF) is generated. 4. report_ready SSE event is emitted with a report_id. 5. Frontend renders the report view.</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Alternate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If report assembly fails due to a missing required field, the system generates a partial report flagged as "incomplete" rather than failing silently.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Postconditions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Report is persisted in MongoDB Atlas and accessible via UC-6.</w:t>
            </w:r>
          </w:p>
        </w:tc>
      </w:tr>
    </w:tbl>
    <w:p>
      <w:pPr>
        <w:pStyle w:val="Heading2"/>
      </w:pPr>
      <w:r>
        <w:t xml:space="preserve">5.5 UC-5: Sanitize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 Case 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UC-5</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Actor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End User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Description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user requests a privacy-sanitized version of the uploaded image with metadata removed and sensitive regions blurred.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Preconditions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UC-4 (Generate Report) has completed for the session; the original forensic evidence has already been captured.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Main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 User clicks "Sanitize Image" on the report view. 2. Backend re-loads the original image. 3. Image Sanitization Engine strips EXIF/GPS metadata via ExifTool. 4. Engine blurs detected faces, plates, and QR codes via OpenCV, using bounding boxes already computed by the Privacy Risk Assessment Engine in UC-2. 5. Sanitized image and a Sanitization Summary are returned.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Alternate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If the user attempts to sanitize before UC-4 has completed, the request is rejected with HTTP 409 (Conflict) and an explanatory message, since sanitization before analysis would destroy evidence needed for the report.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Postconditions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 sanitized image artifact is available for download; the original analysis report remains unaffected and unmodified.</w:t>
            </w:r>
          </w:p>
        </w:tc>
      </w:tr>
    </w:tbl>
    <w:p>
      <w:pPr>
        <w:pStyle w:val="Heading2"/>
      </w:pPr>
      <w:r>
        <w:t xml:space="preserve">5.6 UC-6: Download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 Case 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UC-6</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Actor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End User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Description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user downloads the forensic report and/or the sanitized image.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Preconditions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UC-4 and/or UC-5 have completed for the session.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Main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 User clicks "Download Report" or "Download Sanitized Image". 2. Backend streams the requested file (PDF/JSON report or PNG/JPEG sanitized image) with an appropriate Content-Disposition header.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Alternate Flow</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If the requested artifact does not exist (e.g., sanitization was never run), the download button is disabled in the UI rather than producing a server error.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Postconditions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User has a local copy of the requested artifact(s).</w:t>
            </w:r>
          </w:p>
        </w:tc>
      </w:tr>
    </w:tbl>
    <w:p>
      <w:r>
        <w:br w:type="page"/>
      </w:r>
    </w:p>
    <w:p>
      <w:pPr>
        <w:pStyle w:val="Heading1"/>
      </w:pPr>
      <w:r>
        <w:t xml:space="preserve">6. Functional Requirements</w:t>
      </w:r>
    </w:p>
    <w:p>
      <w:pPr>
        <w:spacing w:after="160"/>
      </w:pPr>
      <w:r>
        <w:t xml:space="preserve">Each requirement below is written to be independently testable. FR identifiers are stable and must not be renumbered once development begins; if a requirement is removed, its ID is retired rather than reused.</w:t>
      </w:r>
    </w:p>
    <w:p>
      <w:pPr>
        <w:pStyle w:val="Heading2"/>
      </w:pPr>
      <w:r>
        <w:t xml:space="preserve">6.1 Image Upload and Validation (FR-1.x)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accept image uploads in JPEG, PNG, and WEBP formats.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reject uploads exceeding a configurable maximum size (default 15 MB) with a clear error message.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verify, server-side, that the uploaded file's actual content matches its declared MIME type (to prevent disguised file uploads).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create a unique session identifier for each upload and associate all subsequent analysis artifacts with that identifier.</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reject corrupted or unreadable image files with an HTTP 422 response and a human-readable explanation.</w:t>
            </w:r>
          </w:p>
        </w:tc>
      </w:tr>
    </w:tbl>
    <w:p>
      <w:pPr>
        <w:pStyle w:val="Heading2"/>
      </w:pPr>
      <w:r>
        <w:t xml:space="preserve">6.2 Metadata Analysis Engine (FR-2.x)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FR-2.1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extract all available EXIF, IPTC, and XMP metadata fields from the uploaded image using ExifTool.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FR-2.2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identify and surface the camera make and model, if present in metadata.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FR-2.3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extract GPS latitude/longitude coordinates if embedded, and shall present them as raw extracted evidence (not as a live tracking capability).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FR-2.4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indicators of prior editing software (e.g., Adobe Photoshop, GIMP, Snapseed signatures) within metadata fields.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FR-2.5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extract original capture date/time and compare it against the file's filesystem modification timestamp to flag inconsistencies.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FR-2.6</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report image resolution, color profile, and compression parameters.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FR-2.7</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produce a Metadata Risk Indicator set (e.g., "GPS present", "editing software detected", "metadata stripped") summarizing the privacy and integrity implications of the extracted fields.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FR-2.8</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If no EXIF metadata is present at all, the system shall explicitly report this as a finding ("metadata absent or stripped") rather than an empty/blank field, since absence of metadata is itself forensically relevant.</w:t>
            </w:r>
          </w:p>
        </w:tc>
      </w:tr>
    </w:tbl>
    <w:p>
      <w:pPr>
        <w:pStyle w:val="Heading2"/>
      </w:pPr>
      <w:r>
        <w:t xml:space="preserve">6.3 OCR and Text Analysis Engine (FR-3.x)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run Tesseract OCR over the full image in both English and Malayalam language modes.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extract all recognizable visible text along with bounding-box coordinates for each recognized text region.</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apply pattern-matching rules to identify probable personal names within extracted text.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identify probable postal addresses within extracted text using place-name and address-pattern heuristics.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email address patterns within extracted text using standard email regex validation.</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FR-3.6</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Indian phone number patterns (10-digit mobile numbers, with or without +91 prefix) within extracted text.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FR-3.7</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known location/place names, with particular tuning for Kerala place names, within extracted text.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FR-3.8</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Indian vehicle registration number patterns (format: two letters, two digits, one to two letters, four digits) within extracted text.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FR-3.9</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compile all OCR-derived sensitive findings into a single Sensitive Information Findings list, each tagged with its category (name, address, email, phone, location, vehicle number) and the originating bounding box.</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FR-3.10</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flag OCR confidence per text region and shall not surface findings below a configurable minimum confidence threshold (default 60%) without an explicit "low confidence" annotation.</w:t>
            </w:r>
          </w:p>
        </w:tc>
      </w:tr>
    </w:tbl>
    <w:p>
      <w:pPr>
        <w:pStyle w:val="Heading2"/>
      </w:pPr>
      <w:r>
        <w:t xml:space="preserve">6.4 Privacy Risk Assessment Engine (FR-4.x)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FR-4.1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run YOLOv8 Nano inference to detect human faces within the image and return bounding boxes.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FR-4.2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vehicle number plates and return bounding boxes, cross-referenced with FR-3.8 OCR text where overlapping.</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FR-4.3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QR codes within the image.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FR-4.4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the visual layout characteristics of Aadhaar cards and PAN cards (e.g., characteristic color bands, logo placement, document aspect ratio) and flag them as detected identity documents.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FR-4.5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generic certificate-like documents (e.g., bordered, seal-stamped layouts) and flag them as sensitive documents requiring caution.</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FR-4.6</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compute a Privacy Risk Score on a normalized 0-100 scale, weighted by the number and sensitivity class of detected objects (identity documents and faces weighted higher than, say, a generic QR code).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FR-4.7</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classify the Privacy Risk Score into discrete bands: Low (0-30), Moderate (31-60), High (61-85), Critical (86-100).</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FR-4.8</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list all Detected Sensitive Objects with their class label, bounding box, and detection confidence.</w:t>
            </w:r>
          </w:p>
        </w:tc>
      </w:tr>
    </w:tbl>
    <w:p>
      <w:pPr>
        <w:pStyle w:val="Heading2"/>
      </w:pPr>
      <w:r>
        <w:t xml:space="preserve">6.5 Image Sanitization Engine (FR-5.x)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FR-5.1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strip all EXIF, IPTC, and XMP metadata from a sanitized image output using ExifTool's metadata-removal mode.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FR-5.2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specifically guarantee removal of GPS metadata fields even in edge cases where general metadata stripping might preserve them (e.g., maker-note-embedded GPS data).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FR-5.3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apply a Gaussian blur to all bounding boxes classified as faces, with blur radius proportional to the detected face's pixel dimensions.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FR-5.4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apply a Gaussian or pixelation blur to all bounding boxes classified as vehicle number plates.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FR-5.5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apply a blur or full redaction to all detected QR codes, since QR codes can encode arbitrary, potentially sensitive payloads.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FR-5.6</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produce a Sanitization Summary listing each modification applied (metadata fields removed, regions blurred, by category and count).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FR-5.7</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enforce, at the orchestration level, that sanitization cannot be invoked until the Forensic Report Generator (FR-9.x) has produced a complete report for the same session, so that forensic evidence is never destroyed before being captured.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FR-5.8</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preserve the original uploaded image, unmodified, as the basis for the forensic report, and shall only ever output the sanitized version as a separate derived artifact.</w:t>
            </w:r>
          </w:p>
        </w:tc>
      </w:tr>
    </w:tbl>
    <w:p>
      <w:pPr>
        <w:pStyle w:val="Heading2"/>
      </w:pPr>
      <w:r>
        <w:t xml:space="preserve">6.6 Image Forensics Engine (FR-6.x)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FR-6.1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compute an Error Level Analysis (ELA) map by recompressing the image at a known JPEG quality factor and computing the per-pixel absolute difference from the original.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FR-6.2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identify regions of the ELA map whose error level deviates significantly from the surrounding background, flagging them as candidate manipulation regions.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FR-6.3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analyze JPEG quantization tables and detect inconsistencies suggestive of multiple compression generations (a classic indicator of re-saved, edited images).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FR-6.4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cross-check forensic findings against metadata findings (e.g., an image whose metadata shows one editing application but whose ELA shows two distinct compression generations) and surface such cross-engine inconsistencies explicitly.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FR-6.5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compute a Forensic Suspicion Score (0-100) from the combined ELA and compression-consistency signals.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FR-6.6</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render the ELA map as a downloadable visual artifact alongside the numeric score, so that a human reviewer can visually inspect flagged regions rather than trust the score alone.</w:t>
            </w:r>
          </w:p>
        </w:tc>
      </w:tr>
    </w:tbl>
    <w:p>
      <w:pPr>
        <w:pStyle w:val="Heading2"/>
      </w:pPr>
      <w:r>
        <w:t xml:space="preserve">6.7 AI-Generated Content Assessment Module (FR-7.x)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FR-7.1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run a lightweight HuggingFace image classification model fine-tuned or pre-trained for AI-generated image detection, producing a base classifier probability.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FR-7.2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adjust the base classifier probability using corroborating or contradicting metadata evidence (e.g., absence of any camera metadata and presence of generator-tool signatures increases AI-probability; presence of consistent camera EXIF decreases it).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FR-7.3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incorporate ELA findings from FR-6.x as a contributing signal, since many AI-generated images exhibit atypical, uniformly low error-level patterns absent of camera sensor noise.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FR-7.4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incorporate OCR abnormality signals (e.g., garbled, non-linguistic, or impossible text artifacts commonly produced by generative models) as a contributing signal.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FR-7.5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produce a final AI Probability Score (0-100%) and an associated Confidence Level (Low/Medium/High) reflecting how much corroborating evidence was available.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FR-7.6</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never render the AI Probability Score as a binary "AI-generated: Yes/No" label; all UI and report representations must retain the probabilistic framing.</w:t>
            </w:r>
          </w:p>
        </w:tc>
      </w:tr>
    </w:tbl>
    <w:p>
      <w:pPr>
        <w:pStyle w:val="Heading2"/>
      </w:pPr>
      <w:r>
        <w:t xml:space="preserve">6.8 Kerala Regional Evidence Analysis Engine (FR-8.x)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extract vehicle registration prefixes from OCR text and/or detected plate regions and map them against a curated Kerala RTO-code lookup table (e.g., KL01 -&gt; Thiruvananthapuram, KL07 -&gt; Ernakulam, KL04 -&gt; Alappuzha, KL11 -&gt; Kozhikode).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the presence of Malayalam Unicode codepoints within OCR-extracted text and flag Malayalam-language content as regional evidence.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match OCR-extracted text against a curated gazetteer of Kerala place names (e.g., Kochi, Kakkanad, Alappuzha, Thrissur, Kottayam, Wayanad) and weight longer, more specific place-name matches more heavily than generic ones.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detect STD telephone codes within OCR text and map them against a curated STD-code-to-district lookup table (e.g., 0484 -&gt; Ernakulam, 0471 -&gt; Thiruvananthapuram, 0477 -&gt; Alappuzha).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apply visual scene-cue heuristics (via OpenCV feature/colour/texture analysis and, where applicable, the same lightweight classification model used elsewhere) to detect categories such as houseboats, backwaters, tea plantations, hill landscapes, Chinese fishing nets, and beaches, and shall weight these as weaker, corroborating-only evidence rather than primary evidence.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FR-8.6</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combine all detected evidence items into an ordered Evidence Chain, where each item records its evidence type, the specific value detected, and its individual confidence contribution.</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FR-8.7</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compute an overall regional Confidence Score and shall not output a Probable Region unless at least one piece of medium-or-higher-confidence evidence (vehicle plate, STD code, or specific place name) is present; scene cues or Malayalam-text-only detections alone shall be reported as "insufficient evidence for a specific region" rather than guessed.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FR-8.8</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explicitly state, in every regional-evidence output, that the inference is not GPS-based geolocation and that it carries inherent uncertainty, including the possibility that an image stages or references a region without having been captured there.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FR-8.9</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allow the Probable Region output to be a ranked list of candidate regions (not only a single top guess) when evidence is ambiguous or conflicting (e.g., a KL07 plate but Wayanad-specific text).</w:t>
            </w:r>
          </w:p>
        </w:tc>
      </w:tr>
    </w:tbl>
    <w:p>
      <w:pPr>
        <w:pStyle w:val="Heading2"/>
      </w:pPr>
      <w:r>
        <w:t xml:space="preserve">6.9 Authenticity Scoring Engine (FR-9.x)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FR-9.1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compute a composite Authenticity Score (0-100) as a weighted fusion of the Forensic Suspicion Score, the AI Probability Score, metadata-consistency findings, OCR-consistency findings, and (where available) regional-evidence consistency.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FR-9.2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use the indicative default weighting described in Section 9.7.1 and shall make these weights configurable rather than hard-coded, to allow recalibration as the underlying engines are tuned.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FR-9.3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classify the Authenticity Score into a Risk Level: Likely Authentic (76-100), Low Concern (51-75), Moderate Concern (26-50), High Concern (0-25).</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FR-9.4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produce a Confidence Level for the overall assessment, reflecting how many of the contributing engines returned high-confidence (versus degraded or unavailable) outputs for this particular image.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FR-9.5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list, for every Authenticity Score produced, the individual contributing findings and their respective weights, so the score is explainable rather than opaque.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FR-9.6</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never present the Authenticity Score, in any UI text or report text, as a legal or absolute determination of authenticity; the score shall always be accompanied by the standard probabilistic disclaimer (see Section 14).</w:t>
            </w:r>
          </w:p>
        </w:tc>
      </w:tr>
    </w:tbl>
    <w:p>
      <w:pPr>
        <w:pStyle w:val="Heading2"/>
      </w:pPr>
      <w:r>
        <w:t xml:space="preserve">6.10 Real-Time Analysis Dashboard / SSE (FR-10.x)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FR-10.1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expose an SSE endpoint that streams one named event per pipeline stage completion, in the order: upload_received, metadata_done, ocr_done, privacy_done, forensics_done, ai_assessment_done, regional_done, scoring_done, report_ready.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FR-10.2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include, in each SSE event payload, a stage name, a timestamp, and a short human-readable status message suitable for direct display.</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FR-10.3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frontend shall render an incrementally updating progress UI (e.g., a stepper or progress bar) that reflects each received SSE event without requiring a page reload.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FR-10.4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provide a REST polling fallback endpoint (/analyze/status/{session_id}) for clients whose network or browser environment does not support SSE.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FR-10.5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close the SSE connection automatically once the report_ready event has been emitted or after a configurable maximum pipeline duration (default 120 seconds) has elapsed, whichever comes first.</w:t>
            </w:r>
          </w:p>
        </w:tc>
      </w:tr>
    </w:tbl>
    <w:p>
      <w:pPr>
        <w:pStyle w:val="Heading2"/>
      </w:pPr>
      <w:r>
        <w:t xml:space="preserve">6.11 Forensic Report Generator (FR-11.x)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FR ID</w:t>
            </w:r>
          </w:p>
        </w:tc>
        <w:tc>
          <w:tcPr>
            <w:tcW w:type="dxa" w:w="8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Requirement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FR-11.1</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assemble a single structured report document containing, at minimum: Metadata Findings, OCR Findings, Privacy Findings, Forensic Findings, AI Assessment, Regional Evidence Analysis, Authenticity Assessment, and Recommendations.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FR-11.2</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generate a Recommendations section that translates findings into plain-language guidance (e.g., "This image contains a visible vehicle number plate and an unblurred face. Consider sanitizing before sharing.").</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FR-11.3</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offer the report in both a machine-readable JSON form and a human-readable rendered form (HTML, exportable to PDF).</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FR-11.4</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persist the generated report in MongoDB Atlas, associated with its session_id, for the configured retention period.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FR-11.5</w:t>
            </w:r>
          </w:p>
        </w:tc>
        <w:tc>
          <w:tcPr>
            <w:tcW w:type="dxa" w:w="8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The system shall include the standard probabilistic/non-legal disclaimer prominently at the top of every rendered report.</w:t>
            </w:r>
          </w:p>
        </w:tc>
      </w:tr>
    </w:tbl>
    <w:p>
      <w:r>
        <w:br w:type="page"/>
      </w:r>
    </w:p>
    <w:p>
      <w:pPr>
        <w:pStyle w:val="Heading1"/>
      </w:pPr>
      <w:r>
        <w:t xml:space="preserve">7. Non-Functional Requirements</w:t>
      </w:r>
    </w:p>
    <w:p>
      <w:pPr>
        <w:pStyle w:val="Heading2"/>
      </w:pPr>
      <w:r>
        <w:t xml:space="preserve">7.1 Performance</w:t>
      </w:r>
    </w:p>
    <w:p>
      <w:pPr>
        <w:pStyle w:val="ListParagraph"/>
        <w:numPr>
          <w:ilvl w:val="0"/>
          <w:numId w:val="2"/>
        </w:numPr>
        <w:spacing w:after="80"/>
      </w:pPr>
      <w:r>
        <w:t xml:space="preserve">NFR-1.1: The end-to-end analysis pipeline (upload through report_ready) shall complete within 30 seconds for a typical 5 MB image on the reference deployment hardware (4 vCPU, 8 GB RAM).</w:t>
      </w:r>
    </w:p>
    <w:p>
      <w:pPr>
        <w:pStyle w:val="ListParagraph"/>
        <w:numPr>
          <w:ilvl w:val="0"/>
          <w:numId w:val="2"/>
        </w:numPr>
        <w:spacing w:after="80"/>
      </w:pPr>
      <w:r>
        <w:t xml:space="preserve">NFR-1.2: Individual SSE progress events shall be emitted within 2 seconds of their corresponding engine completing, to maintain perceived responsiveness.</w:t>
      </w:r>
    </w:p>
    <w:p>
      <w:pPr>
        <w:pStyle w:val="ListParagraph"/>
        <w:numPr>
          <w:ilvl w:val="0"/>
          <w:numId w:val="2"/>
        </w:numPr>
        <w:spacing w:after="80"/>
      </w:pPr>
      <w:r>
        <w:t xml:space="preserve">NFR-1.3: The system shall support at least 5 concurrent analysis sessions on the reference deployment without pipeline stage latency degrading by more than 50%.</w:t>
      </w:r>
    </w:p>
    <w:p>
      <w:pPr>
        <w:pStyle w:val="Heading2"/>
      </w:pPr>
      <w:r>
        <w:t xml:space="preserve">7.2 Reliability</w:t>
      </w:r>
    </w:p>
    <w:p>
      <w:pPr>
        <w:pStyle w:val="ListParagraph"/>
        <w:numPr>
          <w:ilvl w:val="0"/>
          <w:numId w:val="2"/>
        </w:numPr>
        <w:spacing w:after="80"/>
      </w:pPr>
      <w:r>
        <w:t xml:space="preserve">NFR-2.1: If any individual engine fails, the pipeline shall continue and the overall Authenticity Score shall be computed from available engines, with the failure explicitly noted in the report rather than causing a total pipeline failure.</w:t>
      </w:r>
    </w:p>
    <w:p>
      <w:pPr>
        <w:pStyle w:val="ListParagraph"/>
        <w:numPr>
          <w:ilvl w:val="0"/>
          <w:numId w:val="2"/>
        </w:numPr>
        <w:spacing w:after="80"/>
      </w:pPr>
      <w:r>
        <w:t xml:space="preserve">NFR-2.2: The system shall log all engine failures with sufficient context (session_id, stage, exception) for post-hoc debugging.</w:t>
      </w:r>
    </w:p>
    <w:p>
      <w:pPr>
        <w:pStyle w:val="ListParagraph"/>
        <w:numPr>
          <w:ilvl w:val="0"/>
          <w:numId w:val="2"/>
        </w:numPr>
        <w:spacing w:after="80"/>
      </w:pPr>
      <w:r>
        <w:t xml:space="preserve">NFR-2.3: The system shall achieve at least 99% successful pipeline completion (i.e., a report_ready event is eventually emitted) across a representative sample of valid, well-formed test images.</w:t>
      </w:r>
    </w:p>
    <w:p>
      <w:pPr>
        <w:pStyle w:val="Heading2"/>
      </w:pPr>
      <w:r>
        <w:t xml:space="preserve">7.3 Security</w:t>
      </w:r>
    </w:p>
    <w:p>
      <w:pPr>
        <w:pStyle w:val="ListParagraph"/>
        <w:numPr>
          <w:ilvl w:val="0"/>
          <w:numId w:val="2"/>
        </w:numPr>
        <w:spacing w:after="80"/>
      </w:pPr>
      <w:r>
        <w:t xml:space="preserve">NFR-3.1: All client-server communication shall occur over HTTPS/TLS in any non-local deployment.</w:t>
      </w:r>
    </w:p>
    <w:p>
      <w:pPr>
        <w:pStyle w:val="ListParagraph"/>
        <w:numPr>
          <w:ilvl w:val="0"/>
          <w:numId w:val="2"/>
        </w:numPr>
        <w:spacing w:after="80"/>
      </w:pPr>
      <w:r>
        <w:t xml:space="preserve">NFR-3.2: Uploaded files shall be scanned for MIME-type/content mismatches before being passed to any parsing library, to reduce exposure to malformed-file exploits in ExifTool, OpenCV, or Tesseract.</w:t>
      </w:r>
    </w:p>
    <w:p>
      <w:pPr>
        <w:pStyle w:val="ListParagraph"/>
        <w:numPr>
          <w:ilvl w:val="0"/>
          <w:numId w:val="2"/>
        </w:numPr>
        <w:spacing w:after="80"/>
      </w:pPr>
      <w:r>
        <w:t xml:space="preserve">NFR-3.3: File uploads shall be stored with randomly generated, non-guessable filenames, isolated from any path that could be served directly without going through the access-control layer.</w:t>
      </w:r>
    </w:p>
    <w:p>
      <w:pPr>
        <w:pStyle w:val="ListParagraph"/>
        <w:numPr>
          <w:ilvl w:val="0"/>
          <w:numId w:val="2"/>
        </w:numPr>
        <w:spacing w:after="80"/>
      </w:pPr>
      <w:r>
        <w:t xml:space="preserve">NFR-3.4: The system shall apply rate limiting on the upload endpoint to mitigate denial-of-service via repeated large uploads.</w:t>
      </w:r>
    </w:p>
    <w:p>
      <w:pPr>
        <w:pStyle w:val="ListParagraph"/>
        <w:numPr>
          <w:ilvl w:val="0"/>
          <w:numId w:val="2"/>
        </w:numPr>
        <w:spacing w:after="80"/>
      </w:pPr>
      <w:r>
        <w:t xml:space="preserve">NFR-3.5: Database credentials and any API keys shall be supplied via environment variables / secrets, never hard-coded or committed to source control.</w:t>
      </w:r>
    </w:p>
    <w:p>
      <w:pPr>
        <w:pStyle w:val="Heading2"/>
      </w:pPr>
      <w:r>
        <w:t xml:space="preserve">7.4 Privacy</w:t>
      </w:r>
    </w:p>
    <w:p>
      <w:pPr>
        <w:pStyle w:val="ListParagraph"/>
        <w:numPr>
          <w:ilvl w:val="0"/>
          <w:numId w:val="2"/>
        </w:numPr>
        <w:spacing w:after="80"/>
      </w:pPr>
      <w:r>
        <w:t xml:space="preserve">NFR-4.1: The original uploaded image shall be deleted from server-side storage after a configurable retention window (default 24 hours) unless the user explicitly opts to retain it.</w:t>
      </w:r>
    </w:p>
    <w:p>
      <w:pPr>
        <w:pStyle w:val="ListParagraph"/>
        <w:numPr>
          <w:ilvl w:val="0"/>
          <w:numId w:val="2"/>
        </w:numPr>
        <w:spacing w:after="80"/>
      </w:pPr>
      <w:r>
        <w:t xml:space="preserve">NFR-4.2: Detected PII (names, addresses, phone numbers, emails) shall be stored in the database only as part of the structured report, never logged in plaintext in general application logs.</w:t>
      </w:r>
    </w:p>
    <w:p>
      <w:pPr>
        <w:pStyle w:val="ListParagraph"/>
        <w:numPr>
          <w:ilvl w:val="0"/>
          <w:numId w:val="2"/>
        </w:numPr>
        <w:spacing w:after="80"/>
      </w:pPr>
      <w:r>
        <w:t xml:space="preserve">NFR-4.3: The system shall not transmit uploaded images or extracted PII to any third-party service; all AI models used shall run locally/on the backend's own infrastructure.</w:t>
      </w:r>
    </w:p>
    <w:p>
      <w:pPr>
        <w:pStyle w:val="ListParagraph"/>
        <w:numPr>
          <w:ilvl w:val="0"/>
          <w:numId w:val="2"/>
        </w:numPr>
        <w:spacing w:after="80"/>
      </w:pPr>
      <w:r>
        <w:t xml:space="preserve">NFR-4.4: The system shall present a clear, upfront notice to the user that uploaded images are processed for forensic and privacy analysis purposes before upload is accepted.</w:t>
      </w:r>
    </w:p>
    <w:p>
      <w:pPr>
        <w:pStyle w:val="Heading2"/>
      </w:pPr>
      <w:r>
        <w:t xml:space="preserve">7.5 Scalability</w:t>
      </w:r>
    </w:p>
    <w:p>
      <w:pPr>
        <w:pStyle w:val="ListParagraph"/>
        <w:numPr>
          <w:ilvl w:val="0"/>
          <w:numId w:val="2"/>
        </w:numPr>
        <w:spacing w:after="80"/>
      </w:pPr>
      <w:r>
        <w:t xml:space="preserve">NFR-5.1: The Orchestration Layer shall be designed so that any individual engine can be moved to an independent worker process or container without changing its external contract, allowing horizontal scaling of the most computationally expensive engines (YOLOv8 inference, OCR) if load increases.</w:t>
      </w:r>
    </w:p>
    <w:p>
      <w:pPr>
        <w:pStyle w:val="ListParagraph"/>
        <w:numPr>
          <w:ilvl w:val="0"/>
          <w:numId w:val="2"/>
        </w:numPr>
        <w:spacing w:after="80"/>
      </w:pPr>
      <w:r>
        <w:t xml:space="preserve">NFR-5.2: MongoDB Atlas collections shall be indexed on session_id and creation timestamp to keep query performance stable as report volume grows.</w:t>
      </w:r>
    </w:p>
    <w:p>
      <w:pPr>
        <w:pStyle w:val="Heading2"/>
      </w:pPr>
      <w:r>
        <w:t xml:space="preserve">7.6 Maintainability</w:t>
      </w:r>
    </w:p>
    <w:p>
      <w:pPr>
        <w:pStyle w:val="ListParagraph"/>
        <w:numPr>
          <w:ilvl w:val="0"/>
          <w:numId w:val="2"/>
        </w:numPr>
        <w:spacing w:after="80"/>
      </w:pPr>
      <w:r>
        <w:t xml:space="preserve">NFR-6.1: Each engine shall be implemented as an independently testable Python module with a documented input/output contract (a shared AnalysisContext data structure).</w:t>
      </w:r>
    </w:p>
    <w:p>
      <w:pPr>
        <w:pStyle w:val="ListParagraph"/>
        <w:numPr>
          <w:ilvl w:val="0"/>
          <w:numId w:val="2"/>
        </w:numPr>
        <w:spacing w:after="80"/>
      </w:pPr>
      <w:r>
        <w:t xml:space="preserve">NFR-6.2: The codebase shall maintain a minimum of 60% unit test coverage on the engine layer, given the project's single-developer, 10-month constraint.</w:t>
      </w:r>
    </w:p>
    <w:p>
      <w:pPr>
        <w:pStyle w:val="ListParagraph"/>
        <w:numPr>
          <w:ilvl w:val="0"/>
          <w:numId w:val="2"/>
        </w:numPr>
        <w:spacing w:after="80"/>
      </w:pPr>
      <w:r>
        <w:t xml:space="preserve">NFR-6.3: All lookup tables used by the Kerala Regional Evidence Engine (RTO codes, STD codes, place names) shall be stored as external, versioned configuration data rather than hard-coded in logic, so they can be updated without a code change.</w:t>
      </w:r>
    </w:p>
    <w:p>
      <w:pPr>
        <w:pStyle w:val="Heading2"/>
      </w:pPr>
      <w:r>
        <w:t xml:space="preserve">7.7 Usability</w:t>
      </w:r>
    </w:p>
    <w:p>
      <w:pPr>
        <w:pStyle w:val="ListParagraph"/>
        <w:numPr>
          <w:ilvl w:val="0"/>
          <w:numId w:val="2"/>
        </w:numPr>
        <w:spacing w:after="80"/>
      </w:pPr>
      <w:r>
        <w:t xml:space="preserve">NFR-7.1: The upload-to-report flow shall be completable by a first-time, non-technical user without external instructions, validated via a simple usability walkthrough with at least 3 test users.</w:t>
      </w:r>
    </w:p>
    <w:p>
      <w:pPr>
        <w:pStyle w:val="ListParagraph"/>
        <w:numPr>
          <w:ilvl w:val="0"/>
          <w:numId w:val="2"/>
        </w:numPr>
        <w:spacing w:after="80"/>
      </w:pPr>
      <w:r>
        <w:t xml:space="preserve">NFR-7.2: All scores (Authenticity, Privacy Risk, Forensic Suspicion, AI Probability) shall be accompanied by a one-line plain-language explanation, not just a raw number.</w:t>
      </w:r>
    </w:p>
    <w:p>
      <w:pPr>
        <w:pStyle w:val="ListParagraph"/>
        <w:numPr>
          <w:ilvl w:val="0"/>
          <w:numId w:val="2"/>
        </w:numPr>
        <w:spacing w:after="80"/>
      </w:pPr>
      <w:r>
        <w:t xml:space="preserve">NFR-7.3: The interface shall be responsive across desktop and mobile viewport widths.</w:t>
      </w:r>
    </w:p>
    <w:p>
      <w:r>
        <w:br w:type="page"/>
      </w:r>
    </w:p>
    <w:p>
      <w:pPr>
        <w:pStyle w:val="Heading1"/>
      </w:pPr>
      <w:r>
        <w:t xml:space="preserve">8. Database Design Overview</w:t>
      </w:r>
    </w:p>
    <w:p>
      <w:pPr>
        <w:spacing w:after="160"/>
      </w:pPr>
      <w:r>
        <w:t xml:space="preserve">TruthLens uses MongoDB Atlas, a document-oriented database, which is well suited to the heterogeneous, nested structure of forensic report data (each engine contributes a differently shaped sub-document). The schema below is described conceptually as collections with representative fields; MongoDB's schema-less nature means these are enforced at the application layer via Pydantic models in FastAPI rather than database-level constraints.</w:t>
      </w:r>
    </w:p>
    <w:p>
      <w:pPr>
        <w:pStyle w:val="Heading2"/>
      </w:pPr>
      <w:r>
        <w:t xml:space="preserve">8.1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Collection</w:t>
            </w:r>
          </w:p>
        </w:tc>
        <w:tc>
          <w:tcPr>
            <w:tcW w:type="dxa" w:w="31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Purpose</w:t>
            </w:r>
          </w:p>
        </w:tc>
        <w:tc>
          <w:tcPr>
            <w:tcW w:type="dxa" w:w="4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Key Fields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Tracks each upload/analysis session.</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(PK), created_at, original_filename, file_hash, status, retention_expiry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metadata_results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Metadata Engine output.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(FK), exif_fields, gps_present, editing_software_detected, risk_indicators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ocr_results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OCR Engine output.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(FK), extracted_text_blocks, sensitive_findings[]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privacy_results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Privacy Risk Assessment output.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(FK), detected_objects[], privacy_risk_score, risk_band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forensics_results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Image Forensics Engine output.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(FK), ela_map_ref, forensic_suspicion_score, compression_flags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ai_assessment_results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AI-Generated Content Assessment output.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(FK), ai_probability_score, confidence_level, contributing_signals[]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regional_evidence_results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Kerala Regional Evidence Engine output.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(FK), evidence_chain[], probable_regions[], regional_confidence_score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authenticity_scores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final fused Authenticity Score.</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(FK), authenticity_score, risk_level, confidence_level, contributing_weights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reports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the final assembled forensic report.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report_id (PK), session_id (FK), report_json, rendered_html_ref, created_at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sanitized_artifacts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Stores sanitization outputs.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session_id (FK), sanitized_image_ref, sanitization_summary, created_at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audit_logs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Minimal operational audit trail.</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log_id (PK), session_id (FK), stage, event_type, timestamp</w:t>
            </w:r>
          </w:p>
        </w:tc>
      </w:tr>
    </w:tbl>
    <w:p>
      <w:pPr>
        <w:pStyle w:val="Heading2"/>
      </w:pPr>
      <w:r>
        <w:t xml:space="preserve">8.2 Relationships</w:t>
      </w:r>
    </w:p>
    <w:p>
      <w:pPr>
        <w:spacing w:after="160"/>
      </w:pPr>
      <w:r>
        <w:t xml:space="preserve">All result collections relate back to the sessions collection via session_id in a one-to-one (per analysis run) relationship. The reports collection aggregates references to all per-engine collections rather than duplicating their content, keeping the report generation step a read-and-assemble operation rather than a write-heavy one. Binary artifacts (the ELA map image, the sanitized output image) are not stored as MongoDB documents directly; they are stored on disk/object storage within the Docker deployment and referenced by path/URL from the corresponding documents, which keeps document sizes within MongoDB's practical limits.</w:t>
      </w:r>
    </w:p>
    <w:p>
      <w:pPr>
        <w:pStyle w:val="Heading2"/>
      </w:pPr>
      <w:r>
        <w:t xml:space="preserve">8.3 Data Retention and Lifecycle</w:t>
      </w:r>
    </w:p>
    <w:p>
      <w:pPr>
        <w:pStyle w:val="ListParagraph"/>
        <w:numPr>
          <w:ilvl w:val="0"/>
          <w:numId w:val="2"/>
        </w:numPr>
        <w:spacing w:after="80"/>
      </w:pPr>
      <w:r>
        <w:t xml:space="preserve">Original uploaded images and intermediate artifacts are deleted after the configured retention window (default 24 hours), consistent with NFR-4.1.</w:t>
      </w:r>
    </w:p>
    <w:p>
      <w:pPr>
        <w:pStyle w:val="ListParagraph"/>
        <w:numPr>
          <w:ilvl w:val="0"/>
          <w:numId w:val="2"/>
        </w:numPr>
        <w:spacing w:after="80"/>
      </w:pPr>
      <w:r>
        <w:t xml:space="preserve">Reports (structured findings, without the raw image) may be retained longer if the user explicitly opts in, to support the educational/research use case of revisiting past analyses.</w:t>
      </w:r>
    </w:p>
    <w:p>
      <w:pPr>
        <w:pStyle w:val="ListParagraph"/>
        <w:numPr>
          <w:ilvl w:val="0"/>
          <w:numId w:val="2"/>
        </w:numPr>
        <w:spacing w:after="80"/>
      </w:pPr>
      <w:r>
        <w:t xml:space="preserve">A scheduled background task (e.g., a cron-triggered cleanup job inside the Docker deployment) enforces retention deletion.</w:t>
      </w:r>
    </w:p>
    <w:p>
      <w:r>
        <w:br w:type="page"/>
      </w:r>
    </w:p>
    <w:p>
      <w:pPr>
        <w:pStyle w:val="Heading1"/>
      </w:pPr>
      <w:r>
        <w:t xml:space="preserve">9. API Design Overview</w:t>
      </w:r>
    </w:p>
    <w:p>
      <w:pPr>
        <w:spacing w:after="160"/>
      </w:pPr>
      <w:r>
        <w:t xml:space="preserve">The backend exposes a REST API for synchronous operations and a single SSE endpoint for streaming pipeline progress. All endpoints are versioned under /api/v1 to allow future evolution without breaking existing clients.</w:t>
      </w:r>
    </w:p>
    <w:p>
      <w:pPr>
        <w:pStyle w:val="Heading2"/>
      </w:pPr>
      <w:r>
        <w:t xml:space="preserve">9.1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Method &amp; Path</w:t>
            </w:r>
          </w:p>
        </w:tc>
        <w:tc>
          <w:tcPr>
            <w:tcW w:type="dxa" w:w="3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Purpose</w:t>
            </w:r>
          </w:p>
        </w:tc>
        <w:tc>
          <w:tcPr>
            <w:tcW w:type="dxa" w:w="2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Response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POST /api/v1/upload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Upload an image and create an analysis session.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201 Created with session_id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GET /api/v1/analyze/status/{session_id}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Poll current pipeline stage (SSE fallback).</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200 OK with stage and progress percentage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GET /api/v1/reports/{report_id}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Retrieve the assembled forensic report (JSON).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200 OK with full report document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GET /api/v1/reports/{report_id}/download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Download the rendered report as PDF/HTML.</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200 OK, file stream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POST /api/v1/sanitize/{session_id}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Trigger image sanitization for a completed session.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200 OK with sanitized_image_id, or 409 if report not yet complete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GET /api/v1/sanitize/{session_id}/download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Download the sanitized image.</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200 OK, file stream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DELETE /api/v1/sessions/{session_id}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Manually delete a session and its artifacts before retention expiry.</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204 No Content</w:t>
            </w:r>
          </w:p>
        </w:tc>
      </w:tr>
    </w:tbl>
    <w:p>
      <w:pPr>
        <w:pStyle w:val="Heading2"/>
      </w:pPr>
      <w:r>
        <w:t xml:space="preserve">9.2 Streaming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Endpoint</w:t>
            </w:r>
          </w:p>
        </w:tc>
        <w:tc>
          <w:tcPr>
            <w:tcW w:type="dxa" w:w="3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Purpose</w:t>
            </w:r>
          </w:p>
        </w:tc>
        <w:tc>
          <w:tcPr>
            <w:tcW w:type="dxa" w:w="2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Event Names Emitted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GET /api/v1/analyze/stream/{session_id}</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Server-Sent Events stream of pipeline progress.</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upload_received, metadata_done, ocr_done, privacy_done, forensics_done, ai_assessment_done, regional_done, scoring_done, report_ready, error</w:t>
            </w:r>
          </w:p>
        </w:tc>
      </w:tr>
    </w:tbl>
    <w:p>
      <w:pPr>
        <w:pStyle w:val="Heading2"/>
      </w:pPr>
      <w:r>
        <w:t xml:space="preserve">9.3 Representative Response Schema (report_ready payload, abbreviated)</w:t>
      </w:r>
    </w:p>
    <w:p>
      <w:pPr>
        <w:spacing w:after="160"/>
      </w:pPr>
      <w:r>
        <w:rPr>
          <w:rFonts w:ascii="Courier New" w:cs="Courier New" w:eastAsia="Courier New" w:hAnsi="Courier New"/>
          <w:sz w:val="18"/>
          <w:szCs w:val="18"/>
        </w:rPr>
        <w:t xml:space="preserve">{
  "session_id": "string",
  "report_id": "string",
  "authenticity_score": 0-100,
  "risk_level": "Likely Authentic | Low Concern | Moderate Concern | High Concern",
  "privacy_risk_score": 0-100,
  "forensic_suspicion_score": 0-100,
  "ai_probability_score": 0-100,
  "regional_evidence": {
    "evidence_chain": [ { "type": "string", "value": "string", "confidence": 0-100 } ],
    "probable_regions": [ { "region": "string", "confidence": 0-100 } ]
  },
  "recommendations": [ "string" ]
}</w:t>
      </w:r>
    </w:p>
    <w:p>
      <w:pPr>
        <w:spacing w:after="200"/>
      </w:pPr>
    </w:p>
    <w:p>
      <w:pPr>
        <w:pStyle w:val="Heading2"/>
      </w:pPr>
      <w:r>
        <w:t xml:space="preserve">9.4 Error Handling Convention</w:t>
      </w:r>
    </w:p>
    <w:p>
      <w:pPr>
        <w:pStyle w:val="ListParagraph"/>
        <w:numPr>
          <w:ilvl w:val="0"/>
          <w:numId w:val="2"/>
        </w:numPr>
        <w:spacing w:after="80"/>
      </w:pPr>
      <w:r>
        <w:t xml:space="preserve">4xx responses are used for client-correctable errors (invalid file type, missing session, sanitize-before-report-ready).</w:t>
      </w:r>
    </w:p>
    <w:p>
      <w:pPr>
        <w:pStyle w:val="ListParagraph"/>
        <w:numPr>
          <w:ilvl w:val="0"/>
          <w:numId w:val="2"/>
        </w:numPr>
        <w:spacing w:after="80"/>
      </w:pPr>
      <w:r>
        <w:t xml:space="preserve">5xx responses are reserved for genuine server/pipeline failures and always include a correlation ID (the session_id) for log lookup.</w:t>
      </w:r>
    </w:p>
    <w:p>
      <w:pPr>
        <w:pStyle w:val="ListParagraph"/>
        <w:numPr>
          <w:ilvl w:val="0"/>
          <w:numId w:val="2"/>
        </w:numPr>
        <w:spacing w:after="80"/>
      </w:pPr>
      <w:r>
        <w:t xml:space="preserve">All error responses follow a consistent shape: { "error_code": string, "message": string, "session_id": string|null }.</w:t>
      </w:r>
    </w:p>
    <w:p>
      <w:r>
        <w:br w:type="page"/>
      </w:r>
    </w:p>
    <w:p>
      <w:pPr>
        <w:pStyle w:val="Heading1"/>
      </w:pPr>
      <w:r>
        <w:t xml:space="preserve">10. Security Considerations</w:t>
      </w:r>
    </w:p>
    <w:p>
      <w:pPr>
        <w:spacing w:after="160"/>
      </w:pPr>
      <w:r>
        <w:t xml:space="preserve">TruthLens processes user-supplied binary files (images) through several native and semi-native parsing libraries (ExifTool, OpenCV, Tesseract), each of which has, in its broader history, been associated with parser-level vulnerabilities when fed malformed input. The following considerations apply to mitigate this attack surface within the bounds of an academic deployment.</w:t>
      </w:r>
    </w:p>
    <w:p>
      <w:pPr>
        <w:pStyle w:val="ListParagraph"/>
        <w:numPr>
          <w:ilvl w:val="0"/>
          <w:numId w:val="2"/>
        </w:numPr>
        <w:spacing w:after="80"/>
      </w:pPr>
      <w:r>
        <w:t xml:space="preserve">Input validation: every uploaded file undergoes both extension-based and content-sniffing (magic-byte) validation before being passed to any parser.</w:t>
      </w:r>
    </w:p>
    <w:p>
      <w:pPr>
        <w:pStyle w:val="ListParagraph"/>
        <w:numPr>
          <w:ilvl w:val="0"/>
          <w:numId w:val="2"/>
        </w:numPr>
        <w:spacing w:after="80"/>
      </w:pPr>
      <w:r>
        <w:t xml:space="preserve">Process isolation: ExifTool and Tesseract are invoked as sandboxed subprocesses with constrained permissions, rather than as in-process native bindings, limiting the blast radius of a parser-level exploit.</w:t>
      </w:r>
    </w:p>
    <w:p>
      <w:pPr>
        <w:pStyle w:val="ListParagraph"/>
        <w:numPr>
          <w:ilvl w:val="0"/>
          <w:numId w:val="2"/>
        </w:numPr>
        <w:spacing w:after="80"/>
      </w:pPr>
      <w:r>
        <w:t xml:space="preserve">Dependency hygiene: OpenCV, Tesseract, ExifTool, and YOLOv8 (Ultralytics) versions are pinned and periodically checked against published CVEs.</w:t>
      </w:r>
    </w:p>
    <w:p>
      <w:pPr>
        <w:pStyle w:val="ListParagraph"/>
        <w:numPr>
          <w:ilvl w:val="0"/>
          <w:numId w:val="2"/>
        </w:numPr>
        <w:spacing w:after="80"/>
      </w:pPr>
      <w:r>
        <w:t xml:space="preserve">Least-privilege storage: the Docker container running the backend has write access only to its designated upload/working directories, not to the host filesystem at large.</w:t>
      </w:r>
    </w:p>
    <w:p>
      <w:pPr>
        <w:pStyle w:val="ListParagraph"/>
        <w:numPr>
          <w:ilvl w:val="0"/>
          <w:numId w:val="2"/>
        </w:numPr>
        <w:spacing w:after="80"/>
      </w:pPr>
      <w:r>
        <w:t xml:space="preserve">Secrets management: MongoDB Atlas connection strings and any API tokens are injected via environment variables at container start, never embedded in the image or source repository.</w:t>
      </w:r>
    </w:p>
    <w:p>
      <w:pPr>
        <w:pStyle w:val="ListParagraph"/>
        <w:numPr>
          <w:ilvl w:val="0"/>
          <w:numId w:val="2"/>
        </w:numPr>
        <w:spacing w:after="80"/>
      </w:pPr>
      <w:r>
        <w:t xml:space="preserve">Rate limiting and abuse prevention: the upload and analyze endpoints are rate-limited per IP/session to reduce the feasibility of resource-exhaustion attacks against the CPU-bound CV/OCR pipeline.</w:t>
      </w:r>
    </w:p>
    <w:p>
      <w:pPr>
        <w:pStyle w:val="ListParagraph"/>
        <w:numPr>
          <w:ilvl w:val="0"/>
          <w:numId w:val="2"/>
        </w:numPr>
        <w:spacing w:after="80"/>
      </w:pPr>
      <w:r>
        <w:t xml:space="preserve">Transport security: all traffic is served over TLS in any deployment reachable outside localhost.</w:t>
      </w:r>
    </w:p>
    <w:p>
      <w:pPr>
        <w:pStyle w:val="ListParagraph"/>
        <w:numPr>
          <w:ilvl w:val="0"/>
          <w:numId w:val="2"/>
        </w:numPr>
        <w:spacing w:after="80"/>
      </w:pPr>
      <w:r>
        <w:t xml:space="preserve">No code execution from content: the system treats OCR-extracted text and metadata fields strictly as data; they are never interpreted, evaluated, or used to construct shell commands or database queries without parameterization, mitigating injection risks.</w:t>
      </w:r>
    </w:p>
    <w:p>
      <w:r>
        <w:br w:type="page"/>
      </w:r>
    </w:p>
    <w:p>
      <w:pPr>
        <w:pStyle w:val="Heading1"/>
      </w:pPr>
      <w:r>
        <w:t xml:space="preserve">11. Privacy Considerations</w:t>
      </w:r>
    </w:p>
    <w:p>
      <w:pPr>
        <w:spacing w:after="160"/>
      </w:pPr>
      <w:r>
        <w:t xml:space="preserve">Privacy is not a peripheral concern for TruthLens; it is one of the system's two core deliverables (the other being authenticity assessment). The following considerations govern how the system itself handles the very data it is designed to detect.</w:t>
      </w:r>
    </w:p>
    <w:p>
      <w:pPr>
        <w:pStyle w:val="ListParagraph"/>
        <w:numPr>
          <w:ilvl w:val="0"/>
          <w:numId w:val="2"/>
        </w:numPr>
        <w:spacing w:after="80"/>
      </w:pPr>
      <w:r>
        <w:t xml:space="preserve">Minimal retention: original images are retained only for the configured window (default 24 hours) needed to complete analysis and allow the user to act on the results, after which they are purged (NFR-4.1).</w:t>
      </w:r>
    </w:p>
    <w:p>
      <w:pPr>
        <w:pStyle w:val="ListParagraph"/>
        <w:numPr>
          <w:ilvl w:val="0"/>
          <w:numId w:val="2"/>
        </w:numPr>
        <w:spacing w:after="80"/>
      </w:pPr>
      <w:r>
        <w:t xml:space="preserve">Purpose limitation: extracted PII (names, phone numbers, addresses, plate numbers) is used solely to populate the user's own forensic report; it is never aggregated, cross-referenced across sessions, or used for any purpose beyond that single report.</w:t>
      </w:r>
    </w:p>
    <w:p>
      <w:pPr>
        <w:pStyle w:val="ListParagraph"/>
        <w:numPr>
          <w:ilvl w:val="0"/>
          <w:numId w:val="2"/>
        </w:numPr>
        <w:spacing w:after="80"/>
      </w:pPr>
      <w:r>
        <w:t xml:space="preserve">No third-party transmission: all computer vision and OCR processing happens on infrastructure controlled by the system; no image or extracted text is sent to an external API for the core analysis.</w:t>
      </w:r>
    </w:p>
    <w:p>
      <w:pPr>
        <w:pStyle w:val="ListParagraph"/>
        <w:numPr>
          <w:ilvl w:val="0"/>
          <w:numId w:val="2"/>
        </w:numPr>
        <w:spacing w:after="80"/>
      </w:pPr>
      <w:r>
        <w:t xml:space="preserve">Sanitization as a first-class feature: rather than only detecting privacy risk, the system gives the user an immediate, one-click remediation path (UC-5) which most comparable forensic tools omit.</w:t>
      </w:r>
    </w:p>
    <w:p>
      <w:pPr>
        <w:pStyle w:val="ListParagraph"/>
        <w:numPr>
          <w:ilvl w:val="0"/>
          <w:numId w:val="2"/>
        </w:numPr>
        <w:spacing w:after="80"/>
      </w:pPr>
      <w:r>
        <w:t xml:space="preserve">Consent and transparency: before upload, the user is shown a clear statement of what will be extracted from their image and why.</w:t>
      </w:r>
    </w:p>
    <w:p>
      <w:pPr>
        <w:pStyle w:val="ListParagraph"/>
        <w:numPr>
          <w:ilvl w:val="0"/>
          <w:numId w:val="2"/>
        </w:numPr>
        <w:spacing w:after="80"/>
      </w:pPr>
      <w:r>
        <w:t xml:space="preserve">Sensitivity-aware logging: detected PII values are never written to general application logs; only category-level counts (e.g., "3 PII findings") are logged for operational monitoring (NFR-4.2).</w:t>
      </w:r>
    </w:p>
    <w:p>
      <w:pPr>
        <w:pStyle w:val="ListParagraph"/>
        <w:numPr>
          <w:ilvl w:val="0"/>
          <w:numId w:val="2"/>
        </w:numPr>
        <w:spacing w:after="80"/>
      </w:pPr>
      <w:r>
        <w:t xml:space="preserve">This aligns conceptually with GDPR-style data minimization and purpose-limitation principles, even though TruthLens, as an academic project, does not claim formal GDPR compliance certification.</w:t>
      </w:r>
    </w:p>
    <w:p>
      <w:r>
        <w:br w:type="page"/>
      </w:r>
    </w:p>
    <w:p>
      <w:pPr>
        <w:pStyle w:val="Heading1"/>
      </w:pPr>
      <w:r>
        <w:t xml:space="preserve">12.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300"/>
        <w:gridCol w:w="1300"/>
        <w:gridCol w:w="3500"/>
      </w:tblGrid>
      <w:tr>
        <w:tc>
          <w:tcPr>
            <w:tcW w:type="dxa" w:w="32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Risk</w:t>
            </w:r>
          </w:p>
        </w:tc>
        <w:tc>
          <w:tcPr>
            <w:tcW w:type="dxa" w:w="13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Likelihood</w:t>
            </w:r>
          </w:p>
        </w:tc>
        <w:tc>
          <w:tcPr>
            <w:tcW w:type="dxa" w:w="13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Impact</w:t>
            </w:r>
          </w:p>
        </w:tc>
        <w:tc>
          <w:tcPr>
            <w:tcW w:type="dxa" w:w="35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Mitigation</w:t>
            </w:r>
          </w:p>
        </w:tc>
      </w:tr>
      <w:tr>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YOLOv8 Nano model under-detects sensitive objects (false negatives) on the limited custom training data available to a single student.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Medium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High (privacy)</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Document known detection limitations explicitly in the UI/report; supplement with conservative thresholding that errs toward flagging rather than missing.</w:t>
            </w:r>
          </w:p>
        </w:tc>
      </w:tr>
      <w:tr>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Tesseract OCR Malayalam accuracy is materially lower than English accuracy, weakening regional-evidence quality.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High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Medium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Treat Malayalam-text-only evidence as lower-weight/corroborating only (FR-8.2, FR-8.5); be explicit about confidence in output.</w:t>
            </w:r>
          </w:p>
        </w:tc>
      </w:tr>
      <w:tr>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Single-developer timeline slippage across a 10-month project with nine distinct engines.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Medium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High (schedule)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Phase implementation (Section 18-equivalent milestones) so that core engines (metadata, OCR, privacy) are functional early, with the AI-assessment and regional-evidence engines treated as later-phase enhancements that degrade gracefully if delayed.</w:t>
            </w:r>
          </w:p>
        </w:tc>
      </w:tr>
      <w:tr>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Authenticity Score is misinterpreted by end users as a definitive, legal verdict despite disclaimers.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Medium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High (reputational/ethical)</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Mandatory, prominent disclaimer text in UI and report (FR-9.6, FR-11.5); risk-level language deliberately avoids absolute terms ("Likely Authentic" rather than "Authentic").</w:t>
            </w:r>
          </w:p>
        </w:tc>
      </w:tr>
      <w:tr>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Malformed or adversarial image files crash ExifTool, OpenCV, or Tesseract subprocesses.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Low-Medium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Medium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Subprocess sandboxing, strict input validation, and per-engine exception isolation so a crash in one engine does not take down the pipeline (NFR-2.1, NFR-3.2).</w:t>
            </w:r>
          </w:p>
        </w:tc>
      </w:tr>
      <w:tr>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MongoDB Atlas free/shared-tier limits are exceeded under unexpectedly high demo/evaluation load.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Low</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Medium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Aggressive retention policy (24-hour default) keeps storage bounded; rate limiting bounds write throughput.</w:t>
            </w:r>
          </w:p>
        </w:tc>
      </w:tr>
      <w:tr>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Kerala regional-evidence inference produces a confident-sounding but wrong region due to staged or reused imagery (e.g., a KL07 plate photographed elsewhere).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Medium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Medium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Explicit limitation statement (FR-8.8) on every regional-evidence output; ranked candidate list rather than single guess when evidence is weak (FR-8.9).</w:t>
            </w:r>
          </w:p>
        </w:tc>
      </w:tr>
    </w:tbl>
    <w:p>
      <w:r>
        <w:br w:type="page"/>
      </w:r>
    </w:p>
    <w:p>
      <w:pPr>
        <w:pStyle w:val="Heading1"/>
      </w:pPr>
      <w:r>
        <w:t xml:space="preserve">13. Limitations</w:t>
      </w:r>
    </w:p>
    <w:p>
      <w:pPr>
        <w:pStyle w:val="ListParagraph"/>
        <w:numPr>
          <w:ilvl w:val="0"/>
          <w:numId w:val="2"/>
        </w:numPr>
        <w:spacing w:after="80"/>
      </w:pPr>
      <w:r>
        <w:t xml:space="preserve">TruthLens produces probabilistic, evidence-based assessments only. It does not, and cannot, provide legally certified proof of image authenticity or manipulation.</w:t>
      </w:r>
    </w:p>
    <w:p>
      <w:pPr>
        <w:pStyle w:val="ListParagraph"/>
        <w:numPr>
          <w:ilvl w:val="0"/>
          <w:numId w:val="2"/>
        </w:numPr>
        <w:spacing w:after="80"/>
      </w:pPr>
      <w:r>
        <w:t xml:space="preserve">The Kerala Regional Evidence Analysis Engine infers a probable region from visible evidence; it is not GPS geolocation, cannot detect staged or relocated scenes, and can be misled by an image that genuinely depicts Kerala-specific objects (e.g., a vehicle plate) photographed outside the actual claimed context.</w:t>
      </w:r>
    </w:p>
    <w:p>
      <w:pPr>
        <w:pStyle w:val="ListParagraph"/>
        <w:numPr>
          <w:ilvl w:val="0"/>
          <w:numId w:val="2"/>
        </w:numPr>
        <w:spacing w:after="80"/>
      </w:pPr>
      <w:r>
        <w:t xml:space="preserve">Detection accuracy for faces, plates, QR codes, and identity documents is bounded by the size and diversity of the training/validation data realistically obtainable by a single student within the project timeline; recall and precision figures should be reported honestly in the final evaluation rather than overstated.</w:t>
      </w:r>
    </w:p>
    <w:p>
      <w:pPr>
        <w:pStyle w:val="ListParagraph"/>
        <w:numPr>
          <w:ilvl w:val="0"/>
          <w:numId w:val="2"/>
        </w:numPr>
        <w:spacing w:after="80"/>
      </w:pPr>
      <w:r>
        <w:t xml:space="preserve">OCR accuracy, particularly for Malayalam script, handwritten text, or low-resolution/skewed images, is materially lower than for clean, horizontal, printed English text.</w:t>
      </w:r>
    </w:p>
    <w:p>
      <w:pPr>
        <w:pStyle w:val="ListParagraph"/>
        <w:numPr>
          <w:ilvl w:val="0"/>
          <w:numId w:val="2"/>
        </w:numPr>
        <w:spacing w:after="80"/>
      </w:pPr>
      <w:r>
        <w:t xml:space="preserve">Error Level Analysis is most effective on JPEG images that have undergone re-compression; it has reduced diagnostic value on PNG images or on JPEGs that have only ever been saved once.</w:t>
      </w:r>
    </w:p>
    <w:p>
      <w:pPr>
        <w:pStyle w:val="ListParagraph"/>
        <w:numPr>
          <w:ilvl w:val="0"/>
          <w:numId w:val="2"/>
        </w:numPr>
        <w:spacing w:after="80"/>
      </w:pPr>
      <w:r>
        <w:t xml:space="preserve">The AI-Generated Content Assessment module relies on a lightweight HuggingFace model chosen for CPU feasibility rather than state-of-the-art accuracy; as generative models continue to improve, detection accuracy is expected to degrade over time without periodic retraining, a known and documented challenge in this research area.</w:t>
      </w:r>
    </w:p>
    <w:p>
      <w:pPr>
        <w:pStyle w:val="ListParagraph"/>
        <w:numPr>
          <w:ilvl w:val="0"/>
          <w:numId w:val="2"/>
        </w:numPr>
        <w:spacing w:after="80"/>
      </w:pPr>
      <w:r>
        <w:t xml:space="preserve">The system does not process video or audio, and therefore does not address deepfake video/audio detection.</w:t>
      </w:r>
    </w:p>
    <w:p>
      <w:pPr>
        <w:pStyle w:val="ListParagraph"/>
        <w:numPr>
          <w:ilvl w:val="0"/>
          <w:numId w:val="2"/>
        </w:numPr>
        <w:spacing w:after="80"/>
      </w:pPr>
      <w:r>
        <w:t xml:space="preserve">The system has not undergone a formal third-party security audit; the mitigations in Section 10 reduce but do not eliminate parser-level attack surface.</w:t>
      </w:r>
    </w:p>
    <w:p>
      <w:r>
        <w:br w:type="page"/>
      </w:r>
    </w:p>
    <w:p>
      <w:pPr>
        <w:pStyle w:val="Heading1"/>
      </w:pPr>
      <w:r>
        <w:t xml:space="preserve">14. Future Scope</w:t>
      </w:r>
    </w:p>
    <w:p>
      <w:pPr>
        <w:pStyle w:val="ListParagraph"/>
        <w:numPr>
          <w:ilvl w:val="0"/>
          <w:numId w:val="2"/>
        </w:numPr>
        <w:spacing w:after="80"/>
      </w:pPr>
      <w:r>
        <w:t xml:space="preserve">Extend regional evidence inference beyond Kerala to other Indian states by generalizing the RTO-code, STD-code, and place-name lookup architecture into a configurable, state-selectable module.</w:t>
      </w:r>
    </w:p>
    <w:p>
      <w:pPr>
        <w:pStyle w:val="ListParagraph"/>
        <w:numPr>
          <w:ilvl w:val="0"/>
          <w:numId w:val="2"/>
        </w:numPr>
        <w:spacing w:after="80"/>
      </w:pPr>
      <w:r>
        <w:t xml:space="preserve">Add video frame-sampling support so that the existing image-forensics and AI-assessment engines can be applied to individual frames extracted from short video clips.</w:t>
      </w:r>
    </w:p>
    <w:p>
      <w:pPr>
        <w:pStyle w:val="ListParagraph"/>
        <w:numPr>
          <w:ilvl w:val="0"/>
          <w:numId w:val="2"/>
        </w:numPr>
        <w:spacing w:after="80"/>
      </w:pPr>
      <w:r>
        <w:t xml:space="preserve">Fine-tune YOLOv8 on a larger, purpose-collected dataset of Indian identity documents and vehicle plates to materially improve the Privacy Risk Assessment Engine's precision and recall over the academic-project baseline.</w:t>
      </w:r>
    </w:p>
    <w:p>
      <w:pPr>
        <w:pStyle w:val="ListParagraph"/>
        <w:numPr>
          <w:ilvl w:val="0"/>
          <w:numId w:val="2"/>
        </w:numPr>
        <w:spacing w:after="80"/>
      </w:pPr>
      <w:r>
        <w:t xml:space="preserve">Introduce a user-account and history feature allowing researchers to track authenticity assessments across a corpus of images over time, with appropriate consent and retention controls.</w:t>
      </w:r>
    </w:p>
    <w:p>
      <w:pPr>
        <w:pStyle w:val="ListParagraph"/>
        <w:numPr>
          <w:ilvl w:val="0"/>
          <w:numId w:val="2"/>
        </w:numPr>
        <w:spacing w:after="80"/>
      </w:pPr>
      <w:r>
        <w:t xml:space="preserve">Add a browser extension or mobile share-target integration so images can be sent to TruthLens directly from social media apps before posting, rather than requiring a manual upload step.</w:t>
      </w:r>
    </w:p>
    <w:p>
      <w:pPr>
        <w:pStyle w:val="ListParagraph"/>
        <w:numPr>
          <w:ilvl w:val="0"/>
          <w:numId w:val="2"/>
        </w:numPr>
        <w:spacing w:after="80"/>
      </w:pPr>
      <w:r>
        <w:t xml:space="preserve">Explore watermark/provenance-standard support (e.g., C2PA Content Credentials) as an additional, more reliable corroborating signal once such standards see broader adoption.</w:t>
      </w:r>
    </w:p>
    <w:p>
      <w:pPr>
        <w:pStyle w:val="ListParagraph"/>
        <w:numPr>
          <w:ilvl w:val="0"/>
          <w:numId w:val="2"/>
        </w:numPr>
        <w:spacing w:after="80"/>
      </w:pPr>
      <w:r>
        <w:t xml:space="preserve">Add multi-language OCR support beyond English and Malayalam to extend regional-evidence and PII-detection capability to other Indian states and languages.</w:t>
      </w:r>
    </w:p>
    <w:p>
      <w:r>
        <w:br w:type="page"/>
      </w:r>
    </w:p>
    <w:p>
      <w:pPr>
        <w:pStyle w:val="Heading1"/>
      </w:pPr>
      <w:r>
        <w:t xml:space="preserve">15. Testing Strategy</w:t>
      </w:r>
    </w:p>
    <w:p>
      <w:pPr>
        <w:pStyle w:val="Heading2"/>
      </w:pPr>
      <w:r>
        <w:t xml:space="preserve">15.1 Levels of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Level</w:t>
            </w:r>
          </w:p>
        </w:tc>
        <w:tc>
          <w:tcPr>
            <w:tcW w:type="dxa" w:w="3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Scope</w:t>
            </w:r>
          </w:p>
        </w:tc>
        <w:tc>
          <w:tcPr>
            <w:tcW w:type="dxa" w:w="3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Approach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Unit Testing</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Individual engine functions (e.g., EXIF field parser, regex-based phone/email matchers, RTO-code lookup).</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pytest-based unit tests with curated fixture images and known-expected outputs; target 60%+ coverage on the engine layer (NFR-6.2).</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Integration Testing</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Orchestration Layer sequencing multiple engines against a single image; SSE event emission order and payload shape.</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FastAPI TestClient-based integration tests simulating full upload-to-report flows.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Model Evaluation Testing</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YOLOv8 Nano detection accuracy, Tesseract OCR accuracy, AI-classifier accuracy.</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Held-out labelled validation sets with precision/recall/F1 reporting per detection class, reported honestly in the final project documentation rather than only on training data.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System / End-to-End Testing</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Full user journey: upload, view live progress, view report, sanitize, download.</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Manual and Cypress/Playwright-style scripted browser tests against the deployed Docker stack.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Security Testing</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Malformed file handling, oversized uploads, MIME-type spoofing.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Manual fuzz-style testing with deliberately corrupted/oversized/mismatched test files (NFR-3.2, NFR-3.4).</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Usability Testing</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First-time user comprehension of scores and recommendations.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Structured walkthrough with at least 3 non-technical test users (NFR-7.1), with task-completion and comprehension observations recorded.</w:t>
            </w:r>
          </w:p>
        </w:tc>
      </w:tr>
    </w:tbl>
    <w:p>
      <w:pPr>
        <w:pStyle w:val="Heading2"/>
      </w:pPr>
      <w:r>
        <w:t xml:space="preserve">15.2 Test Data Strategy</w:t>
      </w:r>
    </w:p>
    <w:p>
      <w:pPr>
        <w:pStyle w:val="ListParagraph"/>
        <w:numPr>
          <w:ilvl w:val="0"/>
          <w:numId w:val="2"/>
        </w:numPr>
        <w:spacing w:after="80"/>
      </w:pPr>
      <w:r>
        <w:t xml:space="preserve">A curated set of "known clean" images (unedited, camera-original) is used to validate that the Authenticity Score correctly trends toward "Likely Authentic" and that the Forensic Suspicion Score stays low.</w:t>
      </w:r>
    </w:p>
    <w:p>
      <w:pPr>
        <w:pStyle w:val="ListParagraph"/>
        <w:numPr>
          <w:ilvl w:val="0"/>
          <w:numId w:val="2"/>
        </w:numPr>
        <w:spacing w:after="80"/>
      </w:pPr>
      <w:r>
        <w:t xml:space="preserve">A curated set of deliberately edited/spliced images (using standard, openly available forgery datasets such as CASIA-style splice examples, recreated or adapted for academic, non-commercial testing) is used to validate ELA-based detection sensitivity.</w:t>
      </w:r>
    </w:p>
    <w:p>
      <w:pPr>
        <w:pStyle w:val="ListParagraph"/>
        <w:numPr>
          <w:ilvl w:val="0"/>
          <w:numId w:val="2"/>
        </w:numPr>
        <w:spacing w:after="80"/>
      </w:pPr>
      <w:r>
        <w:t xml:space="preserve">A curated set of AI-generated images (from open, freely licensed generative-model outputs) is used to validate the AI-Generated Content Assessment module.</w:t>
      </w:r>
    </w:p>
    <w:p>
      <w:pPr>
        <w:pStyle w:val="ListParagraph"/>
        <w:numPr>
          <w:ilvl w:val="0"/>
          <w:numId w:val="2"/>
        </w:numPr>
        <w:spacing w:after="80"/>
      </w:pPr>
      <w:r>
        <w:t xml:space="preserve">A curated set of Kerala-specific test images (vehicle plates with known prefixes, Malayalam signage, recognizable landmarks) is used to validate the Regional Evidence Engine against ground truth.</w:t>
      </w:r>
    </w:p>
    <w:p>
      <w:pPr>
        <w:pStyle w:val="ListParagraph"/>
        <w:numPr>
          <w:ilvl w:val="0"/>
          <w:numId w:val="2"/>
        </w:numPr>
        <w:spacing w:after="80"/>
      </w:pPr>
      <w:r>
        <w:t xml:space="preserve">A curated set of privacy-positive test images (visible faces, plates, sample/dummy identity-document mockups - never real third-party identity documents, for ethical reasons) is used to validate the Privacy Risk Assessment Engine and the Sanitization Engine.</w:t>
      </w:r>
    </w:p>
    <w:p>
      <w:pPr>
        <w:pStyle w:val="Heading2"/>
      </w:pPr>
      <w:r>
        <w:t xml:space="preserve">15.3 Acceptance Criteria</w:t>
      </w:r>
    </w:p>
    <w:p>
      <w:pPr>
        <w:spacing w:after="160"/>
      </w:pPr>
      <w:r>
        <w:t xml:space="preserve">A feature is considered acceptance-ready for demonstration when: (a) its corresponding functional requirements in Section 6 pass their unit/integration tests; (b) it degrades gracefully rather than crashing the pipeline when given out-of-distribution input; and (c) its output includes the explainability and disclaimer elements mandated in Sections 9.5-9.6 and 14 (Limitations) / 11 (Privacy).</w:t>
      </w:r>
    </w:p>
    <w:p>
      <w:r>
        <w:br w:type="page"/>
      </w:r>
    </w:p>
    <w:p>
      <w:pPr>
        <w:pStyle w:val="Heading1"/>
      </w:pPr>
      <w:r>
        <w:t xml:space="preserve">16. Research Foundation</w:t>
      </w:r>
    </w:p>
    <w:p>
      <w:pPr>
        <w:spacing w:after="160"/>
      </w:pPr>
      <w:r>
        <w:t xml:space="preserve">This section grounds the major technical choices made in TruthLens against existing academic and industry research, rather than treating the chosen techniques (ELA, OCR-based PII detection, YOLO-based detection, AI-image detection) as self-evidently correct. Each entry gives the citation, a brief summary, and its specific relevance to a module of TruthLens.</w:t>
      </w:r>
    </w:p>
    <w:p>
      <w:pPr>
        <w:pStyle w:val="Heading2"/>
      </w:pPr>
      <w:r>
        <w:t xml:space="preserve">16.1 Digital Image Forensics and Error Level Analysis</w:t>
      </w:r>
    </w:p>
    <w:p>
      <w:pPr>
        <w:pStyle w:val="Heading3"/>
      </w:pPr>
      <w:r>
        <w:t xml:space="preserve">Krawetz, N. "A Picture's Worth: Digital Image Analysis and Forensics" (Hacker Factor research; foundational ELA technique).</w:t>
      </w:r>
    </w:p>
    <w:p>
      <w:pPr>
        <w:spacing w:after="160"/>
      </w:pPr>
      <w:r>
        <w:t xml:space="preserve">Summary: </w:t>
      </w:r>
      <w:r>
        <w:rPr>
          <w:i/>
          <w:iCs/>
        </w:rPr>
        <w:t xml:space="preserve">This body of work introduced and popularized Error Level Analysis as a practical, low-cost technique for visually surfacing localized JPEG re-compression artifacts that often correspond to edited regions of an image.</w:t>
      </w:r>
    </w:p>
    <w:p>
      <w:pPr>
        <w:spacing w:after="160"/>
      </w:pPr>
      <w:r>
        <w:t xml:space="preserve">Relevance to TruthLens: </w:t>
      </w:r>
      <w:r>
        <w:t xml:space="preserve">Directly underpins the Image Forensics Engine's ELA computation (FR-6.1, FR-6.2); the project's ELA implementation follows the same recompression-and-difference principle, while acknowledging the technique's known weaknesses against PNG and single-generation JPEGs (Section 13).</w:t>
      </w:r>
    </w:p>
    <w:p>
      <w:pPr>
        <w:pStyle w:val="Heading3"/>
      </w:pPr>
      <w:r>
        <w:t xml:space="preserve">IEEE Xplore, "Detection of Image Forgery Using Error Level Analysis" (Conference Publication).</w:t>
      </w:r>
    </w:p>
    <w:p>
      <w:pPr>
        <w:spacing w:after="160"/>
      </w:pPr>
      <w:r>
        <w:t xml:space="preserve">Summary: </w:t>
      </w:r>
      <w:r>
        <w:t xml:space="preserve">Provides an architectural overview of an ELA-based forgery-detection system that integrates digital image processing, OpenCV, and machine learning to identify copy-move, splicing, and removal-based image manipulation.</w:t>
      </w:r>
    </w:p>
    <w:p>
      <w:pPr>
        <w:spacing w:after="160"/>
      </w:pPr>
      <w:r>
        <w:t xml:space="preserve">Relevance to TruthLens: </w:t>
      </w:r>
      <w:r>
        <w:t xml:space="preserve">Validates the architectural pairing of ELA with OpenCV used in the Image Forensics Engine, and informed the decision to treat ELA as one signal among several rather than a standalone verdict.</w:t>
      </w:r>
    </w:p>
    <w:p>
      <w:pPr>
        <w:pStyle w:val="Heading3"/>
      </w:pPr>
      <w:r>
        <w:t xml:space="preserve">Research on ELA combined with Convolutional Neural Networks for forgery classification (multiple comparative studies, including CASIA-V2-based evaluations).</w:t>
      </w:r>
    </w:p>
    <w:p>
      <w:pPr>
        <w:spacing w:after="160"/>
      </w:pPr>
      <w:r>
        <w:t xml:space="preserve">Summary: </w:t>
      </w:r>
      <w:r>
        <w:t xml:space="preserve">Several comparative studies report that combining ELA-derived feature maps with CNN classifiers (including VGG-16-based architectures) substantially improves forgery-detection accuracy over raw ELA inspection alone, with reported accuracy improvements and trade-offs depending on dataset and augmentation strategy.</w:t>
      </w:r>
    </w:p>
    <w:p>
      <w:pPr>
        <w:spacing w:after="160"/>
      </w:pPr>
      <w:r>
        <w:t xml:space="preserve">Relevance to TruthLens: </w:t>
      </w:r>
      <w:r>
        <w:t xml:space="preserve">Supports the design decision in FR-7.3 to feed ELA findings into the AI-Generated Content Assessment module as a contributing signal rather than relying on ELA in isolation, and confirms that ELA's effectiveness depends heavily on JPEG-specific compression artifacts (informing the PNG limitation noted in Section 13).</w:t>
      </w:r>
    </w:p>
    <w:p>
      <w:pPr>
        <w:pStyle w:val="Heading2"/>
      </w:pPr>
      <w:r>
        <w:t xml:space="preserve">16.2 Optical Character Recognition</w:t>
      </w:r>
    </w:p>
    <w:p>
      <w:pPr>
        <w:pStyle w:val="Heading3"/>
      </w:pPr>
      <w:r>
        <w:t xml:space="preserve">Smith, R. "An Overview of the Tesseract OCR Engine" (foundational Tesseract architecture documentation).</w:t>
      </w:r>
    </w:p>
    <w:p>
      <w:pPr>
        <w:spacing w:after="160"/>
      </w:pPr>
      <w:r>
        <w:t xml:space="preserve">Summary: </w:t>
      </w:r>
      <w:r>
        <w:t xml:space="preserve">Describes the page-layout analysis, line-finding, and character-classification pipeline underlying the open-source Tesseract OCR engine, including its adaptive classifier approach.</w:t>
      </w:r>
    </w:p>
    <w:p>
      <w:pPr>
        <w:spacing w:after="160"/>
      </w:pPr>
      <w:r>
        <w:t xml:space="preserve">Relevance to TruthLens: </w:t>
      </w:r>
      <w:r>
        <w:t xml:space="preserve">Directly justifies the choice of Tesseract as the OCR backend for FR-3.x; its open-source licensing and multi-language support (including Malayalam) are necessary preconditions for the OCR and Regional Evidence engines.</w:t>
      </w:r>
    </w:p>
    <w:p>
      <w:pPr>
        <w:pStyle w:val="Heading2"/>
      </w:pPr>
      <w:r>
        <w:t xml:space="preserve">16.3 Object Detection</w:t>
      </w:r>
    </w:p>
    <w:p>
      <w:pPr>
        <w:pStyle w:val="Heading3"/>
      </w:pPr>
      <w:r>
        <w:t xml:space="preserve">Reis, D., Hong, J., Kupec, J., Daoudi, A. "Real-Time Flying Object Detection with YOLOv8" (arXiv, 2023).</w:t>
      </w:r>
    </w:p>
    <w:p>
      <w:pPr>
        <w:spacing w:after="160"/>
      </w:pPr>
      <w:r>
        <w:t xml:space="preserve">Summary: </w:t>
      </w:r>
      <w:r>
        <w:t xml:space="preserve">Evaluates YOLOv8 for real-time detection of small, fast-moving objects, reporting mAP50 in the high-90s after transfer learning and inference speeds suitable for real-time use, while documenting YOLOv8's anchor-free architecture and CSPNet-based backbone.</w:t>
      </w:r>
    </w:p>
    <w:p>
      <w:pPr>
        <w:spacing w:after="160"/>
      </w:pPr>
      <w:r>
        <w:t xml:space="preserve">Relevance to TruthLens: </w:t>
      </w:r>
      <w:r>
        <w:t xml:space="preserve">Supports the selection of YOLOv8 (Nano variant, for CPU feasibility per the project's resource constraints) as the detection backbone for the Privacy Risk Assessment Engine (FR-4.x), and indicates the realistic accuracy range to expect after transfer learning on a custom, modestly sized dataset.</w:t>
      </w:r>
    </w:p>
    <w:p>
      <w:pPr>
        <w:pStyle w:val="Heading3"/>
      </w:pPr>
      <w:r>
        <w:t xml:space="preserve">"What is YOLOv8: An In-Depth Exploration of the Internal Features of the Next-Generation Object Detector" (arXiv, 2024).</w:t>
      </w:r>
    </w:p>
    <w:p>
      <w:pPr>
        <w:spacing w:after="160"/>
      </w:pPr>
      <w:r>
        <w:t xml:space="preserve">Summary: </w:t>
      </w:r>
      <w:r>
        <w:t xml:space="preserve">Analyzes YOLOv8's architectural innovations, including its CSPNet backbone, FPN-PAN feature fusion neck, and anchor-free detection head, and benchmarks its accuracy and inference speed against earlier YOLO versions across standard datasets.</w:t>
      </w:r>
    </w:p>
    <w:p>
      <w:pPr>
        <w:spacing w:after="160"/>
      </w:pPr>
      <w:r>
        <w:t xml:space="preserve">Relevance to TruthLens: </w:t>
      </w:r>
      <w:r>
        <w:t xml:space="preserve">Provides the architectural rationale for why YOLOv8 Nano was selected over heavier detection architectures: its design explicitly targets the speed/accuracy trade-off relevant to a CPU-bound, single-server academic deployment.</w:t>
      </w:r>
    </w:p>
    <w:p>
      <w:pPr>
        <w:pStyle w:val="Heading2"/>
      </w:pPr>
      <w:r>
        <w:t xml:space="preserve">16.4 Deepfake and AI-Generated Content Detection</w:t>
      </w:r>
    </w:p>
    <w:p>
      <w:pPr>
        <w:pStyle w:val="Heading3"/>
      </w:pPr>
      <w:r>
        <w:t xml:space="preserve">"Unmasking AI-Created Visual Content: A Review of Generated Images and Deepfake Detection Technologies" (Journal of King Saud University - Computer and Information Sciences).</w:t>
      </w:r>
    </w:p>
    <w:p>
      <w:pPr>
        <w:spacing w:after="160"/>
      </w:pPr>
      <w:r>
        <w:t xml:space="preserve">Summary: </w:t>
      </w:r>
      <w:r>
        <w:t xml:space="preserve">Surveys AI-generated image and deepfake detection methods, distinguishing active forensics (watermark-based) from passive forensics (artifact-based), and notes that most generative models do not currently embed watermarks, limiting the practicality of active-forensics approaches.</w:t>
      </w:r>
    </w:p>
    <w:p>
      <w:pPr>
        <w:spacing w:after="160"/>
      </w:pPr>
      <w:r>
        <w:t xml:space="preserve">Relevance to TruthLens: </w:t>
      </w:r>
      <w:r>
        <w:t xml:space="preserve">Justifies the AI-Generated Content Assessment module's reliance on passive, artifact-based signals (lightweight classifier plus metadata/ELA/OCR corroboration, FR-7.x) rather than assuming watermark presence, and supports the mandatory probabilistic framing in FR-7.6.</w:t>
      </w:r>
    </w:p>
    <w:p>
      <w:pPr>
        <w:pStyle w:val="Heading3"/>
      </w:pPr>
      <w:r>
        <w:t xml:space="preserve">Tasnim et al., "AI-Generated Image Detection: An Empirical Study and Future Research Directions" (2025).</w:t>
      </w:r>
    </w:p>
    <w:p>
      <w:pPr>
        <w:spacing w:after="160"/>
      </w:pPr>
      <w:r>
        <w:t xml:space="preserve">Summary: </w:t>
      </w:r>
      <w:r>
        <w:t xml:space="preserve">Benchmarks ten state-of-the-art deepfake/AI-image forensic methods across multiple GAN- and diffusion-generated datasets, finding that non-standardized benchmarks and inconsistent training protocols hinder fair comparison and that generalization across generator types remains an open challenge.</w:t>
      </w:r>
    </w:p>
    <w:p>
      <w:pPr>
        <w:spacing w:after="160"/>
      </w:pPr>
      <w:r>
        <w:t xml:space="preserve">Relevance to TruthLens: </w:t>
      </w:r>
      <w:r>
        <w:t xml:space="preserve">Directly informs Section 13's documented limitation that AI-generated-content detection accuracy is expected to degrade as generative models evolve, and supports the decision to express AI Probability Score with an explicit Confidence Level (FR-7.5) rather than a single unqualified number.</w:t>
      </w:r>
    </w:p>
    <w:p>
      <w:pPr>
        <w:pStyle w:val="Heading2"/>
      </w:pPr>
      <w:r>
        <w:t xml:space="preserve">16.5 Privacy-Preserving Image Processing and EXIF Metadata Analysis</w:t>
      </w:r>
    </w:p>
    <w:p>
      <w:pPr>
        <w:pStyle w:val="Heading3"/>
      </w:pPr>
      <w:r>
        <w:t xml:space="preserve">"Privacy Implications of EXIF Data" (EDUCAUSE Review) and related industry analyses on EXIF metadata exposure.</w:t>
      </w:r>
    </w:p>
    <w:p>
      <w:pPr>
        <w:spacing w:after="160"/>
      </w:pPr>
      <w:r>
        <w:t xml:space="preserve">Summary: </w:t>
      </w:r>
      <w:r>
        <w:t xml:space="preserve">Documents how embedded GPS and device-identifying EXIF fields, when left in shared images, have enabled real-world location disclosure, movement-pattern analysis, and, in documented cases, the identification of an individual's location from a published photograph.</w:t>
      </w:r>
    </w:p>
    <w:p>
      <w:pPr>
        <w:spacing w:after="160"/>
      </w:pPr>
      <w:r>
        <w:t xml:space="preserve">Relevance to TruthLens: </w:t>
      </w:r>
      <w:r>
        <w:t xml:space="preserve">Provides the direct motivating evidence for the Metadata Risk Indicator output (FR-2.7) and for treating GPS-field removal as a mandatory, not optional, step of the Image Sanitization Engine (FR-5.2).</w:t>
      </w:r>
    </w:p>
    <w:p>
      <w:pPr>
        <w:pStyle w:val="Heading3"/>
      </w:pPr>
      <w:r>
        <w:t xml:space="preserve">Research on EXIF metadata leakage in mobile application ecosystems (e.g., studies on Android image-sharing pipelines and metadata-leakage assessment frameworks such as MetaLeak).</w:t>
      </w:r>
    </w:p>
    <w:p>
      <w:pPr>
        <w:spacing w:after="160"/>
      </w:pPr>
      <w:r>
        <w:t xml:space="preserve">Summary: </w:t>
      </w:r>
      <w:r>
        <w:t xml:space="preserve">Demonstrates that image metadata is frequently exempt from standard mobile permission models, allowing applications and, by extension, any party who later obtains the image, to access camera model, timestamp, and GPS data without the explicit consent typically required for location access.</w:t>
      </w:r>
    </w:p>
    <w:p>
      <w:pPr>
        <w:spacing w:after="160"/>
      </w:pPr>
      <w:r>
        <w:t xml:space="preserve">Relevance to TruthLens: </w:t>
      </w:r>
      <w:r>
        <w:t xml:space="preserve">Reinforces the rationale for surfacing metadata findings prominently and by default (FR-2.x) rather than as a secondary or opt-in feature, since users are frequently unaware such data exists in the first place.</w:t>
      </w:r>
    </w:p>
    <w:p>
      <w:pPr>
        <w:pStyle w:val="Heading3"/>
      </w:pPr>
      <w:r>
        <w:t xml:space="preserve">Forensic-integrity research on EXIF metadata persistence across transfer methods (e.g., comparative studies of metadata survival across USB, email, and messaging-platform transfers).</w:t>
      </w:r>
    </w:p>
    <w:p>
      <w:pPr>
        <w:spacing w:after="160"/>
      </w:pPr>
      <w:r>
        <w:t xml:space="preserve">Summary: </w:t>
      </w:r>
      <w:r>
        <w:t xml:space="preserve">Shows that EXIF metadata integrity varies substantially by transfer channel, with direct transfers (USB, email) typically preserving full metadata while many messaging and social platforms strip or alter it during re-compression, with implications for both forensic chain-of-custody and casual privacy exposure.</w:t>
      </w:r>
    </w:p>
    <w:p>
      <w:pPr>
        <w:spacing w:after="160"/>
      </w:pPr>
      <w:r>
        <w:t xml:space="preserve">Relevance to TruthLens: </w:t>
      </w:r>
      <w:r>
        <w:t xml:space="preserve">Supports FR-2.8's requirement to explicitly report metadata absence as a forensically meaningful finding in its own right, rather than treating a metadata-free image as simply "nothing to show."</w:t>
      </w:r>
    </w:p>
    <w:p>
      <w:r>
        <w:br w:type="page"/>
      </w:r>
    </w:p>
    <w:p>
      <w:pPr>
        <w:pStyle w:val="Heading1"/>
      </w:pPr>
      <w:r>
        <w:t xml:space="preserve">17.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w:t>
            </w:r>
          </w:p>
        </w:tc>
        <w:tc>
          <w:tcPr>
            <w:tcW w:type="dxa" w:w="8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sz w:val="21"/>
                <w:szCs w:val="21"/>
              </w:rPr>
              <w:t xml:space="preserve">Reference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Krawetz, N. "A Picture's Worth: Digital Image Analysis and Forensics." Hacker Factor Solutions (foundational documentation on Error Level Analysis).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IEEE Xplore. "Detection Of Image Forgery Using Error Level Analysis." IEEE Conference Publication. https://ieeexplore.ieee.org/document/10467523</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3</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"Image forgery detection using error level analysis and deep learning" and related comparative ELA-CNN studies, including CASIA-V2-based evaluations of ELA combined with VGG-16/CNN classifiers.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4</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"Effect of Error Level Analysis on The Image Forgery Detection Using Deep Learning," comparative study of ELA-CNN performance on forgery datasets.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5</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Smith, R. "An Overview of the Tesseract OCR Engine." Google / Tesseract OCR project documentation.</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6</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Reis, D., Hong, J., Kupec, J., Daoudi, A. "Real-Time Flying Object Detection with YOLOv8." arXiv:2305.09972 (2023). https://arxiv.org/abs/2305.09972</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7</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"What is YOLOv8: An In-Depth Exploration of the Internal Features of the Next-Generation Object Detector." arXiv:2408.15857 (2024). https://arxiv.org/abs/2408.15857</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8</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"Unmasking AI-Created Visual Content: A Review of Generated Images and Deepfake Detection Technologies." Journal of King Saud University - Computer and Information Sciences (Springer Nature Link, 2025).</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9</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Tasnim et al. "AI-Generated Image Detection: An Empirical Study and Future Research Directions." (2025). https://arxiv.org/html/2511.02791v1</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10</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"Deepfake video detection: challenges and opportunities." Artificial Intelligence Review, Springer Nature Link (2024). https://link.springer.com/article/10.1007/s10462-024-10810-6</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11</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"Privacy Implications of EXIF Data." EDUCAUSE Review (2021). https://er.educause.edu/articles/2021/6/privacy-implications-of-exif-data</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12</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"LLMs on support of privacy and security of mobile apps: state of the art and research directions." arXiv:2506.11679 (discussion of EXIF metadata exposure and mobile permission-model gaps).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13</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"MetaLeak: Assessing Image Metadata Leakage in Android Apps." (research on image-metadata leakage in mobile ecosystems).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14</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"Forensic Value of Exif Data: An Analytical Evaluation of Metadata Integrity across Image Transfer Methods." Perspectives in Legal and Forensic Sciences, SCIEPublish (2025).</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15</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Ultralytics. YOLOv8 official documentation and Nano-variant model cards. https://docs.ultralytics.com</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16</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ExifTool documentation by Phil Harvey. https://exiftool.org</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17</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OpenCV documentation. https://docs.opencv.org</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18</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HuggingFace Transformers documentation and model hub. https://huggingface.co/docs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19</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FastAPI official documentation. https://fastapi.tiangolo.com</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20</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MongoDB Atlas documentation. https://www.mongodb.com/docs/atlas/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21</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Next.js official documentation. https://nextjs.org/docs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22</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Mozilla Developer Network. "Server-Sent Events (SSE) / EventSource API." https://developer.mozilla.org/en-US/docs/Web/API/Server-sent_events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23</w:t>
            </w:r>
          </w:p>
        </w:tc>
        <w:tc>
          <w:tcPr>
            <w:tcW w:type="dxa" w:w="8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1"/>
                <w:szCs w:val="21"/>
              </w:rPr>
              <w:t xml:space="preserve">IEEE Std 830-1998. "IEEE Recommended Practice for Software Requirements Specifications" (structural and terminological reference for this SRS's format).</w:t>
            </w:r>
          </w:p>
        </w:tc>
      </w:tr>
    </w:tbl>
    <w:p>
      <w:pPr>
        <w:spacing w:after="200"/>
      </w:pPr>
    </w:p>
    <w:p>
      <w:pPr>
        <w:spacing w:after="160"/>
      </w:pPr>
      <w:r>
        <w:t xml:space="preserve">Note: Several of the research sources above are drawn from preprint servers (arXiv) and aggregator-indexed venues alongside peer-reviewed IEEE/Springer publications. Where a source is a preprint, this is noted so that the examination panel can weigh its provenance accordingly; all sources were selected for direct technical relevance to a specific TruthLens module rather than generic topical adjacency.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TruthLens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20" w:before="200"/>
      <w:outlineLvl w:val="2"/>
    </w:pPr>
    <w:rPr>
      <w:rFonts w:ascii="Arial" w:cs="Arial" w:eastAsia="Arial" w:hAnsi="Arial"/>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TruthLens SRS</dc:title>
  <dc:creator>TruthLens Project</dc:creator>
  <cp:lastModifiedBy>Un-named</cp:lastModifiedBy>
  <cp:revision>1</cp:revision>
  <dcterms:created xsi:type="dcterms:W3CDTF">2026-06-23T19:22:02.800Z</dcterms:created>
  <dcterms:modified xsi:type="dcterms:W3CDTF">2026-06-23T19:22:02.801Z</dcterms:modified>
</cp:coreProperties>
</file>

<file path=docProps/custom.xml><?xml version="1.0" encoding="utf-8"?>
<Properties xmlns="http://schemas.openxmlformats.org/officeDocument/2006/custom-properties" xmlns:vt="http://schemas.openxmlformats.org/officeDocument/2006/docPropsVTypes"/>
</file>