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AD" w:rsidRDefault="003E40AD" w:rsidP="00317EA0"/>
    <w:p w:rsidR="003E40AD" w:rsidRPr="003E40AD" w:rsidRDefault="003E40AD" w:rsidP="001F67A1">
      <w:pPr>
        <w:pStyle w:val="NASLOVPOGLAVLJA"/>
        <w:numPr>
          <w:ilvl w:val="0"/>
          <w:numId w:val="0"/>
        </w:numPr>
        <w:ind w:left="720"/>
        <w:jc w:val="center"/>
        <w:rPr>
          <w:b w:val="0"/>
          <w:sz w:val="36"/>
        </w:rPr>
      </w:pPr>
      <w:r w:rsidRPr="003E40AD">
        <w:rPr>
          <w:b w:val="0"/>
          <w:sz w:val="36"/>
        </w:rPr>
        <w:t>Geografija 3 – ekonomske škole (Meridijani)</w:t>
      </w:r>
    </w:p>
    <w:p w:rsidR="003E40AD" w:rsidRDefault="003E40AD" w:rsidP="001F67A1">
      <w:bookmarkStart w:id="0" w:name="_GoBack"/>
      <w:bookmarkEnd w:id="0"/>
    </w:p>
    <w:p w:rsidR="00984E46" w:rsidRDefault="00317EA0" w:rsidP="00317EA0">
      <w:pPr>
        <w:pStyle w:val="NASLOVPOGLAVLJA"/>
      </w:pPr>
      <w:r w:rsidRPr="00317EA0">
        <w:t>POSLJEDICE GLOBALIZACIJE GOSPODARSTVA</w:t>
      </w:r>
    </w:p>
    <w:p w:rsidR="00317EA0" w:rsidRDefault="00317EA0" w:rsidP="00317EA0">
      <w:pPr>
        <w:pStyle w:val="Heading1"/>
      </w:pPr>
      <w:bookmarkStart w:id="1" w:name="_Toc527990645"/>
      <w:r>
        <w:t>OSNOVNE OZNAKE POSTINDUSTRIJSKOG DOBA</w:t>
      </w:r>
      <w:bookmarkEnd w:id="1"/>
    </w:p>
    <w:p w:rsidR="00317EA0" w:rsidRDefault="00317EA0" w:rsidP="00913FD2">
      <w:pPr>
        <w:pStyle w:val="Heading2"/>
      </w:pPr>
      <w:bookmarkStart w:id="2" w:name="_Toc527990646"/>
      <w:r>
        <w:t>ŠEST RAZVOJNIH FAZA GOSPODARSTVA</w:t>
      </w:r>
      <w:bookmarkEnd w:id="2"/>
    </w:p>
    <w:p w:rsidR="00317EA0" w:rsidRDefault="00317EA0" w:rsidP="00FC3F9D">
      <w:pPr>
        <w:pStyle w:val="ListParagraph"/>
        <w:numPr>
          <w:ilvl w:val="0"/>
          <w:numId w:val="2"/>
        </w:numPr>
      </w:pPr>
      <w:r>
        <w:t>razvoj promatramo s gledišta danas najrazvijenijih država svijeta</w:t>
      </w:r>
    </w:p>
    <w:p w:rsidR="00317EA0" w:rsidRDefault="00317EA0" w:rsidP="00FC3F9D">
      <w:pPr>
        <w:pStyle w:val="ListParagraph"/>
        <w:numPr>
          <w:ilvl w:val="0"/>
          <w:numId w:val="2"/>
        </w:numPr>
      </w:pPr>
      <w:r>
        <w:t>faze:</w:t>
      </w:r>
    </w:p>
    <w:p w:rsidR="00317EA0" w:rsidRDefault="00317EA0" w:rsidP="00FC3F9D">
      <w:pPr>
        <w:pStyle w:val="ListParagraph"/>
        <w:numPr>
          <w:ilvl w:val="1"/>
          <w:numId w:val="2"/>
        </w:numPr>
      </w:pPr>
      <w:r>
        <w:t>agrarna društva – mala, lokalna tržišta, slabo razvijena trgovina i prometna sredstva malog kapaciteta</w:t>
      </w:r>
    </w:p>
    <w:p w:rsidR="004941A9" w:rsidRDefault="00317EA0" w:rsidP="00FC3F9D">
      <w:pPr>
        <w:pStyle w:val="ListParagraph"/>
        <w:numPr>
          <w:ilvl w:val="1"/>
          <w:numId w:val="2"/>
        </w:numPr>
      </w:pPr>
      <w:r>
        <w:t xml:space="preserve">manufakturno društvo – nakon velikih </w:t>
      </w:r>
      <w:proofErr w:type="spellStart"/>
      <w:r>
        <w:t>geo</w:t>
      </w:r>
      <w:proofErr w:type="spellEnd"/>
      <w:r>
        <w:t>. otkrića – proizvodnja dobara u manufakturama, sirovine iz kolonija – širi se trgovina i promet – društvene promjene – stvara se građanski sloj društva</w:t>
      </w:r>
    </w:p>
    <w:p w:rsidR="004941A9" w:rsidRDefault="004941A9" w:rsidP="00FC3F9D">
      <w:pPr>
        <w:pStyle w:val="ListParagraph"/>
        <w:numPr>
          <w:ilvl w:val="1"/>
          <w:numId w:val="2"/>
        </w:numPr>
      </w:pPr>
      <w:r>
        <w:t>moderno društvo – izum parnog stroja – raste broj industrijskih pogona (lociranih u gradovima) – izraženi procesi deagrarizacije i deruralizacije na selu te urbanizacije i industrijalizacije u urbanim sredinama</w:t>
      </w:r>
    </w:p>
    <w:p w:rsidR="004941A9" w:rsidRDefault="004941A9" w:rsidP="00FC3F9D">
      <w:pPr>
        <w:pStyle w:val="ListParagraph"/>
        <w:numPr>
          <w:ilvl w:val="1"/>
          <w:numId w:val="2"/>
        </w:numPr>
      </w:pPr>
      <w:r>
        <w:t>faza zrelog industrijskog društva – potkraj 19. st u ovu fazu ulaze industrijski razvijenije zemlje – kolonijalni imperijalizam europskih zemalja i rast investicija u industriju</w:t>
      </w:r>
    </w:p>
    <w:p w:rsidR="00317EA0" w:rsidRDefault="004941A9" w:rsidP="00FC3F9D">
      <w:pPr>
        <w:pStyle w:val="ListParagraph"/>
        <w:numPr>
          <w:ilvl w:val="1"/>
          <w:numId w:val="2"/>
        </w:numPr>
      </w:pPr>
      <w:r>
        <w:t>faza masovne proizvodnje ili fordizam – sredinom 20. st – masovna serijska proizvodnja, rast standarda stanovništva i stvaranje potrošačkog društva</w:t>
      </w:r>
    </w:p>
    <w:p w:rsidR="004941A9" w:rsidRDefault="004941A9" w:rsidP="00FC3F9D">
      <w:pPr>
        <w:pStyle w:val="ListParagraph"/>
        <w:numPr>
          <w:ilvl w:val="2"/>
          <w:numId w:val="2"/>
        </w:numPr>
      </w:pPr>
      <w:r>
        <w:t>razvijaju se tercijarne i kvartarne djelatnosti</w:t>
      </w:r>
    </w:p>
    <w:p w:rsidR="004941A9" w:rsidRDefault="004941A9" w:rsidP="00FC3F9D">
      <w:pPr>
        <w:pStyle w:val="ListParagraph"/>
        <w:numPr>
          <w:ilvl w:val="1"/>
          <w:numId w:val="2"/>
        </w:numPr>
      </w:pPr>
      <w:r>
        <w:t xml:space="preserve">faza globalnog društva ili društvo znanja </w:t>
      </w:r>
      <w:r w:rsidR="00B110DA">
        <w:t>–</w:t>
      </w:r>
      <w:r>
        <w:t xml:space="preserve"> </w:t>
      </w:r>
      <w:r w:rsidR="00B110DA">
        <w:t>prevlast multinacionalnih kompanija, razvoj informa</w:t>
      </w:r>
      <w:r w:rsidR="0030184B">
        <w:t xml:space="preserve">cijskih tehnologija, premještaj industrije u manje razvijene regije, smanjenje broja </w:t>
      </w:r>
      <w:proofErr w:type="spellStart"/>
      <w:r w:rsidR="0030184B">
        <w:t>ind</w:t>
      </w:r>
      <w:proofErr w:type="spellEnd"/>
      <w:r w:rsidR="0030184B">
        <w:t>. radnika (ali ne i udjela industrije u BDP-u)</w:t>
      </w:r>
    </w:p>
    <w:p w:rsidR="0030184B" w:rsidRDefault="0030184B" w:rsidP="00FC3F9D">
      <w:pPr>
        <w:pStyle w:val="ListParagraph"/>
        <w:numPr>
          <w:ilvl w:val="2"/>
          <w:numId w:val="2"/>
        </w:numPr>
      </w:pPr>
      <w:r>
        <w:t>radnici iz industrije zapošljavaju se u tercijarnim i kvartarnim djelatnostima</w:t>
      </w:r>
    </w:p>
    <w:p w:rsidR="0030184B" w:rsidRDefault="0030184B" w:rsidP="00FC3F9D">
      <w:pPr>
        <w:pStyle w:val="ListParagraph"/>
        <w:numPr>
          <w:ilvl w:val="2"/>
          <w:numId w:val="2"/>
        </w:numPr>
      </w:pPr>
      <w:r>
        <w:t>udio BDP-a i zaposlenih u primarnim djelatnostima se smanjila na ispod 5%; u sekundarnim 20-25% zaposlenih te tercijarni i kvartarni sektor oko 70%</w:t>
      </w:r>
    </w:p>
    <w:p w:rsidR="0030184B" w:rsidRDefault="0030184B" w:rsidP="00FC3F9D">
      <w:pPr>
        <w:pStyle w:val="ListParagraph"/>
        <w:numPr>
          <w:ilvl w:val="2"/>
          <w:numId w:val="2"/>
        </w:numPr>
      </w:pPr>
      <w:proofErr w:type="spellStart"/>
      <w:r>
        <w:t>poslijeindustrijsko</w:t>
      </w:r>
      <w:proofErr w:type="spellEnd"/>
      <w:r>
        <w:t xml:space="preserve"> društvo (doba) – drugi naziv za ovu fazu radi smanjenja broja </w:t>
      </w:r>
      <w:proofErr w:type="spellStart"/>
      <w:r>
        <w:t>ind</w:t>
      </w:r>
      <w:proofErr w:type="spellEnd"/>
      <w:r>
        <w:t xml:space="preserve">. </w:t>
      </w:r>
      <w:proofErr w:type="spellStart"/>
      <w:r>
        <w:t>radinka</w:t>
      </w:r>
      <w:proofErr w:type="spellEnd"/>
    </w:p>
    <w:p w:rsidR="0030184B" w:rsidRDefault="00E65CBF" w:rsidP="00FC3F9D">
      <w:pPr>
        <w:pStyle w:val="ListParagraph"/>
        <w:numPr>
          <w:ilvl w:val="0"/>
          <w:numId w:val="2"/>
        </w:numPr>
      </w:pPr>
      <w:r>
        <w:t>velike regionalne razlike u razvijenosti u svijetu – diferenciranost geografskog prostora – koje se još više povećavaju radi nejednakog razvoja</w:t>
      </w:r>
    </w:p>
    <w:p w:rsidR="00E65CBF" w:rsidRDefault="00E65CBF" w:rsidP="00913FD2">
      <w:pPr>
        <w:pStyle w:val="Heading2"/>
      </w:pPr>
      <w:bookmarkStart w:id="3" w:name="_Toc527990647"/>
      <w:r>
        <w:t>PET CIKLUSA INDUSTRIJALIZACIJE</w:t>
      </w:r>
      <w:bookmarkEnd w:id="3"/>
    </w:p>
    <w:p w:rsidR="00E65CBF" w:rsidRPr="00E65CBF" w:rsidRDefault="005E122C" w:rsidP="00FC3F9D">
      <w:pPr>
        <w:pStyle w:val="ListParagraph"/>
        <w:numPr>
          <w:ilvl w:val="0"/>
          <w:numId w:val="3"/>
        </w:numPr>
      </w:pPr>
      <w:r>
        <w:t>industrijalizacija – razvoj i jačanje industrije, povećanje udjela zaposlenih u sekundarnim djelatnostima.</w:t>
      </w:r>
    </w:p>
    <w:p w:rsidR="00E65CBF" w:rsidRDefault="00B2066C" w:rsidP="00FC3F9D">
      <w:pPr>
        <w:pStyle w:val="ListParagraph"/>
        <w:numPr>
          <w:ilvl w:val="0"/>
          <w:numId w:val="2"/>
        </w:numPr>
      </w:pPr>
      <w:r>
        <w:t>proces industrijalizacije odvijao se u 5 ciklusa:</w:t>
      </w:r>
    </w:p>
    <w:p w:rsidR="00B2066C" w:rsidRDefault="00B2066C" w:rsidP="00FC3F9D">
      <w:pPr>
        <w:pStyle w:val="ListParagraph"/>
        <w:numPr>
          <w:ilvl w:val="1"/>
          <w:numId w:val="2"/>
        </w:numPr>
      </w:pPr>
      <w:r>
        <w:t>od početka primjene parnog stroja do 1815. g</w:t>
      </w:r>
    </w:p>
    <w:p w:rsidR="00B2066C" w:rsidRDefault="00B2066C" w:rsidP="00FC3F9D">
      <w:pPr>
        <w:pStyle w:val="ListParagraph"/>
        <w:numPr>
          <w:ilvl w:val="2"/>
          <w:numId w:val="2"/>
        </w:numPr>
      </w:pPr>
      <w:r>
        <w:t>prednjače UK, Belgija i SAD</w:t>
      </w:r>
    </w:p>
    <w:p w:rsidR="00B2066C" w:rsidRDefault="00B2066C" w:rsidP="00FC3F9D">
      <w:pPr>
        <w:pStyle w:val="ListParagraph"/>
        <w:numPr>
          <w:ilvl w:val="1"/>
          <w:numId w:val="2"/>
        </w:numPr>
      </w:pPr>
      <w:r>
        <w:t>od 1815. do 1880-ih</w:t>
      </w:r>
    </w:p>
    <w:p w:rsidR="00B2066C" w:rsidRDefault="00B2066C" w:rsidP="00FC3F9D">
      <w:pPr>
        <w:pStyle w:val="ListParagraph"/>
        <w:numPr>
          <w:ilvl w:val="2"/>
          <w:numId w:val="2"/>
        </w:numPr>
      </w:pPr>
      <w:r>
        <w:t xml:space="preserve">industrijalizacija se širi u Francusku, Njemačku, Rusiju, </w:t>
      </w:r>
      <w:proofErr w:type="spellStart"/>
      <w:r>
        <w:t>Austro</w:t>
      </w:r>
      <w:proofErr w:type="spellEnd"/>
      <w:r>
        <w:t>-Ugarsku Monarhiju, Švedsku</w:t>
      </w:r>
    </w:p>
    <w:p w:rsidR="009F7079" w:rsidRDefault="009F7079" w:rsidP="00FC3F9D">
      <w:pPr>
        <w:pStyle w:val="ListParagraph"/>
        <w:numPr>
          <w:ilvl w:val="2"/>
          <w:numId w:val="2"/>
        </w:numPr>
      </w:pPr>
      <w:r>
        <w:t>prevladava metalurgija – čelik, gradnja željezničkih pruga i brodogradnja</w:t>
      </w:r>
    </w:p>
    <w:p w:rsidR="009F7079" w:rsidRDefault="009F7079" w:rsidP="00FC3F9D">
      <w:pPr>
        <w:pStyle w:val="ListParagraph"/>
        <w:numPr>
          <w:ilvl w:val="1"/>
          <w:numId w:val="2"/>
        </w:numPr>
      </w:pPr>
      <w:r>
        <w:t xml:space="preserve">od 1880-ih do 1. </w:t>
      </w:r>
      <w:proofErr w:type="spellStart"/>
      <w:r>
        <w:t>svj</w:t>
      </w:r>
      <w:proofErr w:type="spellEnd"/>
      <w:r>
        <w:t>. rata</w:t>
      </w:r>
    </w:p>
    <w:p w:rsidR="009F7079" w:rsidRDefault="009F7079" w:rsidP="00FC3F9D">
      <w:pPr>
        <w:pStyle w:val="ListParagraph"/>
        <w:numPr>
          <w:ilvl w:val="2"/>
          <w:numId w:val="2"/>
        </w:numPr>
      </w:pPr>
      <w:r>
        <w:t>industrijalizacija zahvaća zemlje južne Europe (Italije) i neke zemlje Novog svijeta (Kanada i Australija)</w:t>
      </w:r>
    </w:p>
    <w:p w:rsidR="009F7079" w:rsidRDefault="009F7079" w:rsidP="00FC3F9D">
      <w:pPr>
        <w:pStyle w:val="ListParagraph"/>
        <w:numPr>
          <w:ilvl w:val="2"/>
          <w:numId w:val="2"/>
        </w:numPr>
      </w:pPr>
      <w:r>
        <w:t xml:space="preserve">u starim </w:t>
      </w:r>
      <w:proofErr w:type="spellStart"/>
      <w:r>
        <w:t>ind</w:t>
      </w:r>
      <w:proofErr w:type="spellEnd"/>
      <w:r>
        <w:t xml:space="preserve">. regijama šire se kemijska i elektrotehnička </w:t>
      </w:r>
      <w:proofErr w:type="spellStart"/>
      <w:r>
        <w:t>ind</w:t>
      </w:r>
      <w:proofErr w:type="spellEnd"/>
      <w:r>
        <w:t>. te proizvodnja vozila i opreme</w:t>
      </w:r>
    </w:p>
    <w:p w:rsidR="009F7079" w:rsidRDefault="009F7079" w:rsidP="00FC3F9D">
      <w:pPr>
        <w:pStyle w:val="ListParagraph"/>
        <w:numPr>
          <w:ilvl w:val="1"/>
          <w:numId w:val="2"/>
        </w:numPr>
      </w:pPr>
      <w:r>
        <w:t>međuratno razdoblje</w:t>
      </w:r>
    </w:p>
    <w:p w:rsidR="009F7079" w:rsidRDefault="009F7079" w:rsidP="00FC3F9D">
      <w:pPr>
        <w:pStyle w:val="ListParagraph"/>
        <w:numPr>
          <w:ilvl w:val="2"/>
          <w:numId w:val="2"/>
        </w:numPr>
      </w:pPr>
      <w:r>
        <w:lastRenderedPageBreak/>
        <w:t>industrijalizacija se širi u zemlje srednje Europe (Čehoslovačka, Poljska) i dijelove istočne Azije (Japan)</w:t>
      </w:r>
    </w:p>
    <w:p w:rsidR="009F7079" w:rsidRDefault="009F7079" w:rsidP="00FC3F9D">
      <w:pPr>
        <w:pStyle w:val="ListParagraph"/>
        <w:numPr>
          <w:ilvl w:val="2"/>
          <w:numId w:val="2"/>
        </w:numPr>
      </w:pPr>
      <w:r>
        <w:t xml:space="preserve">UK prestaje biti vodeća </w:t>
      </w:r>
      <w:proofErr w:type="spellStart"/>
      <w:r>
        <w:t>ind</w:t>
      </w:r>
      <w:proofErr w:type="spellEnd"/>
      <w:r>
        <w:t>. zemlja, ulogu preuzima SAD</w:t>
      </w:r>
    </w:p>
    <w:p w:rsidR="009F7079" w:rsidRDefault="001C613A" w:rsidP="00FC3F9D">
      <w:pPr>
        <w:pStyle w:val="ListParagraph"/>
        <w:numPr>
          <w:ilvl w:val="1"/>
          <w:numId w:val="2"/>
        </w:numPr>
      </w:pPr>
      <w:r>
        <w:t>druga polovica 20. st</w:t>
      </w:r>
    </w:p>
    <w:p w:rsidR="001C613A" w:rsidRDefault="001C613A" w:rsidP="00FC3F9D">
      <w:pPr>
        <w:pStyle w:val="ListParagraph"/>
        <w:numPr>
          <w:ilvl w:val="2"/>
          <w:numId w:val="2"/>
        </w:numPr>
      </w:pPr>
      <w:r>
        <w:t>industrijalizacija se širi na zemlje istočne, jugoistočne i jugozapadne Azije (Koreja, Tajvan, Saudijska Arabija, Irak, Iran, Kuvajt, Singapur) te polako i na ostale zemlje svijeta</w:t>
      </w:r>
    </w:p>
    <w:p w:rsidR="001C613A" w:rsidRDefault="001C613A" w:rsidP="00FC3F9D">
      <w:pPr>
        <w:pStyle w:val="ListParagraph"/>
        <w:numPr>
          <w:ilvl w:val="2"/>
          <w:numId w:val="2"/>
        </w:numPr>
      </w:pPr>
      <w:r>
        <w:t xml:space="preserve">naglo se razvijaju automobilska, zrakoplovna, elektrotehnička i kemijska </w:t>
      </w:r>
      <w:proofErr w:type="spellStart"/>
      <w:r>
        <w:t>ind</w:t>
      </w:r>
      <w:proofErr w:type="spellEnd"/>
      <w:r>
        <w:t>.</w:t>
      </w:r>
    </w:p>
    <w:p w:rsidR="001C613A" w:rsidRDefault="001C613A" w:rsidP="00FC3F9D">
      <w:pPr>
        <w:pStyle w:val="ListParagraph"/>
        <w:numPr>
          <w:ilvl w:val="2"/>
          <w:numId w:val="2"/>
        </w:numPr>
      </w:pPr>
      <w:r>
        <w:t xml:space="preserve">krajem 20. st – industrija visoke tehnologije, </w:t>
      </w:r>
      <w:proofErr w:type="spellStart"/>
      <w:r>
        <w:t>mikroelektrotehnika</w:t>
      </w:r>
      <w:proofErr w:type="spellEnd"/>
      <w:r>
        <w:t>, svemirska tehnologija i robotika</w:t>
      </w:r>
    </w:p>
    <w:p w:rsidR="000A5FE9" w:rsidRDefault="000A5FE9" w:rsidP="00FC3F9D">
      <w:pPr>
        <w:pStyle w:val="ListParagraph"/>
        <w:numPr>
          <w:ilvl w:val="2"/>
          <w:numId w:val="2"/>
        </w:numPr>
      </w:pPr>
      <w:r>
        <w:t>Kina postaje industrijska velesila</w:t>
      </w:r>
    </w:p>
    <w:p w:rsidR="00FE0DEB" w:rsidRDefault="00FE0DEB" w:rsidP="00913FD2">
      <w:pPr>
        <w:pStyle w:val="Heading2"/>
      </w:pPr>
      <w:bookmarkStart w:id="4" w:name="_Toc527990648"/>
      <w:r>
        <w:t>PROSTORNE I ORGANIZACIJSKE PROMJENE INDUSTRIJE</w:t>
      </w:r>
      <w:bookmarkEnd w:id="4"/>
    </w:p>
    <w:p w:rsidR="00FE0DEB" w:rsidRDefault="003E509C" w:rsidP="00FC3F9D">
      <w:pPr>
        <w:pStyle w:val="ListParagraph"/>
        <w:numPr>
          <w:ilvl w:val="0"/>
          <w:numId w:val="4"/>
        </w:numPr>
      </w:pPr>
      <w:proofErr w:type="spellStart"/>
      <w:r w:rsidRPr="00B568EB">
        <w:rPr>
          <w:b/>
        </w:rPr>
        <w:t>tehnopolisi</w:t>
      </w:r>
      <w:proofErr w:type="spellEnd"/>
      <w:r>
        <w:t xml:space="preserve"> – porast sredstava komuniciranja, brz razvoj prometa, povezivanje industrije i znanstvenih institucija</w:t>
      </w:r>
    </w:p>
    <w:p w:rsidR="003E509C" w:rsidRDefault="003E509C" w:rsidP="00FC3F9D">
      <w:pPr>
        <w:pStyle w:val="ListParagraph"/>
        <w:numPr>
          <w:ilvl w:val="0"/>
          <w:numId w:val="4"/>
        </w:numPr>
      </w:pPr>
      <w:r>
        <w:t>svijet postaje međuzavisan – globalno selo</w:t>
      </w:r>
    </w:p>
    <w:p w:rsidR="003E509C" w:rsidRDefault="003E509C" w:rsidP="00FC3F9D">
      <w:pPr>
        <w:pStyle w:val="ListParagraph"/>
        <w:numPr>
          <w:ilvl w:val="0"/>
          <w:numId w:val="4"/>
        </w:numPr>
      </w:pPr>
      <w:r>
        <w:t>rast svjetske trgovine (uvoz i izvoz) i ubrzano stvaranje i jačanje regionalnih integracija</w:t>
      </w:r>
      <w:r w:rsidR="00B568EB">
        <w:t xml:space="preserve"> (EU, NAFTA, ASEAN i dr)</w:t>
      </w:r>
    </w:p>
    <w:p w:rsidR="00B568EB" w:rsidRDefault="00B568EB" w:rsidP="00FC3F9D">
      <w:pPr>
        <w:pStyle w:val="ListParagraph"/>
        <w:numPr>
          <w:ilvl w:val="0"/>
          <w:numId w:val="4"/>
        </w:numPr>
      </w:pPr>
      <w:r>
        <w:t xml:space="preserve">mijenja se način poslovanja – JIT ili JOT sustav organizacije i </w:t>
      </w:r>
      <w:proofErr w:type="spellStart"/>
      <w:r>
        <w:t>kaizen</w:t>
      </w:r>
      <w:proofErr w:type="spellEnd"/>
      <w:r>
        <w:t xml:space="preserve"> u Japanu</w:t>
      </w:r>
    </w:p>
    <w:p w:rsidR="00B568EB" w:rsidRDefault="00B568EB" w:rsidP="00FC3F9D">
      <w:pPr>
        <w:pStyle w:val="ListParagraph"/>
        <w:numPr>
          <w:ilvl w:val="1"/>
          <w:numId w:val="4"/>
        </w:numPr>
      </w:pPr>
      <w:proofErr w:type="spellStart"/>
      <w:r>
        <w:t>kaizen</w:t>
      </w:r>
      <w:proofErr w:type="spellEnd"/>
      <w:r>
        <w:t xml:space="preserve"> – udruženje malih poduzeća s velikim multinacionalnim kompanijama – kooperanti</w:t>
      </w:r>
    </w:p>
    <w:p w:rsidR="00B568EB" w:rsidRDefault="00B568EB" w:rsidP="00FC3F9D">
      <w:pPr>
        <w:pStyle w:val="ListParagraph"/>
        <w:numPr>
          <w:ilvl w:val="0"/>
          <w:numId w:val="4"/>
        </w:numPr>
      </w:pPr>
      <w:r>
        <w:t>sve više se ulaže u istraživanje i razvoj, a posebno na polju tehnologije</w:t>
      </w:r>
    </w:p>
    <w:p w:rsidR="00B568EB" w:rsidRDefault="00B568EB" w:rsidP="00FC3F9D">
      <w:pPr>
        <w:pStyle w:val="ListParagraph"/>
        <w:numPr>
          <w:ilvl w:val="0"/>
          <w:numId w:val="4"/>
        </w:numPr>
      </w:pPr>
      <w:r>
        <w:t xml:space="preserve">izbor lokacije proizvodnje bitno se promijenio – na prvom mjestu su ekološki i </w:t>
      </w:r>
      <w:proofErr w:type="spellStart"/>
      <w:r>
        <w:t>mikrolokacijski</w:t>
      </w:r>
      <w:proofErr w:type="spellEnd"/>
      <w:r>
        <w:t xml:space="preserve"> faktori – za lokaciju su bitni lokalni uvjeti (npr. poticaji, porezi, uređene poduzetničke zone, školovana radna snaga, jeftina infrastruktura…) – faktor dostupnosti postaje manje važan</w:t>
      </w:r>
    </w:p>
    <w:p w:rsidR="00B568EB" w:rsidRDefault="00B568EB" w:rsidP="00FC3F9D">
      <w:pPr>
        <w:pStyle w:val="ListParagraph"/>
        <w:numPr>
          <w:ilvl w:val="0"/>
          <w:numId w:val="4"/>
        </w:numPr>
      </w:pPr>
      <w:r>
        <w:t xml:space="preserve">negativne posljedice </w:t>
      </w:r>
      <w:proofErr w:type="spellStart"/>
      <w:r>
        <w:t>posljeindustrijskog</w:t>
      </w:r>
      <w:proofErr w:type="spellEnd"/>
      <w:r>
        <w:t xml:space="preserve"> društva – produbljenje nejednakog razvoja regija u svijetu, nove krize, migracije stanovništva</w:t>
      </w:r>
    </w:p>
    <w:p w:rsidR="00B568EB" w:rsidRDefault="00B568EB" w:rsidP="00B568EB">
      <w:pPr>
        <w:pStyle w:val="Heading1"/>
      </w:pPr>
      <w:bookmarkStart w:id="5" w:name="_Toc527990649"/>
      <w:r>
        <w:t>GLOBALIZACIJA GOSPODARSTVA</w:t>
      </w:r>
      <w:bookmarkEnd w:id="5"/>
    </w:p>
    <w:p w:rsidR="00183989" w:rsidRDefault="00183989" w:rsidP="00FC3F9D">
      <w:pPr>
        <w:pStyle w:val="ListParagraph"/>
        <w:numPr>
          <w:ilvl w:val="0"/>
          <w:numId w:val="6"/>
        </w:numPr>
      </w:pPr>
      <w:r>
        <w:t>globalno gospodarstvo je širenje i produbljivanje međunarodnih tokova trgovine, financija i informacija u jedno povezano globalno tržište</w:t>
      </w:r>
    </w:p>
    <w:p w:rsidR="00183989" w:rsidRPr="00183989" w:rsidRDefault="00183989" w:rsidP="00FC3F9D">
      <w:pPr>
        <w:pStyle w:val="ListParagraph"/>
        <w:numPr>
          <w:ilvl w:val="0"/>
          <w:numId w:val="6"/>
        </w:numPr>
      </w:pPr>
      <w:r>
        <w:t>globalno gospodarstvo je ekonomija koja ima sposobnost raditi kao jedinica stvarnog vremena na planetarnoj razini – pritiskom jednog gumba goleme količine novca se odašilju diljem svijeta</w:t>
      </w:r>
    </w:p>
    <w:p w:rsidR="00B568EB" w:rsidRDefault="00183989" w:rsidP="00913FD2">
      <w:pPr>
        <w:pStyle w:val="Heading2"/>
      </w:pPr>
      <w:bookmarkStart w:id="6" w:name="_Toc527990650"/>
      <w:r>
        <w:t>SVE VEĆI PROTOK ROBA</w:t>
      </w:r>
      <w:r w:rsidR="00E62E22">
        <w:t xml:space="preserve"> </w:t>
      </w:r>
      <w:r>
        <w:t>I  KAPITALA</w:t>
      </w:r>
      <w:bookmarkEnd w:id="6"/>
    </w:p>
    <w:p w:rsidR="00183989" w:rsidRDefault="0050273B" w:rsidP="00FC3F9D">
      <w:pPr>
        <w:pStyle w:val="ListParagraph"/>
        <w:numPr>
          <w:ilvl w:val="0"/>
          <w:numId w:val="5"/>
        </w:numPr>
      </w:pPr>
      <w:r w:rsidRPr="0050273B">
        <w:rPr>
          <w:b/>
        </w:rPr>
        <w:t>globalizacija</w:t>
      </w:r>
      <w:r>
        <w:t xml:space="preserve"> je opća gospodarska, politička i kulturna povezanost svijeta</w:t>
      </w:r>
    </w:p>
    <w:p w:rsidR="0050273B" w:rsidRDefault="0050273B" w:rsidP="00FC3F9D">
      <w:pPr>
        <w:pStyle w:val="ListParagraph"/>
        <w:numPr>
          <w:ilvl w:val="0"/>
          <w:numId w:val="5"/>
        </w:numPr>
      </w:pPr>
      <w:r>
        <w:t>s ekonomskog gledišta, globalizacija je proces kojim se umanjuju zapreke u međunarodnoj trgovini i povećava međunarodna ekonomska integracija država te rezultira stvaranjem globalnog tržišta</w:t>
      </w:r>
    </w:p>
    <w:p w:rsidR="00E62E22" w:rsidRDefault="00E62E22" w:rsidP="00FC3F9D">
      <w:pPr>
        <w:pStyle w:val="ListParagraph"/>
        <w:numPr>
          <w:ilvl w:val="0"/>
          <w:numId w:val="5"/>
        </w:numPr>
      </w:pPr>
      <w:r>
        <w:t xml:space="preserve">početkom globalizacije smatra se </w:t>
      </w:r>
    </w:p>
    <w:p w:rsidR="0050273B" w:rsidRDefault="00E62E22" w:rsidP="00FC3F9D">
      <w:pPr>
        <w:pStyle w:val="ListParagraph"/>
        <w:numPr>
          <w:ilvl w:val="1"/>
          <w:numId w:val="5"/>
        </w:numPr>
      </w:pPr>
      <w:r>
        <w:t>prva industrijska revolucija i kapitalistički način proizvodnje (cilj je stjecanje)</w:t>
      </w:r>
    </w:p>
    <w:p w:rsidR="00E62E22" w:rsidRDefault="00E62E22" w:rsidP="00FC3F9D">
      <w:pPr>
        <w:pStyle w:val="ListParagraph"/>
        <w:numPr>
          <w:ilvl w:val="1"/>
          <w:numId w:val="5"/>
        </w:numPr>
      </w:pPr>
      <w:r>
        <w:t xml:space="preserve">drugi smatraju početak globalizacije krajem 20. st kada se razvija telekomunikacija i prometni sustav, </w:t>
      </w:r>
      <w:proofErr w:type="spellStart"/>
      <w:r>
        <w:t>informatizira</w:t>
      </w:r>
      <w:proofErr w:type="spellEnd"/>
      <w:r>
        <w:t xml:space="preserve"> društvo i ostvaruje tehnološki napredak</w:t>
      </w:r>
    </w:p>
    <w:p w:rsidR="00E62E22" w:rsidRDefault="00E62E22" w:rsidP="00FC3F9D">
      <w:pPr>
        <w:pStyle w:val="ListParagraph"/>
        <w:numPr>
          <w:ilvl w:val="0"/>
          <w:numId w:val="5"/>
        </w:numPr>
      </w:pPr>
      <w:r>
        <w:t>obilježja globalizacije:</w:t>
      </w:r>
    </w:p>
    <w:p w:rsidR="00E62E22" w:rsidRDefault="00E62E22" w:rsidP="00FC3F9D">
      <w:pPr>
        <w:pStyle w:val="ListParagraph"/>
        <w:numPr>
          <w:ilvl w:val="1"/>
          <w:numId w:val="5"/>
        </w:numPr>
      </w:pPr>
      <w:r>
        <w:t>dinamičan tehnološki napredak i inovativnost</w:t>
      </w:r>
    </w:p>
    <w:p w:rsidR="00E62E22" w:rsidRDefault="00E62E22" w:rsidP="00FC3F9D">
      <w:pPr>
        <w:pStyle w:val="ListParagraph"/>
        <w:numPr>
          <w:ilvl w:val="1"/>
          <w:numId w:val="5"/>
        </w:numPr>
      </w:pPr>
      <w:r>
        <w:t>ekonomska prilagodljivost</w:t>
      </w:r>
    </w:p>
    <w:p w:rsidR="00E62E22" w:rsidRDefault="00E62E22" w:rsidP="00FC3F9D">
      <w:pPr>
        <w:pStyle w:val="ListParagraph"/>
        <w:numPr>
          <w:ilvl w:val="1"/>
          <w:numId w:val="5"/>
        </w:numPr>
      </w:pPr>
      <w:r>
        <w:t>konkurentnost</w:t>
      </w:r>
    </w:p>
    <w:p w:rsidR="00E62E22" w:rsidRDefault="00E62E22" w:rsidP="00FC3F9D">
      <w:pPr>
        <w:pStyle w:val="ListParagraph"/>
        <w:numPr>
          <w:ilvl w:val="0"/>
          <w:numId w:val="5"/>
        </w:numPr>
      </w:pPr>
      <w:proofErr w:type="spellStart"/>
      <w:r>
        <w:t>cjeloživotno</w:t>
      </w:r>
      <w:proofErr w:type="spellEnd"/>
      <w:r>
        <w:t xml:space="preserve"> učenje</w:t>
      </w:r>
      <w:r w:rsidR="00C1672D">
        <w:t xml:space="preserve"> i usavršavanje</w:t>
      </w:r>
    </w:p>
    <w:p w:rsidR="00C1672D" w:rsidRDefault="00C1672D" w:rsidP="00FC3F9D">
      <w:pPr>
        <w:pStyle w:val="ListParagraph"/>
        <w:numPr>
          <w:ilvl w:val="0"/>
          <w:numId w:val="5"/>
        </w:numPr>
      </w:pPr>
      <w:r w:rsidRPr="006555E6">
        <w:rPr>
          <w:b/>
        </w:rPr>
        <w:t>ekonomija znanja i ekonomija informacija</w:t>
      </w:r>
      <w:r>
        <w:t xml:space="preserve"> – novi oblici ekonomije</w:t>
      </w:r>
    </w:p>
    <w:p w:rsidR="00C1672D" w:rsidRDefault="006555E6" w:rsidP="00913FD2">
      <w:pPr>
        <w:pStyle w:val="Heading2"/>
      </w:pPr>
      <w:bookmarkStart w:id="7" w:name="_Toc527990651"/>
      <w:r>
        <w:lastRenderedPageBreak/>
        <w:t>GLOBALIZACIJA INDUSTRIJE</w:t>
      </w:r>
      <w:bookmarkEnd w:id="7"/>
    </w:p>
    <w:p w:rsidR="006555E6" w:rsidRDefault="006555E6" w:rsidP="00FC3F9D">
      <w:pPr>
        <w:pStyle w:val="ListParagraph"/>
        <w:numPr>
          <w:ilvl w:val="0"/>
          <w:numId w:val="7"/>
        </w:numPr>
      </w:pPr>
      <w:r>
        <w:t>planiranje se odvija u sjedištima kompanija, a proizvodnja se organizira u više pogona diljem svijeta a proizvode se prodaje u što više zemalja</w:t>
      </w:r>
    </w:p>
    <w:p w:rsidR="006555E6" w:rsidRDefault="006555E6" w:rsidP="00FC3F9D">
      <w:pPr>
        <w:pStyle w:val="ListParagraph"/>
        <w:numPr>
          <w:ilvl w:val="0"/>
          <w:numId w:val="7"/>
        </w:numPr>
      </w:pPr>
      <w:r>
        <w:t>globalizacija je posebno zahvatila farmaceutsku, naftnu, telekomunikacijsku, biotehnološku, elektroničku i automobilsku industriju</w:t>
      </w:r>
    </w:p>
    <w:p w:rsidR="006555E6" w:rsidRDefault="006555E6" w:rsidP="00913FD2">
      <w:pPr>
        <w:pStyle w:val="Heading2"/>
      </w:pPr>
      <w:bookmarkStart w:id="8" w:name="_Toc527990652"/>
      <w:r>
        <w:t>GLOBALIZACIJA TRGOVINE I IZRAVNIH STRANIH ULAGANJA</w:t>
      </w:r>
      <w:bookmarkEnd w:id="8"/>
    </w:p>
    <w:p w:rsidR="006555E6" w:rsidRDefault="006555E6" w:rsidP="00FC3F9D">
      <w:pPr>
        <w:pStyle w:val="ListParagraph"/>
        <w:numPr>
          <w:ilvl w:val="0"/>
          <w:numId w:val="8"/>
        </w:numPr>
      </w:pPr>
      <w:r>
        <w:t>sve veća proizvodnja roba i usluga te smanjenje cijena</w:t>
      </w:r>
      <w:r w:rsidR="00FC3F9D">
        <w:t xml:space="preserve"> prijevoza</w:t>
      </w:r>
      <w:r>
        <w:t xml:space="preserve"> potaklo je globalizaciju svjetske trgovine</w:t>
      </w:r>
    </w:p>
    <w:p w:rsidR="00FC3F9D" w:rsidRDefault="00FC3F9D" w:rsidP="00FC3F9D">
      <w:pPr>
        <w:pStyle w:val="ListParagraph"/>
        <w:numPr>
          <w:ilvl w:val="0"/>
          <w:numId w:val="8"/>
        </w:numPr>
      </w:pPr>
      <w:r>
        <w:t>svjetska proizvodnja robe se povećala 5 puta od 1950. do 1994., dok se međunarodna trgovina robom povećala 14 puta</w:t>
      </w:r>
    </w:p>
    <w:p w:rsidR="00FC3F9D" w:rsidRDefault="00FC3F9D" w:rsidP="00FC3F9D">
      <w:pPr>
        <w:pStyle w:val="ListParagraph"/>
        <w:numPr>
          <w:ilvl w:val="0"/>
          <w:numId w:val="8"/>
        </w:numPr>
      </w:pPr>
      <w:r>
        <w:t>od 1990. do 2012. vrijednost svjetske trgovine raste 20 puta brže od svjetske proizvodnje roba</w:t>
      </w:r>
    </w:p>
    <w:p w:rsidR="00FC3F9D" w:rsidRDefault="00FC3F9D" w:rsidP="00FC3F9D">
      <w:pPr>
        <w:pStyle w:val="ListParagraph"/>
        <w:numPr>
          <w:ilvl w:val="0"/>
          <w:numId w:val="8"/>
        </w:numPr>
      </w:pPr>
      <w:r>
        <w:t>ljudi više kupuju robu proizvedenu u drugim zemljama</w:t>
      </w:r>
    </w:p>
    <w:p w:rsidR="00FC3F9D" w:rsidRDefault="00624036" w:rsidP="00FC3F9D">
      <w:pPr>
        <w:pStyle w:val="ListParagraph"/>
        <w:numPr>
          <w:ilvl w:val="0"/>
          <w:numId w:val="8"/>
        </w:numPr>
      </w:pPr>
      <w:r>
        <w:t xml:space="preserve">strana ulaganja su se povećala od 1990-ih (200 </w:t>
      </w:r>
      <w:proofErr w:type="spellStart"/>
      <w:r>
        <w:t>mlrd</w:t>
      </w:r>
      <w:proofErr w:type="spellEnd"/>
      <w:r>
        <w:t xml:space="preserve"> $) do 2007. (2000 </w:t>
      </w:r>
      <w:proofErr w:type="spellStart"/>
      <w:r>
        <w:t>mlrd</w:t>
      </w:r>
      <w:proofErr w:type="spellEnd"/>
      <w:r>
        <w:t>. $) za 10 puta – govori o udjelu stranih kompanija u vlasništvu nad zemljištem, zgradama, u tvrtkama i sl.</w:t>
      </w:r>
    </w:p>
    <w:p w:rsidR="00624036" w:rsidRDefault="00624036" w:rsidP="00624036">
      <w:pPr>
        <w:pStyle w:val="ListParagraph"/>
        <w:numPr>
          <w:ilvl w:val="1"/>
          <w:numId w:val="8"/>
        </w:numPr>
      </w:pPr>
      <w:r>
        <w:t xml:space="preserve">smanjeno ulaganje 2008. radi gospodarske krize – svijet je </w:t>
      </w:r>
      <w:proofErr w:type="spellStart"/>
      <w:r>
        <w:t>međupovezan</w:t>
      </w:r>
      <w:proofErr w:type="spellEnd"/>
    </w:p>
    <w:p w:rsidR="00624036" w:rsidRDefault="00624036" w:rsidP="00624036">
      <w:pPr>
        <w:pStyle w:val="ListParagraph"/>
        <w:numPr>
          <w:ilvl w:val="0"/>
          <w:numId w:val="8"/>
        </w:numPr>
      </w:pPr>
      <w:r w:rsidRPr="00624036">
        <w:rPr>
          <w:b/>
        </w:rPr>
        <w:t>GATT</w:t>
      </w:r>
      <w:r>
        <w:t xml:space="preserve"> – (General </w:t>
      </w:r>
      <w:proofErr w:type="spellStart"/>
      <w:r>
        <w:t>Agreement</w:t>
      </w:r>
      <w:proofErr w:type="spellEnd"/>
      <w:r>
        <w:t xml:space="preserve"> on </w:t>
      </w:r>
      <w:proofErr w:type="spellStart"/>
      <w:r>
        <w:t>Tariff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Trade</w:t>
      </w:r>
      <w:proofErr w:type="spellEnd"/>
      <w:r>
        <w:t>) – Opći sporazum o carinama i trgovini – osnovan 1947. radi smanjenja carina i ukidanja uvozno-izvoznih kvota</w:t>
      </w:r>
    </w:p>
    <w:p w:rsidR="00624036" w:rsidRDefault="00624036" w:rsidP="00624036">
      <w:pPr>
        <w:pStyle w:val="ListParagraph"/>
        <w:numPr>
          <w:ilvl w:val="1"/>
          <w:numId w:val="8"/>
        </w:numPr>
      </w:pPr>
      <w:r>
        <w:t>carine smanjene na 6% (1980.) pa na 3% (1990-ih)</w:t>
      </w:r>
    </w:p>
    <w:p w:rsidR="00624036" w:rsidRDefault="00624036" w:rsidP="00624036">
      <w:pPr>
        <w:pStyle w:val="ListParagraph"/>
        <w:numPr>
          <w:ilvl w:val="0"/>
          <w:numId w:val="8"/>
        </w:numPr>
      </w:pPr>
      <w:r>
        <w:t xml:space="preserve">1994. g - GATT širi svoje djelovanje i prerasta u WTO (World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) – Svjetska trgovinska organizacija (nije dio UN-a) – </w:t>
      </w:r>
      <w:r w:rsidR="00B138AB">
        <w:t>164</w:t>
      </w:r>
      <w:r>
        <w:t xml:space="preserve"> članic</w:t>
      </w:r>
      <w:r w:rsidR="00B138AB">
        <w:t>e (2018.)</w:t>
      </w:r>
      <w:r>
        <w:t xml:space="preserve"> – sjedište u Ženevi</w:t>
      </w:r>
    </w:p>
    <w:p w:rsidR="00B138AB" w:rsidRDefault="00B138AB" w:rsidP="00B138AB">
      <w:pPr>
        <w:pStyle w:val="ListParagraph"/>
        <w:numPr>
          <w:ilvl w:val="0"/>
          <w:numId w:val="8"/>
        </w:numPr>
      </w:pPr>
      <w:r w:rsidRPr="00B138AB">
        <w:rPr>
          <w:b/>
        </w:rPr>
        <w:t>OECD</w:t>
      </w:r>
      <w:r w:rsidRPr="00B138AB">
        <w:t xml:space="preserve"> (</w:t>
      </w:r>
      <w:proofErr w:type="spellStart"/>
      <w:r w:rsidRPr="00B138AB">
        <w:t>Organisation</w:t>
      </w:r>
      <w:proofErr w:type="spellEnd"/>
      <w:r w:rsidRPr="00B138AB">
        <w:t xml:space="preserve"> for </w:t>
      </w:r>
      <w:proofErr w:type="spellStart"/>
      <w:r w:rsidRPr="00B138AB">
        <w:t>Economic</w:t>
      </w:r>
      <w:proofErr w:type="spellEnd"/>
      <w:r w:rsidRPr="00B138AB">
        <w:t xml:space="preserve"> </w:t>
      </w:r>
      <w:proofErr w:type="spellStart"/>
      <w:r w:rsidRPr="00B138AB">
        <w:t>Cooperation</w:t>
      </w:r>
      <w:proofErr w:type="spellEnd"/>
      <w:r w:rsidRPr="00B138AB">
        <w:t xml:space="preserve"> </w:t>
      </w:r>
      <w:proofErr w:type="spellStart"/>
      <w:r w:rsidRPr="00B138AB">
        <w:t>and</w:t>
      </w:r>
      <w:proofErr w:type="spellEnd"/>
      <w:r w:rsidRPr="00B138AB">
        <w:t xml:space="preserve"> </w:t>
      </w:r>
      <w:proofErr w:type="spellStart"/>
      <w:r w:rsidRPr="00B138AB">
        <w:t>Development</w:t>
      </w:r>
      <w:proofErr w:type="spellEnd"/>
      <w:r w:rsidRPr="00B138AB">
        <w:t>) – organizacija za ekonomsku suradnju i razvoj – osnovana 1960.</w:t>
      </w:r>
      <w:r>
        <w:t xml:space="preserve"> kao nasljednik OEED (Organizacija za europsku ekonomsku suradnju) kojoj je cilj bila provedba Marshallova plana za obnovu poslijeratne Europe</w:t>
      </w:r>
      <w:r w:rsidR="00D7793E">
        <w:t xml:space="preserve"> – danas ima 35 članica </w:t>
      </w:r>
    </w:p>
    <w:p w:rsidR="00D96844" w:rsidRDefault="00CF2E18" w:rsidP="00CF2E18">
      <w:pPr>
        <w:pStyle w:val="Heading1"/>
      </w:pPr>
      <w:bookmarkStart w:id="9" w:name="_Toc527990653"/>
      <w:r>
        <w:t>MULTINACIONALNE KOMPANIJE</w:t>
      </w:r>
      <w:bookmarkEnd w:id="9"/>
    </w:p>
    <w:p w:rsidR="00696F19" w:rsidRDefault="00696F19" w:rsidP="00696F19">
      <w:pPr>
        <w:pStyle w:val="ListParagraph"/>
        <w:numPr>
          <w:ilvl w:val="0"/>
          <w:numId w:val="9"/>
        </w:numPr>
      </w:pPr>
      <w:r>
        <w:t>multinacionalne kompanije su velike poduzetničke, trgovačke i/ili industrijske kompanije koje imaju svoje podružnice u više zemalja</w:t>
      </w:r>
    </w:p>
    <w:p w:rsidR="00696F19" w:rsidRDefault="00696F19" w:rsidP="00696F19">
      <w:pPr>
        <w:pStyle w:val="ListParagraph"/>
        <w:numPr>
          <w:ilvl w:val="0"/>
          <w:numId w:val="9"/>
        </w:numPr>
      </w:pPr>
      <w:r>
        <w:t>vlasnička struktura je složena i višenacionalna</w:t>
      </w:r>
    </w:p>
    <w:p w:rsidR="00CF2E18" w:rsidRDefault="00CF2E18" w:rsidP="00913FD2">
      <w:pPr>
        <w:pStyle w:val="Heading2"/>
      </w:pPr>
      <w:bookmarkStart w:id="10" w:name="_Toc527990654"/>
      <w:r>
        <w:t>DJELOVANJE MULTINACIONALNIH KOMPANIJA</w:t>
      </w:r>
      <w:bookmarkEnd w:id="10"/>
    </w:p>
    <w:p w:rsidR="00696F19" w:rsidRDefault="007419F0" w:rsidP="00CF2E18">
      <w:pPr>
        <w:pStyle w:val="ListParagraph"/>
        <w:numPr>
          <w:ilvl w:val="0"/>
          <w:numId w:val="9"/>
        </w:numPr>
      </w:pPr>
      <w:r w:rsidRPr="007419F0">
        <w:rPr>
          <w:b/>
        </w:rPr>
        <w:t>multinacionalnim kompanijama</w:t>
      </w:r>
      <w:r>
        <w:t xml:space="preserve"> smatramo one koje djeluju u najmanje dvije (po nekima šest) država, više od četvrtine prihoda ostvaruju u aktivnostima u </w:t>
      </w:r>
      <w:proofErr w:type="spellStart"/>
      <w:r>
        <w:t>izvanmatičnim</w:t>
      </w:r>
      <w:proofErr w:type="spellEnd"/>
      <w:r>
        <w:t xml:space="preserve"> državama i imaju multinacionalni menadžment</w:t>
      </w:r>
    </w:p>
    <w:p w:rsidR="007419F0" w:rsidRDefault="007419F0" w:rsidP="007419F0">
      <w:pPr>
        <w:pStyle w:val="ListParagraph"/>
        <w:numPr>
          <w:ilvl w:val="1"/>
          <w:numId w:val="9"/>
        </w:numPr>
      </w:pPr>
      <w:r>
        <w:t xml:space="preserve">sjedište im je </w:t>
      </w:r>
      <w:r w:rsidR="00D926DF">
        <w:t>u najčešće u jednoj državi, a podružnice diljem svijeta (s različitim ulogama)</w:t>
      </w:r>
    </w:p>
    <w:p w:rsidR="00D926DF" w:rsidRDefault="000F7055" w:rsidP="000F7055">
      <w:pPr>
        <w:pStyle w:val="ListParagraph"/>
        <w:numPr>
          <w:ilvl w:val="0"/>
          <w:numId w:val="9"/>
        </w:numPr>
      </w:pPr>
      <w:r>
        <w:t>logika globalne ekonomije je proizvoditi tamo gdje je najjeftinije, a prodavati tamo gdje je najpovoljnije</w:t>
      </w:r>
    </w:p>
    <w:p w:rsidR="000F7055" w:rsidRDefault="000F7055" w:rsidP="000F7055">
      <w:pPr>
        <w:pStyle w:val="ListParagraph"/>
        <w:numPr>
          <w:ilvl w:val="0"/>
          <w:numId w:val="9"/>
        </w:numPr>
      </w:pPr>
      <w:r>
        <w:t>mozak proizvodnje ostaje na starim lokacijama, a proizvodnja se seli na nove lokacije u slabije razvijene sredine</w:t>
      </w:r>
    </w:p>
    <w:p w:rsidR="000F7055" w:rsidRDefault="00B138AB" w:rsidP="000F7055">
      <w:pPr>
        <w:pStyle w:val="ListParagraph"/>
        <w:numPr>
          <w:ilvl w:val="0"/>
          <w:numId w:val="9"/>
        </w:numPr>
      </w:pPr>
      <w:r>
        <w:t>jedan dio proizvodnje seli se na nove lokacije u razvijene zemlje radi boljeg položaja na dotičnom tržištu (npr. automobilska industrija se seli u zapadnu Europu ili SAD)</w:t>
      </w:r>
    </w:p>
    <w:p w:rsidR="00B138AB" w:rsidRDefault="00B138AB" w:rsidP="00913FD2">
      <w:pPr>
        <w:pStyle w:val="Heading2"/>
      </w:pPr>
      <w:bookmarkStart w:id="11" w:name="_Toc527990655"/>
      <w:r>
        <w:t>SJEDIŠTA MULTINACIONALNIH KOMPANIJA</w:t>
      </w:r>
      <w:bookmarkEnd w:id="11"/>
    </w:p>
    <w:p w:rsidR="00B138AB" w:rsidRDefault="00B138AB" w:rsidP="00B138AB">
      <w:pPr>
        <w:pStyle w:val="ListParagraph"/>
        <w:numPr>
          <w:ilvl w:val="0"/>
          <w:numId w:val="10"/>
        </w:numPr>
      </w:pPr>
      <w:r>
        <w:t>većina multinacionalnih kompanija ima sjedišta u industrijski razvijenijim dijelovima svijeta (države OECD-a)</w:t>
      </w:r>
    </w:p>
    <w:p w:rsidR="00D7793E" w:rsidRDefault="00D7793E" w:rsidP="00B138AB">
      <w:pPr>
        <w:pStyle w:val="ListParagraph"/>
        <w:numPr>
          <w:ilvl w:val="0"/>
          <w:numId w:val="10"/>
        </w:numPr>
      </w:pPr>
      <w:r>
        <w:t xml:space="preserve">od 100 najvećih, 85 ih ima sjedište u </w:t>
      </w:r>
      <w:proofErr w:type="spellStart"/>
      <w:r>
        <w:t>tzv</w:t>
      </w:r>
      <w:proofErr w:type="spellEnd"/>
      <w:r>
        <w:t>. Trijadi (36 u državama NAFT-e, 31 u državama  zajedničkog europskog tržišta i 18 u državama istočne Azije)</w:t>
      </w:r>
    </w:p>
    <w:p w:rsidR="00D7793E" w:rsidRDefault="00030E59" w:rsidP="00B138AB">
      <w:pPr>
        <w:pStyle w:val="ListParagraph"/>
        <w:numPr>
          <w:ilvl w:val="0"/>
          <w:numId w:val="10"/>
        </w:numPr>
      </w:pPr>
      <w:r>
        <w:t>sve veću ulogu imaju kompanije iz Ruske Federacije, Brazila, Australije te JZ, J i JI Azije</w:t>
      </w:r>
    </w:p>
    <w:p w:rsidR="00030E59" w:rsidRDefault="00030E59" w:rsidP="00B138AB">
      <w:pPr>
        <w:pStyle w:val="ListParagraph"/>
        <w:numPr>
          <w:ilvl w:val="0"/>
          <w:numId w:val="10"/>
        </w:numPr>
      </w:pPr>
      <w:r>
        <w:t>broj MNK iz SAD-a opada, iz Europe stagnira a iz Azije doživljava eksploziju</w:t>
      </w:r>
    </w:p>
    <w:p w:rsidR="00030E59" w:rsidRDefault="00030E59" w:rsidP="00B138AB">
      <w:pPr>
        <w:pStyle w:val="ListParagraph"/>
        <w:numPr>
          <w:ilvl w:val="0"/>
          <w:numId w:val="10"/>
        </w:numPr>
      </w:pPr>
      <w:r>
        <w:t>u zadnje vrijeme najviše se ulaže u MNK u Indiji, Kini, SAD-u, Ruskoj Federaciji, Brazilu, UK-u, Poljskoj, Njemačkoj i Australiji</w:t>
      </w:r>
    </w:p>
    <w:p w:rsidR="00030E59" w:rsidRDefault="00030E59" w:rsidP="00B138AB">
      <w:pPr>
        <w:pStyle w:val="ListParagraph"/>
        <w:numPr>
          <w:ilvl w:val="0"/>
          <w:numId w:val="10"/>
        </w:numPr>
      </w:pPr>
      <w:r w:rsidRPr="00030E59">
        <w:rPr>
          <w:b/>
        </w:rPr>
        <w:lastRenderedPageBreak/>
        <w:t>6 industrijskih grana prevladava u prvih 100 MNK</w:t>
      </w:r>
      <w:r>
        <w:t xml:space="preserve"> – automobilska, naftna, elektrotehnička i elektronska, farmaceutska i telekomunikacijska industrija te proizvodnja električne energije, plina i vode</w:t>
      </w:r>
    </w:p>
    <w:p w:rsidR="00030E59" w:rsidRDefault="00030E59" w:rsidP="00B138AB">
      <w:pPr>
        <w:pStyle w:val="ListParagraph"/>
        <w:numPr>
          <w:ilvl w:val="0"/>
          <w:numId w:val="10"/>
        </w:numPr>
      </w:pPr>
      <w:r>
        <w:t>MNK ostvaruju više od polovice svjetske trgovine</w:t>
      </w:r>
    </w:p>
    <w:p w:rsidR="00030E59" w:rsidRDefault="00030E59" w:rsidP="00913FD2">
      <w:pPr>
        <w:pStyle w:val="Heading2"/>
      </w:pPr>
      <w:bookmarkStart w:id="12" w:name="_Toc527990656"/>
      <w:r>
        <w:t>UTJECAJ MNK-a NA DRUŠTVENE PROMJENE</w:t>
      </w:r>
      <w:bookmarkEnd w:id="12"/>
    </w:p>
    <w:p w:rsidR="00030E59" w:rsidRDefault="00030E59" w:rsidP="00030E59">
      <w:pPr>
        <w:pStyle w:val="ListParagraph"/>
        <w:numPr>
          <w:ilvl w:val="0"/>
          <w:numId w:val="11"/>
        </w:numPr>
      </w:pPr>
      <w:proofErr w:type="spellStart"/>
      <w:r w:rsidRPr="00030E59">
        <w:rPr>
          <w:b/>
        </w:rPr>
        <w:t>keiretsu</w:t>
      </w:r>
      <w:proofErr w:type="spellEnd"/>
      <w:r w:rsidRPr="00030E59">
        <w:rPr>
          <w:b/>
        </w:rPr>
        <w:t xml:space="preserve"> sustav</w:t>
      </w:r>
      <w:r>
        <w:t xml:space="preserve"> u Japanu – brojni mali </w:t>
      </w:r>
      <w:proofErr w:type="spellStart"/>
      <w:r>
        <w:t>ind</w:t>
      </w:r>
      <w:proofErr w:type="spellEnd"/>
      <w:r>
        <w:t>. proizvođači se povezuju s jednom multinacionalnom kompanijom</w:t>
      </w:r>
    </w:p>
    <w:p w:rsidR="00030E59" w:rsidRDefault="00030E59" w:rsidP="00030E59">
      <w:pPr>
        <w:pStyle w:val="ListParagraph"/>
        <w:numPr>
          <w:ilvl w:val="0"/>
          <w:numId w:val="11"/>
        </w:numPr>
      </w:pPr>
      <w:r>
        <w:t>ponekad velike MNK surađuju međusobno</w:t>
      </w:r>
    </w:p>
    <w:p w:rsidR="00030E59" w:rsidRDefault="00030E59" w:rsidP="00030E59">
      <w:pPr>
        <w:pStyle w:val="ListParagraph"/>
        <w:numPr>
          <w:ilvl w:val="0"/>
          <w:numId w:val="11"/>
        </w:numPr>
      </w:pPr>
      <w:r>
        <w:t>MNK pri otvaranju novih pogona izravno pregovaraju s državama i na taj način mogu utjecati na zakone države</w:t>
      </w:r>
    </w:p>
    <w:p w:rsidR="00030E59" w:rsidRDefault="00030E59" w:rsidP="00030E59">
      <w:pPr>
        <w:pStyle w:val="ListParagraph"/>
        <w:numPr>
          <w:ilvl w:val="0"/>
          <w:numId w:val="11"/>
        </w:numPr>
      </w:pPr>
      <w:r>
        <w:t>negdje utječu i na političke odluke i izbore u državama (banana države)</w:t>
      </w:r>
    </w:p>
    <w:p w:rsidR="00030E59" w:rsidRDefault="00030E59" w:rsidP="00030E59">
      <w:pPr>
        <w:pStyle w:val="ListParagraph"/>
        <w:numPr>
          <w:ilvl w:val="0"/>
          <w:numId w:val="11"/>
        </w:numPr>
      </w:pPr>
      <w:r>
        <w:t>MNK lobiraju kod političara u svoju korist</w:t>
      </w:r>
    </w:p>
    <w:p w:rsidR="00030E59" w:rsidRDefault="00030E59" w:rsidP="00030E59">
      <w:pPr>
        <w:pStyle w:val="ListParagraph"/>
        <w:numPr>
          <w:ilvl w:val="0"/>
          <w:numId w:val="11"/>
        </w:numPr>
      </w:pPr>
      <w:r>
        <w:t>Siemens – poduzeće koje najviše izdvaja za podmićivanje (lobiranje)</w:t>
      </w:r>
    </w:p>
    <w:p w:rsidR="00030E59" w:rsidRDefault="009719C7" w:rsidP="009719C7">
      <w:pPr>
        <w:pStyle w:val="Heading1"/>
      </w:pPr>
      <w:bookmarkStart w:id="13" w:name="_Toc527990657"/>
      <w:r>
        <w:t>REGIONALNE INTEGRACIJE</w:t>
      </w:r>
      <w:bookmarkEnd w:id="13"/>
    </w:p>
    <w:p w:rsidR="009719C7" w:rsidRDefault="009719C7" w:rsidP="00913FD2">
      <w:pPr>
        <w:pStyle w:val="Heading2"/>
      </w:pPr>
      <w:bookmarkStart w:id="14" w:name="_Toc527990658"/>
      <w:r>
        <w:t>RAZINE EKONOMSKIH INTEGRACIJA</w:t>
      </w:r>
      <w:bookmarkEnd w:id="14"/>
    </w:p>
    <w:p w:rsidR="009719C7" w:rsidRDefault="009719C7" w:rsidP="009719C7">
      <w:pPr>
        <w:pStyle w:val="ListParagraph"/>
        <w:numPr>
          <w:ilvl w:val="0"/>
          <w:numId w:val="12"/>
        </w:numPr>
      </w:pPr>
      <w:r>
        <w:t>integracija – proces ujedinjavanja ekonomskih, političkih ili socijalnih funkcija u jedinstveni sustav</w:t>
      </w:r>
    </w:p>
    <w:p w:rsidR="009719C7" w:rsidRDefault="009719C7" w:rsidP="009719C7">
      <w:pPr>
        <w:pStyle w:val="ListParagraph"/>
        <w:numPr>
          <w:ilvl w:val="1"/>
          <w:numId w:val="12"/>
        </w:numPr>
      </w:pPr>
      <w:r>
        <w:t>udružuju se pojedini gospodarski subjekti, grane gospodarstva ili države</w:t>
      </w:r>
    </w:p>
    <w:p w:rsidR="009719C7" w:rsidRDefault="009719C7" w:rsidP="009719C7">
      <w:pPr>
        <w:pStyle w:val="ListParagraph"/>
        <w:numPr>
          <w:ilvl w:val="0"/>
          <w:numId w:val="12"/>
        </w:numPr>
      </w:pPr>
      <w:r>
        <w:t>prema području djelovanja razlikujemo:</w:t>
      </w:r>
    </w:p>
    <w:p w:rsidR="009719C7" w:rsidRDefault="009719C7" w:rsidP="009719C7">
      <w:pPr>
        <w:pStyle w:val="ListParagraph"/>
        <w:numPr>
          <w:ilvl w:val="1"/>
          <w:numId w:val="14"/>
        </w:numPr>
      </w:pPr>
      <w:r>
        <w:t>političke integracije / organizacije</w:t>
      </w:r>
    </w:p>
    <w:p w:rsidR="009719C7" w:rsidRDefault="009719C7" w:rsidP="009719C7">
      <w:pPr>
        <w:pStyle w:val="ListParagraph"/>
        <w:numPr>
          <w:ilvl w:val="1"/>
          <w:numId w:val="14"/>
        </w:numPr>
      </w:pPr>
      <w:r>
        <w:t>političko-ekonomske</w:t>
      </w:r>
    </w:p>
    <w:p w:rsidR="009719C7" w:rsidRDefault="009719C7" w:rsidP="009719C7">
      <w:pPr>
        <w:pStyle w:val="ListParagraph"/>
        <w:numPr>
          <w:ilvl w:val="1"/>
          <w:numId w:val="14"/>
        </w:numPr>
      </w:pPr>
      <w:r>
        <w:t>vojno-političke</w:t>
      </w:r>
    </w:p>
    <w:p w:rsidR="009719C7" w:rsidRDefault="009719C7" w:rsidP="009719C7">
      <w:pPr>
        <w:pStyle w:val="ListParagraph"/>
        <w:numPr>
          <w:ilvl w:val="0"/>
          <w:numId w:val="12"/>
        </w:numPr>
      </w:pPr>
      <w:r>
        <w:t>integracije mogu biti regionalne ili kontinentalne, dok organizacije mogu biti regionalne ili svjetske</w:t>
      </w:r>
    </w:p>
    <w:p w:rsidR="009719C7" w:rsidRDefault="009719C7" w:rsidP="009719C7">
      <w:pPr>
        <w:pStyle w:val="ListParagraph"/>
        <w:numPr>
          <w:ilvl w:val="0"/>
          <w:numId w:val="12"/>
        </w:numPr>
      </w:pPr>
      <w:r>
        <w:t>u teoriji ima 6 stupnjeva ekonomskog integriranja:</w:t>
      </w:r>
    </w:p>
    <w:p w:rsidR="009719C7" w:rsidRDefault="009719C7" w:rsidP="009719C7">
      <w:pPr>
        <w:pStyle w:val="ListParagraph"/>
        <w:numPr>
          <w:ilvl w:val="2"/>
          <w:numId w:val="12"/>
        </w:numPr>
      </w:pPr>
      <w:r>
        <w:t>okvirni sporazum o trgovini i ulaganjima i bilateralni investicijski ugovori</w:t>
      </w:r>
    </w:p>
    <w:p w:rsidR="009719C7" w:rsidRDefault="009719C7" w:rsidP="009719C7">
      <w:pPr>
        <w:pStyle w:val="ListParagraph"/>
        <w:numPr>
          <w:ilvl w:val="3"/>
          <w:numId w:val="12"/>
        </w:numPr>
      </w:pPr>
      <w:r>
        <w:t>uklanjanje zapreka u trgovini i rješavanje sporova</w:t>
      </w:r>
    </w:p>
    <w:p w:rsidR="009719C7" w:rsidRDefault="009719C7" w:rsidP="009719C7">
      <w:pPr>
        <w:pStyle w:val="ListParagraph"/>
        <w:numPr>
          <w:ilvl w:val="3"/>
          <w:numId w:val="12"/>
        </w:numPr>
      </w:pPr>
      <w:r>
        <w:t>prvi korak prema sporazumu o slobodnoj trgovini</w:t>
      </w:r>
    </w:p>
    <w:p w:rsidR="009719C7" w:rsidRDefault="009719C7" w:rsidP="009719C7">
      <w:pPr>
        <w:pStyle w:val="ListParagraph"/>
        <w:numPr>
          <w:ilvl w:val="3"/>
          <w:numId w:val="12"/>
        </w:numPr>
      </w:pPr>
      <w:r>
        <w:t>bilateralni investicijski ugovori – uspostavljaju se uvjeti za privatne investicije državljana i tvrtki država potpisnica</w:t>
      </w:r>
    </w:p>
    <w:p w:rsidR="009719C7" w:rsidRDefault="009719C7" w:rsidP="009719C7">
      <w:pPr>
        <w:pStyle w:val="ListParagraph"/>
        <w:numPr>
          <w:ilvl w:val="2"/>
          <w:numId w:val="12"/>
        </w:numPr>
      </w:pPr>
      <w:r>
        <w:t>ugovor o slobodnoj trgovini – zona slobodne trgovine</w:t>
      </w:r>
    </w:p>
    <w:p w:rsidR="009719C7" w:rsidRDefault="009719C7" w:rsidP="009719C7">
      <w:pPr>
        <w:pStyle w:val="ListParagraph"/>
        <w:numPr>
          <w:ilvl w:val="3"/>
          <w:numId w:val="12"/>
        </w:numPr>
      </w:pPr>
      <w:r>
        <w:t>uspostavlja se zona slobodne trgovine između 2 ili više zemalja</w:t>
      </w:r>
    </w:p>
    <w:p w:rsidR="009719C7" w:rsidRDefault="009719C7" w:rsidP="009719C7">
      <w:pPr>
        <w:pStyle w:val="ListParagraph"/>
        <w:numPr>
          <w:ilvl w:val="3"/>
          <w:numId w:val="12"/>
        </w:numPr>
      </w:pPr>
      <w:r>
        <w:t>ukidanje ili smanjenje carina, kvota, propisa…</w:t>
      </w:r>
    </w:p>
    <w:p w:rsidR="009719C7" w:rsidRDefault="009719C7" w:rsidP="009719C7">
      <w:pPr>
        <w:pStyle w:val="ListParagraph"/>
        <w:numPr>
          <w:ilvl w:val="3"/>
          <w:numId w:val="12"/>
        </w:numPr>
      </w:pPr>
      <w:r>
        <w:t>primjer: CEFTA, NAFTA i MERCOSUR (južna Amerika)</w:t>
      </w:r>
    </w:p>
    <w:p w:rsidR="009719C7" w:rsidRDefault="009719C7" w:rsidP="009719C7">
      <w:pPr>
        <w:pStyle w:val="ListParagraph"/>
        <w:numPr>
          <w:ilvl w:val="2"/>
          <w:numId w:val="12"/>
        </w:numPr>
      </w:pPr>
      <w:r>
        <w:t xml:space="preserve">carinska unija </w:t>
      </w:r>
      <w:r w:rsidR="00760E9E">
        <w:t>–</w:t>
      </w:r>
      <w:r>
        <w:t xml:space="preserve"> </w:t>
      </w:r>
      <w:r w:rsidR="00760E9E">
        <w:t>uklanjanje svih zapreka među članicama i zajednička vanjska trgovinska politika prema nečlanicama</w:t>
      </w:r>
    </w:p>
    <w:p w:rsidR="00760E9E" w:rsidRDefault="00760E9E" w:rsidP="00760E9E">
      <w:pPr>
        <w:pStyle w:val="ListParagraph"/>
        <w:numPr>
          <w:ilvl w:val="3"/>
          <w:numId w:val="12"/>
        </w:numPr>
      </w:pPr>
      <w:r>
        <w:t>primjeri: Andska zajednica (CAN), Istočnoafrička zajednica (EAC) i Južnoafrička carinska unija (SACU)</w:t>
      </w:r>
    </w:p>
    <w:p w:rsidR="00760E9E" w:rsidRDefault="00195BEF" w:rsidP="00760E9E">
      <w:pPr>
        <w:pStyle w:val="ListParagraph"/>
        <w:numPr>
          <w:ilvl w:val="2"/>
          <w:numId w:val="12"/>
        </w:numPr>
      </w:pPr>
      <w:r>
        <w:t>zajedničko tržište – carinska unija plus dodatna sloboda kretanja robe,kapitala, usluga i radne snage među članicama</w:t>
      </w:r>
    </w:p>
    <w:p w:rsidR="00195BEF" w:rsidRDefault="00195BEF" w:rsidP="00195BEF">
      <w:pPr>
        <w:pStyle w:val="ListParagraph"/>
        <w:numPr>
          <w:ilvl w:val="3"/>
          <w:numId w:val="12"/>
        </w:numPr>
      </w:pPr>
      <w:r>
        <w:t xml:space="preserve">primjeri: Europski gospodarski prostor (EEA), Europsko udruženje za slobodnu trgovinu (EFTA), ZND, </w:t>
      </w:r>
      <w:proofErr w:type="spellStart"/>
      <w:r>
        <w:t>Južnoazijska</w:t>
      </w:r>
      <w:proofErr w:type="spellEnd"/>
      <w:r>
        <w:t xml:space="preserve"> zona slobodne trgovine (SAFTA), ASEAN, </w:t>
      </w:r>
      <w:proofErr w:type="spellStart"/>
      <w:r>
        <w:t>EURASEC</w:t>
      </w:r>
      <w:r w:rsidR="00151F91">
        <w:t>.</w:t>
      </w:r>
      <w:proofErr w:type="spellEnd"/>
      <w:r w:rsidR="00151F91">
        <w:t>.</w:t>
      </w:r>
    </w:p>
    <w:p w:rsidR="00151F91" w:rsidRDefault="00151F91" w:rsidP="00151F91">
      <w:pPr>
        <w:pStyle w:val="ListParagraph"/>
        <w:numPr>
          <w:ilvl w:val="2"/>
          <w:numId w:val="12"/>
        </w:numPr>
      </w:pPr>
      <w:r>
        <w:t xml:space="preserve">ekonomska unija – stupanj ekonomskog udruživanja gdje se provodi zajednička tržišna pravila i uvodi se zajednička valuta, ujednačavaju stope poreza te zajednička monetarna i financijska politika – članice </w:t>
      </w:r>
      <w:proofErr w:type="spellStart"/>
      <w:r>
        <w:t>Eurozone</w:t>
      </w:r>
      <w:proofErr w:type="spellEnd"/>
      <w:r>
        <w:t>, Švicarska i Lihtenštajn</w:t>
      </w:r>
    </w:p>
    <w:p w:rsidR="00151F91" w:rsidRDefault="00151F91" w:rsidP="00151F91">
      <w:pPr>
        <w:pStyle w:val="ListParagraph"/>
        <w:numPr>
          <w:ilvl w:val="2"/>
          <w:numId w:val="12"/>
        </w:numPr>
      </w:pPr>
      <w:r>
        <w:t>politička unija – najveći stupanj integracije – nastaju zajednička naddržavna politička tijela i činovnički aparat</w:t>
      </w:r>
    </w:p>
    <w:p w:rsidR="00151F91" w:rsidRDefault="00151F91" w:rsidP="00151F91">
      <w:pPr>
        <w:pStyle w:val="ListParagraph"/>
        <w:numPr>
          <w:ilvl w:val="3"/>
          <w:numId w:val="12"/>
        </w:numPr>
      </w:pPr>
      <w:r>
        <w:t>ima federalnu strukturu</w:t>
      </w:r>
    </w:p>
    <w:p w:rsidR="00151F91" w:rsidRDefault="00151F91" w:rsidP="00913FD2">
      <w:pPr>
        <w:pStyle w:val="Heading2"/>
      </w:pPr>
      <w:bookmarkStart w:id="15" w:name="_Toc527990659"/>
      <w:r>
        <w:lastRenderedPageBreak/>
        <w:t>OSNOVNI POTICAJI UDRUŽENJU</w:t>
      </w:r>
      <w:bookmarkEnd w:id="15"/>
    </w:p>
    <w:p w:rsidR="00151F91" w:rsidRDefault="00014177" w:rsidP="00151F91">
      <w:pPr>
        <w:pStyle w:val="ListParagraph"/>
        <w:numPr>
          <w:ilvl w:val="0"/>
          <w:numId w:val="15"/>
        </w:numPr>
      </w:pPr>
      <w:r>
        <w:t>danas u svijetu ima nekoliko regionalnih i 40-</w:t>
      </w:r>
      <w:proofErr w:type="spellStart"/>
      <w:r>
        <w:t>ak</w:t>
      </w:r>
      <w:proofErr w:type="spellEnd"/>
      <w:r>
        <w:t xml:space="preserve"> slabijih trgovinskih integracija</w:t>
      </w:r>
    </w:p>
    <w:p w:rsidR="00014177" w:rsidRDefault="00014177" w:rsidP="00151F91">
      <w:pPr>
        <w:pStyle w:val="ListParagraph"/>
        <w:numPr>
          <w:ilvl w:val="0"/>
          <w:numId w:val="15"/>
        </w:numPr>
      </w:pPr>
      <w:r>
        <w:t>neke države su članice dvaju ili više regionalnih trgovinskih blokova – npr. SAD je članica Sjevernoameričkog sporazuma o trgovini (NAFTA), Zone slobodne trgovine Amerika (FTAA) i Azijsko-pacifičke ekonomske suradnje (APEC)</w:t>
      </w:r>
    </w:p>
    <w:p w:rsidR="00A80767" w:rsidRDefault="00A80767" w:rsidP="00A80767">
      <w:pPr>
        <w:pStyle w:val="ListParagraph"/>
        <w:numPr>
          <w:ilvl w:val="1"/>
          <w:numId w:val="15"/>
        </w:numPr>
      </w:pPr>
      <w:r>
        <w:t xml:space="preserve">Europska unija s afričkim i azijskim sredozemnim državama čini trgovinski blok </w:t>
      </w:r>
      <w:proofErr w:type="spellStart"/>
      <w:r>
        <w:t>Euromediteransko</w:t>
      </w:r>
      <w:proofErr w:type="spellEnd"/>
      <w:r>
        <w:t xml:space="preserve"> područje slobodne trgovine (EMFTA)</w:t>
      </w:r>
    </w:p>
    <w:p w:rsidR="00DE7D88" w:rsidRDefault="008A5FB2" w:rsidP="00913FD2">
      <w:pPr>
        <w:pStyle w:val="Heading2"/>
      </w:pPr>
      <w:bookmarkStart w:id="16" w:name="_Toc527990660"/>
      <w:r>
        <w:t>EUROPSKE INTEGRACIJE</w:t>
      </w:r>
      <w:bookmarkEnd w:id="16"/>
    </w:p>
    <w:p w:rsidR="008A5FB2" w:rsidRDefault="008A5FB2" w:rsidP="008A5FB2">
      <w:pPr>
        <w:pStyle w:val="ListParagraph"/>
        <w:numPr>
          <w:ilvl w:val="0"/>
          <w:numId w:val="16"/>
        </w:numPr>
      </w:pPr>
      <w:r w:rsidRPr="00642BA3">
        <w:rPr>
          <w:b/>
        </w:rPr>
        <w:t>Europska unija</w:t>
      </w:r>
      <w:r>
        <w:t xml:space="preserve"> – najjača europska i svjetska regionalna integracija</w:t>
      </w:r>
    </w:p>
    <w:p w:rsidR="008A5FB2" w:rsidRDefault="008A5FB2" w:rsidP="008A5FB2">
      <w:pPr>
        <w:pStyle w:val="ListParagraph"/>
        <w:numPr>
          <w:ilvl w:val="1"/>
          <w:numId w:val="16"/>
        </w:numPr>
      </w:pPr>
      <w:r>
        <w:t>28 članica – međusobno civilizacijski i gospodarski slične</w:t>
      </w:r>
    </w:p>
    <w:p w:rsidR="008A5FB2" w:rsidRDefault="008A5FB2" w:rsidP="008A5FB2">
      <w:pPr>
        <w:pStyle w:val="ListParagraph"/>
        <w:numPr>
          <w:ilvl w:val="1"/>
          <w:numId w:val="16"/>
        </w:numPr>
      </w:pPr>
      <w:r>
        <w:t>utemeljena 1957. Rimskim ugovorom i nekoliko puta proširivana</w:t>
      </w:r>
    </w:p>
    <w:p w:rsidR="008A5FB2" w:rsidRDefault="008A5FB2" w:rsidP="008A5FB2">
      <w:pPr>
        <w:pStyle w:val="ListParagraph"/>
        <w:numPr>
          <w:ilvl w:val="1"/>
          <w:numId w:val="16"/>
        </w:numPr>
      </w:pPr>
      <w:r>
        <w:t>2004. u EU su se pridružile tranzicijske postkomunističke zemlje – Cipar, Malta, Češka, Slovačka, Slovenija, Mađarska, Poljska, Estonija, Litva i Latvija</w:t>
      </w:r>
    </w:p>
    <w:p w:rsidR="008A5FB2" w:rsidRDefault="008A5FB2" w:rsidP="008A5FB2">
      <w:pPr>
        <w:pStyle w:val="ListParagraph"/>
        <w:numPr>
          <w:ilvl w:val="1"/>
          <w:numId w:val="16"/>
        </w:numPr>
      </w:pPr>
      <w:r>
        <w:t>2007. – Rumunjska i Bugarska</w:t>
      </w:r>
    </w:p>
    <w:p w:rsidR="008A5FB2" w:rsidRDefault="008A5FB2" w:rsidP="008A5FB2">
      <w:pPr>
        <w:pStyle w:val="ListParagraph"/>
        <w:numPr>
          <w:ilvl w:val="1"/>
          <w:numId w:val="16"/>
        </w:numPr>
      </w:pPr>
      <w:r>
        <w:t xml:space="preserve">2013. </w:t>
      </w:r>
      <w:r w:rsidR="00501554">
        <w:t>–</w:t>
      </w:r>
      <w:r>
        <w:t xml:space="preserve"> Hrvatska</w:t>
      </w:r>
      <w:r w:rsidR="00501554">
        <w:t xml:space="preserve"> </w:t>
      </w:r>
    </w:p>
    <w:p w:rsidR="00501554" w:rsidRDefault="00501554" w:rsidP="008A5FB2">
      <w:pPr>
        <w:pStyle w:val="ListParagraph"/>
        <w:numPr>
          <w:ilvl w:val="1"/>
          <w:numId w:val="16"/>
        </w:numPr>
      </w:pPr>
      <w:r>
        <w:t>cilj EU je stvaranje Sjedinjenih europskih država</w:t>
      </w:r>
    </w:p>
    <w:p w:rsidR="00501554" w:rsidRDefault="00501554" w:rsidP="00501554">
      <w:pPr>
        <w:pStyle w:val="ListParagraph"/>
        <w:numPr>
          <w:ilvl w:val="0"/>
          <w:numId w:val="16"/>
        </w:numPr>
      </w:pPr>
      <w:proofErr w:type="spellStart"/>
      <w:r w:rsidRPr="00642BA3">
        <w:rPr>
          <w:b/>
        </w:rPr>
        <w:t>Euromediteransko</w:t>
      </w:r>
      <w:proofErr w:type="spellEnd"/>
      <w:r w:rsidRPr="00642BA3">
        <w:rPr>
          <w:b/>
        </w:rPr>
        <w:t xml:space="preserve"> područje slobodne trgovine (EMFTA)</w:t>
      </w:r>
      <w:r>
        <w:t xml:space="preserve"> – članice EU i azijske i afričke mediteranske zemlje – Maroko, Alžir, Tunis, Egipat, Jordan, Libanon i Izrael</w:t>
      </w:r>
    </w:p>
    <w:p w:rsidR="00501554" w:rsidRDefault="00501554" w:rsidP="00501554">
      <w:pPr>
        <w:pStyle w:val="ListParagraph"/>
        <w:numPr>
          <w:ilvl w:val="0"/>
          <w:numId w:val="16"/>
        </w:numPr>
      </w:pPr>
      <w:r w:rsidRPr="00642BA3">
        <w:rPr>
          <w:b/>
        </w:rPr>
        <w:t>EFTA</w:t>
      </w:r>
      <w:r>
        <w:t xml:space="preserve"> – Europsko udruženje slobodne trgovine </w:t>
      </w:r>
      <w:r w:rsidR="00C07546">
        <w:t>–</w:t>
      </w:r>
      <w:r>
        <w:t xml:space="preserve"> </w:t>
      </w:r>
      <w:r w:rsidR="00C07546">
        <w:t>većina članica pristupnica EU izašla je iz EFTE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>trenutne članice: Lihtenštajn, Švicarska, Island i Norveška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>središte u Ženevi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>od 1994. članice EFTA-e i EU-a formirale su Europski gospodarski prostor (EEA)</w:t>
      </w:r>
    </w:p>
    <w:p w:rsidR="00C07546" w:rsidRDefault="00C07546" w:rsidP="00C07546">
      <w:pPr>
        <w:pStyle w:val="ListParagraph"/>
        <w:numPr>
          <w:ilvl w:val="0"/>
          <w:numId w:val="16"/>
        </w:numPr>
      </w:pPr>
      <w:r w:rsidRPr="00642BA3">
        <w:rPr>
          <w:b/>
        </w:rPr>
        <w:t>CEFTA</w:t>
      </w:r>
      <w:r>
        <w:t xml:space="preserve"> – Srednjoeuropski sporazum o slobodnoj trgovini – osnovana 1992. u </w:t>
      </w:r>
      <w:proofErr w:type="spellStart"/>
      <w:r>
        <w:t>Krakovu</w:t>
      </w:r>
      <w:proofErr w:type="spellEnd"/>
      <w:r>
        <w:t xml:space="preserve"> – Poljska, Mađarska i Čehoslovačka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>smatra se čekaonicom za EU, a od 2006. mogu joj pristupiti članice koje nisu kandidati za EU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>ima 7 članica: Albanija, BiH, Crna Gora, Kosovo, Makedonija, Moldavija i Srbija¸</w:t>
      </w:r>
    </w:p>
    <w:p w:rsidR="00C07546" w:rsidRDefault="00C07546" w:rsidP="00C07546">
      <w:pPr>
        <w:pStyle w:val="ListParagraph"/>
        <w:numPr>
          <w:ilvl w:val="0"/>
          <w:numId w:val="16"/>
        </w:numPr>
      </w:pPr>
      <w:r w:rsidRPr="00642BA3">
        <w:rPr>
          <w:b/>
        </w:rPr>
        <w:t>CIS</w:t>
      </w:r>
      <w:r>
        <w:t xml:space="preserve"> – Udruženje nezavisnih država – 11 novonastalih država raspadom SSSR-a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>posljednjih godina se preobrazilo u Euroazijsku gospodarsku zajednicu (</w:t>
      </w:r>
      <w:proofErr w:type="spellStart"/>
      <w:r>
        <w:t>EurAsEC</w:t>
      </w:r>
      <w:proofErr w:type="spellEnd"/>
      <w:r>
        <w:t>)</w:t>
      </w:r>
    </w:p>
    <w:p w:rsidR="00C07546" w:rsidRDefault="00C07546" w:rsidP="00C07546">
      <w:pPr>
        <w:pStyle w:val="ListParagraph"/>
        <w:numPr>
          <w:ilvl w:val="1"/>
          <w:numId w:val="16"/>
        </w:numPr>
      </w:pPr>
      <w:r>
        <w:t xml:space="preserve">članice: Rusija, Bjelorusija, Kazahstan, </w:t>
      </w:r>
      <w:r w:rsidR="00642BA3">
        <w:t>Kirgistan, Tadžakistan i Uzbekistan</w:t>
      </w:r>
    </w:p>
    <w:p w:rsidR="00642BA3" w:rsidRDefault="00642BA3" w:rsidP="00C07546">
      <w:pPr>
        <w:pStyle w:val="ListParagraph"/>
        <w:numPr>
          <w:ilvl w:val="1"/>
          <w:numId w:val="16"/>
        </w:numPr>
      </w:pPr>
      <w:r>
        <w:t>osnivaju zajedničku carinsku uniju i gospodarski prostor – djeluje na 2 kontinenta</w:t>
      </w:r>
    </w:p>
    <w:p w:rsidR="00642BA3" w:rsidRDefault="00642BA3" w:rsidP="00913FD2">
      <w:pPr>
        <w:pStyle w:val="Heading2"/>
      </w:pPr>
      <w:bookmarkStart w:id="17" w:name="_Toc527990661"/>
      <w:r>
        <w:t>AMERIČKE INTEGRACIJE</w:t>
      </w:r>
      <w:bookmarkEnd w:id="17"/>
    </w:p>
    <w:p w:rsidR="00642BA3" w:rsidRDefault="00642BA3" w:rsidP="00642BA3">
      <w:pPr>
        <w:pStyle w:val="ListParagraph"/>
        <w:numPr>
          <w:ilvl w:val="0"/>
          <w:numId w:val="17"/>
        </w:numPr>
      </w:pPr>
      <w:r w:rsidRPr="00642BA3">
        <w:rPr>
          <w:b/>
        </w:rPr>
        <w:t>NAFTA</w:t>
      </w:r>
      <w:r>
        <w:t xml:space="preserve"> – Sjevernoamerički sporazum o slobodnoj trgovini – gospodarsko udruženje SAD-a, Kanade i Meksika</w:t>
      </w:r>
    </w:p>
    <w:p w:rsidR="00642BA3" w:rsidRDefault="00642BA3" w:rsidP="00642BA3">
      <w:pPr>
        <w:pStyle w:val="ListParagraph"/>
        <w:numPr>
          <w:ilvl w:val="1"/>
          <w:numId w:val="17"/>
        </w:numPr>
      </w:pPr>
      <w:r>
        <w:t>osnovana 1994. – to je zona slobodne trgovine bez društvene vizije</w:t>
      </w:r>
    </w:p>
    <w:p w:rsidR="00642BA3" w:rsidRDefault="00642BA3" w:rsidP="00642BA3">
      <w:pPr>
        <w:pStyle w:val="ListParagraph"/>
        <w:numPr>
          <w:ilvl w:val="1"/>
          <w:numId w:val="17"/>
        </w:numPr>
      </w:pPr>
      <w:r>
        <w:t>rezultat – preseljenje američkih i kanadskih tvornica u Meksiko radi jeftinije radne snage i lakših ekoloških propisa</w:t>
      </w:r>
    </w:p>
    <w:p w:rsidR="00642BA3" w:rsidRDefault="00642BA3" w:rsidP="00642BA3">
      <w:pPr>
        <w:pStyle w:val="ListParagraph"/>
        <w:numPr>
          <w:ilvl w:val="0"/>
          <w:numId w:val="17"/>
        </w:numPr>
      </w:pPr>
      <w:r w:rsidRPr="00642BA3">
        <w:rPr>
          <w:b/>
        </w:rPr>
        <w:t>MERCOSUR</w:t>
      </w:r>
      <w:r>
        <w:t xml:space="preserve"> – Zajedničko tržište juga - osnovali su je Argentina, Brazil, Paragvaj i Urugvaj, a pristupile su Venezuela, a Paragvaj suspendiran 2003. – sjedište u Montevideu</w:t>
      </w:r>
    </w:p>
    <w:p w:rsidR="00642BA3" w:rsidRDefault="00642BA3" w:rsidP="00642BA3">
      <w:pPr>
        <w:pStyle w:val="ListParagraph"/>
        <w:numPr>
          <w:ilvl w:val="0"/>
          <w:numId w:val="17"/>
        </w:numPr>
      </w:pPr>
      <w:r w:rsidRPr="00642BA3">
        <w:rPr>
          <w:b/>
        </w:rPr>
        <w:t>CARICOM</w:t>
      </w:r>
      <w:r>
        <w:t xml:space="preserve"> – Udruženje karipskih država</w:t>
      </w:r>
    </w:p>
    <w:p w:rsidR="00642BA3" w:rsidRDefault="00642BA3" w:rsidP="00913FD2">
      <w:pPr>
        <w:pStyle w:val="Heading2"/>
      </w:pPr>
      <w:bookmarkStart w:id="18" w:name="_Toc527990662"/>
      <w:r>
        <w:t>OSTALE REGIONALNE INTEGRACIJE</w:t>
      </w:r>
      <w:bookmarkEnd w:id="18"/>
    </w:p>
    <w:p w:rsidR="00642BA3" w:rsidRDefault="00373EFD" w:rsidP="00642BA3">
      <w:pPr>
        <w:pStyle w:val="ListParagraph"/>
        <w:numPr>
          <w:ilvl w:val="0"/>
          <w:numId w:val="18"/>
        </w:numPr>
      </w:pPr>
      <w:r w:rsidRPr="00A64A7D">
        <w:rPr>
          <w:b/>
        </w:rPr>
        <w:t>APEC</w:t>
      </w:r>
      <w:r>
        <w:t xml:space="preserve"> – Azijsko-pacifička gospodarska suradnja – okupio je 21 državu</w:t>
      </w:r>
    </w:p>
    <w:p w:rsidR="00373EFD" w:rsidRDefault="00373EFD" w:rsidP="00373EFD">
      <w:pPr>
        <w:pStyle w:val="ListParagraph"/>
        <w:numPr>
          <w:ilvl w:val="1"/>
          <w:numId w:val="18"/>
        </w:numPr>
      </w:pPr>
      <w:r>
        <w:t>prilično labav blok koji se nije još razvio</w:t>
      </w:r>
    </w:p>
    <w:p w:rsidR="00373EFD" w:rsidRDefault="00373EFD" w:rsidP="00373EFD">
      <w:pPr>
        <w:pStyle w:val="ListParagraph"/>
        <w:numPr>
          <w:ilvl w:val="1"/>
          <w:numId w:val="18"/>
        </w:numPr>
      </w:pPr>
      <w:r>
        <w:t>ako postane zona slobodne trgovine, uključivat će 40% svjetskog stanovništva, 45% BDP-a i 45% svjetske trgovine</w:t>
      </w:r>
    </w:p>
    <w:p w:rsidR="00373EFD" w:rsidRDefault="00A64A7D" w:rsidP="00373EFD">
      <w:pPr>
        <w:pStyle w:val="ListParagraph"/>
        <w:numPr>
          <w:ilvl w:val="0"/>
          <w:numId w:val="18"/>
        </w:numPr>
      </w:pPr>
      <w:r w:rsidRPr="00A64A7D">
        <w:rPr>
          <w:b/>
        </w:rPr>
        <w:t>ASEAN</w:t>
      </w:r>
      <w:r>
        <w:t xml:space="preserve"> – Udruženje država jugoistočne Azije – osnovan 1967.</w:t>
      </w:r>
    </w:p>
    <w:p w:rsidR="00A56D20" w:rsidRDefault="00A56D20" w:rsidP="00A56D20">
      <w:pPr>
        <w:pStyle w:val="ListParagraph"/>
        <w:numPr>
          <w:ilvl w:val="1"/>
          <w:numId w:val="18"/>
        </w:numPr>
      </w:pPr>
      <w:r w:rsidRPr="00A56D20">
        <w:t>članice</w:t>
      </w:r>
      <w:r>
        <w:t xml:space="preserve">: Indonezija, Filipini, Brunej, Singapur, Vijetnam, Laos, </w:t>
      </w:r>
      <w:proofErr w:type="spellStart"/>
      <w:r>
        <w:t>Mijanmar</w:t>
      </w:r>
      <w:proofErr w:type="spellEnd"/>
      <w:r>
        <w:t>, Malezija, Kambodža i Tajland</w:t>
      </w:r>
    </w:p>
    <w:p w:rsidR="00A56D20" w:rsidRDefault="00A56D20" w:rsidP="00A56D20">
      <w:pPr>
        <w:pStyle w:val="ListParagraph"/>
        <w:numPr>
          <w:ilvl w:val="1"/>
          <w:numId w:val="18"/>
        </w:numPr>
      </w:pPr>
      <w:r>
        <w:t>sjedište u Jakarti</w:t>
      </w:r>
    </w:p>
    <w:p w:rsidR="00A56D20" w:rsidRDefault="00A56D20" w:rsidP="00A56D20">
      <w:pPr>
        <w:pStyle w:val="ListParagraph"/>
        <w:numPr>
          <w:ilvl w:val="0"/>
          <w:numId w:val="18"/>
        </w:numPr>
      </w:pPr>
      <w:r w:rsidRPr="002618C9">
        <w:rPr>
          <w:b/>
        </w:rPr>
        <w:lastRenderedPageBreak/>
        <w:t>SACU</w:t>
      </w:r>
      <w:r>
        <w:t xml:space="preserve"> – Južnoafrička carinska unija</w:t>
      </w:r>
    </w:p>
    <w:p w:rsidR="00A56D20" w:rsidRDefault="00A56D20" w:rsidP="00A56D20">
      <w:pPr>
        <w:pStyle w:val="ListParagraph"/>
        <w:numPr>
          <w:ilvl w:val="0"/>
          <w:numId w:val="18"/>
        </w:numPr>
      </w:pPr>
      <w:r w:rsidRPr="002618C9">
        <w:rPr>
          <w:b/>
        </w:rPr>
        <w:t>EC</w:t>
      </w:r>
      <w:r w:rsidR="002618C9">
        <w:rPr>
          <w:b/>
        </w:rPr>
        <w:t>O</w:t>
      </w:r>
      <w:r w:rsidRPr="002618C9">
        <w:rPr>
          <w:b/>
        </w:rPr>
        <w:t>WAS</w:t>
      </w:r>
      <w:r>
        <w:t xml:space="preserve"> – Ekonomska zajednica zapadnoafričkih država</w:t>
      </w:r>
    </w:p>
    <w:p w:rsidR="002618C9" w:rsidRDefault="002618C9" w:rsidP="002618C9">
      <w:pPr>
        <w:pStyle w:val="Heading1"/>
      </w:pPr>
      <w:bookmarkStart w:id="19" w:name="_Toc527990663"/>
      <w:r>
        <w:t>REGIONALNE I SVJETSKE ORGANIZACIJE</w:t>
      </w:r>
      <w:bookmarkEnd w:id="19"/>
    </w:p>
    <w:p w:rsidR="002618C9" w:rsidRDefault="002618C9" w:rsidP="00913FD2">
      <w:pPr>
        <w:pStyle w:val="Heading2"/>
      </w:pPr>
      <w:bookmarkStart w:id="20" w:name="_Toc527990664"/>
      <w:r>
        <w:t>ORGANIZACIJA UJEDINJENIH NARODA</w:t>
      </w:r>
      <w:bookmarkEnd w:id="20"/>
    </w:p>
    <w:p w:rsidR="002618C9" w:rsidRDefault="00887847" w:rsidP="00887847">
      <w:pPr>
        <w:pStyle w:val="ListParagraph"/>
        <w:numPr>
          <w:ilvl w:val="0"/>
          <w:numId w:val="19"/>
        </w:numPr>
      </w:pPr>
      <w:r>
        <w:t>međunarodna organizacija koja promiče i olakšava suradnju u međunarodnom pravu, sigurnosti, gospodarskom razvoju, društvenom napretku, ljudskim pravima i zalaže se za očuvanje mira u svijetu</w:t>
      </w:r>
    </w:p>
    <w:p w:rsidR="00887847" w:rsidRDefault="00887847" w:rsidP="00887847">
      <w:pPr>
        <w:pStyle w:val="ListParagraph"/>
        <w:numPr>
          <w:ilvl w:val="0"/>
          <w:numId w:val="19"/>
        </w:numPr>
      </w:pPr>
      <w:r>
        <w:t>osnovana 1945. u San Franciscu, sjedište u New Yorku – ima 193 članice</w:t>
      </w:r>
    </w:p>
    <w:p w:rsidR="00887847" w:rsidRDefault="00887847" w:rsidP="00887847">
      <w:pPr>
        <w:pStyle w:val="ListParagraph"/>
        <w:numPr>
          <w:ilvl w:val="0"/>
          <w:numId w:val="19"/>
        </w:numPr>
      </w:pPr>
      <w:r>
        <w:t>najveća i najvažnija svjetska organizacija</w:t>
      </w:r>
    </w:p>
    <w:p w:rsidR="00887847" w:rsidRDefault="00887847" w:rsidP="00887847">
      <w:pPr>
        <w:pStyle w:val="ListParagraph"/>
        <w:numPr>
          <w:ilvl w:val="0"/>
          <w:numId w:val="19"/>
        </w:numPr>
      </w:pPr>
      <w:r>
        <w:t>tijela UN-a: Glavna (Opća) skupština, Vijeće sigurnosti, Tajništvo UN-a, Ekonomsko i socijalno vijeće i Međunarodni sud</w:t>
      </w:r>
    </w:p>
    <w:p w:rsidR="00887847" w:rsidRDefault="00887847" w:rsidP="00887847">
      <w:pPr>
        <w:pStyle w:val="ListParagraph"/>
        <w:numPr>
          <w:ilvl w:val="0"/>
          <w:numId w:val="19"/>
        </w:numPr>
      </w:pPr>
      <w:r>
        <w:t xml:space="preserve">glavni tajnik UN-a: Ban </w:t>
      </w:r>
      <w:proofErr w:type="spellStart"/>
      <w:r>
        <w:t>Ki</w:t>
      </w:r>
      <w:proofErr w:type="spellEnd"/>
      <w:r>
        <w:t>-</w:t>
      </w:r>
      <w:proofErr w:type="spellStart"/>
      <w:r>
        <w:t>moon</w:t>
      </w:r>
      <w:proofErr w:type="spellEnd"/>
      <w:r>
        <w:t xml:space="preserve"> (J. Koreja)</w:t>
      </w:r>
    </w:p>
    <w:p w:rsidR="00887847" w:rsidRDefault="00887847" w:rsidP="00887847">
      <w:pPr>
        <w:pStyle w:val="ListParagraph"/>
        <w:numPr>
          <w:ilvl w:val="0"/>
          <w:numId w:val="19"/>
        </w:numPr>
      </w:pPr>
      <w:r>
        <w:t>brojne organizacije UN-a: FAO, UNESCO, WTO, UNICEF, MMF, WB, WHO, WMO, UNHCR…</w:t>
      </w:r>
    </w:p>
    <w:p w:rsidR="00887847" w:rsidRDefault="00887847" w:rsidP="00913FD2">
      <w:pPr>
        <w:pStyle w:val="Heading2"/>
      </w:pPr>
      <w:bookmarkStart w:id="21" w:name="_Toc527990665"/>
      <w:r>
        <w:t>OSTALE POLITIČKO-EKONOMSKE ORGANIZACIJE</w:t>
      </w:r>
      <w:bookmarkEnd w:id="21"/>
    </w:p>
    <w:p w:rsidR="00887847" w:rsidRDefault="00887847" w:rsidP="00887847">
      <w:pPr>
        <w:pStyle w:val="ListParagraph"/>
        <w:numPr>
          <w:ilvl w:val="0"/>
          <w:numId w:val="20"/>
        </w:numPr>
      </w:pPr>
      <w:r>
        <w:t xml:space="preserve">Vijeće Europe – nastala nakon 2. </w:t>
      </w:r>
      <w:proofErr w:type="spellStart"/>
      <w:r>
        <w:t>svj</w:t>
      </w:r>
      <w:proofErr w:type="spellEnd"/>
      <w:r>
        <w:t>. rata kako bi spriječila ponovni rat</w:t>
      </w:r>
    </w:p>
    <w:p w:rsidR="00887847" w:rsidRDefault="00887847" w:rsidP="00887847">
      <w:pPr>
        <w:pStyle w:val="ListParagraph"/>
        <w:numPr>
          <w:ilvl w:val="1"/>
          <w:numId w:val="20"/>
        </w:numPr>
      </w:pPr>
      <w:r>
        <w:t>zalaže se za promicanje i suradnju među europskim i azijskim državama</w:t>
      </w:r>
    </w:p>
    <w:p w:rsidR="00ED3E16" w:rsidRDefault="00ED3E16" w:rsidP="00887847">
      <w:pPr>
        <w:pStyle w:val="ListParagraph"/>
        <w:numPr>
          <w:ilvl w:val="1"/>
          <w:numId w:val="20"/>
        </w:numPr>
      </w:pPr>
      <w:r>
        <w:t>članica može postati svaka europska država koja ima demokraciju, poštuje ljudska prava i potpiše konvenciju o ljudskim pravima, koja ima slobodu medija i prihvati nadležnost Europskog suda za ljudska prava</w:t>
      </w:r>
    </w:p>
    <w:p w:rsidR="00ED3E16" w:rsidRDefault="00ED3E16" w:rsidP="00ED3E16">
      <w:pPr>
        <w:pStyle w:val="ListParagraph"/>
        <w:numPr>
          <w:ilvl w:val="2"/>
          <w:numId w:val="20"/>
        </w:numPr>
      </w:pPr>
      <w:r>
        <w:t>članice su sve europske države osim Kosova i Bjelorusije</w:t>
      </w:r>
    </w:p>
    <w:p w:rsidR="00ED3E16" w:rsidRDefault="00ED3E16" w:rsidP="00ED3E16">
      <w:pPr>
        <w:pStyle w:val="ListParagraph"/>
        <w:numPr>
          <w:ilvl w:val="0"/>
          <w:numId w:val="20"/>
        </w:numPr>
      </w:pPr>
      <w:r>
        <w:t xml:space="preserve">OAJ – Organizacija afričkog jedinstva – osnovana 1963. u </w:t>
      </w:r>
      <w:proofErr w:type="spellStart"/>
      <w:r>
        <w:t>Addis</w:t>
      </w:r>
      <w:proofErr w:type="spellEnd"/>
      <w:r>
        <w:t xml:space="preserve"> Abebi – cilj joj je borba za dekolonizaciju Afrike i suradnju afričkih država s ciljem stvaranja jedinstvenog afričkog tržišta</w:t>
      </w:r>
    </w:p>
    <w:p w:rsidR="00ED3E16" w:rsidRDefault="00ED3E16" w:rsidP="00ED3E16">
      <w:pPr>
        <w:pStyle w:val="ListParagraph"/>
        <w:numPr>
          <w:ilvl w:val="1"/>
          <w:numId w:val="20"/>
        </w:numPr>
      </w:pPr>
      <w:r>
        <w:t xml:space="preserve">organizacija je raspuštena 2003. i zamijenila ju je Afrička unija </w:t>
      </w:r>
    </w:p>
    <w:p w:rsidR="00ED3E16" w:rsidRDefault="00ED3E16" w:rsidP="00ED3E16">
      <w:pPr>
        <w:pStyle w:val="ListParagraph"/>
        <w:numPr>
          <w:ilvl w:val="0"/>
          <w:numId w:val="20"/>
        </w:numPr>
      </w:pPr>
      <w:r>
        <w:t>Afrička unija – promiče demokraciju, ljudska prava i ekonomski razvoj Afrike</w:t>
      </w:r>
    </w:p>
    <w:p w:rsidR="00ED3E16" w:rsidRDefault="00ED3E16" w:rsidP="00ED3E16">
      <w:pPr>
        <w:pStyle w:val="ListParagraph"/>
        <w:numPr>
          <w:ilvl w:val="1"/>
          <w:numId w:val="20"/>
        </w:numPr>
      </w:pPr>
      <w:r>
        <w:t>članice su sve afričke države (54) osim Maroka a države koje zahvati kriza isključe se privremeno</w:t>
      </w:r>
    </w:p>
    <w:p w:rsidR="00ED3E16" w:rsidRDefault="00ED3E16" w:rsidP="00ED3E16">
      <w:pPr>
        <w:pStyle w:val="ListParagraph"/>
        <w:numPr>
          <w:ilvl w:val="0"/>
          <w:numId w:val="20"/>
        </w:numPr>
      </w:pPr>
      <w:r>
        <w:t>Arapska liga – regionalna organizacija država sjeverne Afrike i jugozapadne Azije – osnovana 1945.</w:t>
      </w:r>
    </w:p>
    <w:p w:rsidR="00ED3E16" w:rsidRDefault="00ED3E16" w:rsidP="00ED3E16">
      <w:pPr>
        <w:pStyle w:val="ListParagraph"/>
        <w:numPr>
          <w:ilvl w:val="1"/>
          <w:numId w:val="20"/>
        </w:numPr>
      </w:pPr>
      <w:r>
        <w:t>sjedište u Kairu – ima 22 članice – promiče interese i suradnju arapskog svijeta</w:t>
      </w:r>
    </w:p>
    <w:p w:rsidR="00ED3E16" w:rsidRDefault="00ED3E16" w:rsidP="00ED3E16">
      <w:pPr>
        <w:pStyle w:val="ListParagraph"/>
        <w:numPr>
          <w:ilvl w:val="0"/>
          <w:numId w:val="20"/>
        </w:numPr>
      </w:pPr>
      <w:r>
        <w:t xml:space="preserve">COLOMBO PLAN – Colombo plan za </w:t>
      </w:r>
      <w:proofErr w:type="spellStart"/>
      <w:r>
        <w:t>koopreativni</w:t>
      </w:r>
      <w:proofErr w:type="spellEnd"/>
      <w:r>
        <w:t xml:space="preserve"> gospodarski razvoj u južnoj i jugoistočnoj Aziji</w:t>
      </w:r>
    </w:p>
    <w:p w:rsidR="00ED3E16" w:rsidRDefault="00ED3E16" w:rsidP="00ED3E16">
      <w:pPr>
        <w:pStyle w:val="ListParagraph"/>
        <w:numPr>
          <w:ilvl w:val="0"/>
          <w:numId w:val="20"/>
        </w:numPr>
      </w:pPr>
      <w:r>
        <w:t>OECD – Organizacija za ekonomsku suradnju i razvoj – ima 34 članice – zemlje s visokim HDI-</w:t>
      </w:r>
      <w:proofErr w:type="spellStart"/>
      <w:r>
        <w:t>jem</w:t>
      </w:r>
      <w:proofErr w:type="spellEnd"/>
    </w:p>
    <w:p w:rsidR="00ED3E16" w:rsidRDefault="00ED3E16" w:rsidP="00ED3E16">
      <w:pPr>
        <w:pStyle w:val="ListParagraph"/>
        <w:numPr>
          <w:ilvl w:val="1"/>
          <w:numId w:val="20"/>
        </w:numPr>
      </w:pPr>
      <w:r>
        <w:t>sjedište u Parizu</w:t>
      </w:r>
    </w:p>
    <w:p w:rsidR="00ED3E16" w:rsidRDefault="00ED3E16" w:rsidP="00ED3E16">
      <w:pPr>
        <w:pStyle w:val="ListParagraph"/>
        <w:numPr>
          <w:ilvl w:val="0"/>
          <w:numId w:val="20"/>
        </w:numPr>
      </w:pPr>
      <w:r>
        <w:t xml:space="preserve">Svjetska banka – organizacija za financijsku pomoć </w:t>
      </w:r>
      <w:r w:rsidR="00FF27D7">
        <w:t xml:space="preserve">srednje i slabije razvijenim </w:t>
      </w:r>
      <w:r>
        <w:t>zemljama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ima 170 članica – sjedište u Washingtonu</w:t>
      </w:r>
    </w:p>
    <w:p w:rsidR="00FF27D7" w:rsidRDefault="00FF27D7" w:rsidP="00FF27D7">
      <w:pPr>
        <w:pStyle w:val="ListParagraph"/>
        <w:numPr>
          <w:ilvl w:val="0"/>
          <w:numId w:val="20"/>
        </w:numPr>
      </w:pPr>
      <w:r>
        <w:t>MMF – Međunarodni monetarni fond – organizacija za nadziranje globalnog financijskog sustava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cilj organizacije je stabilizacija međunarodnih tečaja i liberalizacija ekonomske politike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ima 188 članica – središte u Washingtonu</w:t>
      </w:r>
    </w:p>
    <w:p w:rsidR="00FF27D7" w:rsidRDefault="00FF27D7" w:rsidP="00FF27D7">
      <w:pPr>
        <w:pStyle w:val="ListParagraph"/>
        <w:numPr>
          <w:ilvl w:val="0"/>
          <w:numId w:val="20"/>
        </w:numPr>
      </w:pPr>
      <w:r>
        <w:t>G8 – forum koji čini 8 najrazvijenijih država svijeta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ministri pojedinih resora raspravljaju o određenim pitanjima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nema administrativnu strukturu niti sjedište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Kanada, SAD, UK, Francuska, Njemačka, Italija, Japan i Rusija</w:t>
      </w:r>
    </w:p>
    <w:p w:rsidR="00FF27D7" w:rsidRDefault="00FF27D7" w:rsidP="00FF27D7">
      <w:pPr>
        <w:pStyle w:val="ListParagraph"/>
        <w:numPr>
          <w:ilvl w:val="0"/>
          <w:numId w:val="20"/>
        </w:numPr>
      </w:pPr>
      <w:r>
        <w:t>OPEC – Organizacija država izvoznica nafte – sjedište u Beču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organizacija određuje godišnju količinu proizvodnje i cijene nafte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raspolaže s 2/3 svjetskih rezervi nafte, a proizvodi oko 1/3 svjetske nafte</w:t>
      </w:r>
    </w:p>
    <w:p w:rsidR="00FF27D7" w:rsidRDefault="00FF27D7" w:rsidP="00FF27D7">
      <w:pPr>
        <w:pStyle w:val="ListParagraph"/>
        <w:numPr>
          <w:ilvl w:val="1"/>
          <w:numId w:val="20"/>
        </w:numPr>
      </w:pPr>
      <w:r>
        <w:t>članice: Alžir, Angola, Ekvador, Iran, Irak, Kuvajt, Libija, Nigerija, Katar, Saudijska Arabija, UAE i Venezuela</w:t>
      </w:r>
    </w:p>
    <w:p w:rsidR="00ED5F6B" w:rsidRDefault="00ED5F6B" w:rsidP="00913FD2">
      <w:pPr>
        <w:pStyle w:val="Heading2"/>
      </w:pPr>
      <w:bookmarkStart w:id="22" w:name="_Toc527990666"/>
      <w:r>
        <w:lastRenderedPageBreak/>
        <w:t>NATO – VOJNO-POLITIČKA ORGANIZACIJA</w:t>
      </w:r>
      <w:bookmarkEnd w:id="22"/>
    </w:p>
    <w:p w:rsidR="00ED5F6B" w:rsidRDefault="00ED5F6B" w:rsidP="00ED5F6B">
      <w:pPr>
        <w:pStyle w:val="ListParagraph"/>
        <w:numPr>
          <w:ilvl w:val="0"/>
          <w:numId w:val="21"/>
        </w:numPr>
      </w:pPr>
      <w:r>
        <w:t xml:space="preserve">NATO – Sjevernoatlantski vojni savez – osnovan 1949. s ciljem zajedničke obrane </w:t>
      </w:r>
      <w:proofErr w:type="spellStart"/>
      <w:r>
        <w:t>čanica</w:t>
      </w:r>
      <w:proofErr w:type="spellEnd"/>
    </w:p>
    <w:p w:rsidR="00ED5F6B" w:rsidRDefault="00ED5F6B" w:rsidP="00ED5F6B">
      <w:pPr>
        <w:pStyle w:val="ListParagraph"/>
        <w:numPr>
          <w:ilvl w:val="0"/>
          <w:numId w:val="21"/>
        </w:numPr>
      </w:pPr>
      <w:r>
        <w:t>članice: 25 europskih država, SAD, Kanada i Turska</w:t>
      </w:r>
    </w:p>
    <w:p w:rsidR="00ED5F6B" w:rsidRDefault="00ED5F6B" w:rsidP="00ED5F6B">
      <w:pPr>
        <w:pStyle w:val="ListParagraph"/>
        <w:numPr>
          <w:ilvl w:val="0"/>
          <w:numId w:val="21"/>
        </w:numPr>
      </w:pPr>
      <w:r>
        <w:t>sjedište u Bruxellesu – vodeću ulogu u svezu ima SAD</w:t>
      </w:r>
    </w:p>
    <w:p w:rsidR="00ED5F6B" w:rsidRDefault="00ED5F6B" w:rsidP="00ED5F6B">
      <w:pPr>
        <w:pStyle w:val="ListParagraph"/>
        <w:numPr>
          <w:ilvl w:val="0"/>
          <w:numId w:val="21"/>
        </w:numPr>
      </w:pPr>
      <w:r>
        <w:t xml:space="preserve">Partnerstvo za mir – program NATO-a za suradnju s bivšim socijalističkim državama Europe </w:t>
      </w:r>
    </w:p>
    <w:p w:rsidR="00E348AE" w:rsidRDefault="00E348AE" w:rsidP="00E348AE">
      <w:pPr>
        <w:pStyle w:val="Heading1"/>
      </w:pPr>
      <w:bookmarkStart w:id="23" w:name="_Toc527990667"/>
      <w:r>
        <w:t>TEHNOLOŠKI PARKOVI I PODUZETNIČKE ZONE</w:t>
      </w:r>
      <w:bookmarkEnd w:id="23"/>
    </w:p>
    <w:p w:rsidR="00E348AE" w:rsidRDefault="00E348AE" w:rsidP="00913FD2">
      <w:pPr>
        <w:pStyle w:val="Heading2"/>
      </w:pPr>
      <w:bookmarkStart w:id="24" w:name="_Toc527990668"/>
      <w:r>
        <w:t>ČISTA INDUSTRIJA</w:t>
      </w:r>
      <w:bookmarkEnd w:id="24"/>
    </w:p>
    <w:p w:rsidR="00E348AE" w:rsidRDefault="00890817" w:rsidP="00E348AE">
      <w:pPr>
        <w:pStyle w:val="ListParagraph"/>
        <w:numPr>
          <w:ilvl w:val="0"/>
          <w:numId w:val="22"/>
        </w:numPr>
      </w:pPr>
      <w:r>
        <w:t>u prošlosti je za industriju bila važna lokacija</w:t>
      </w:r>
    </w:p>
    <w:p w:rsidR="00890817" w:rsidRDefault="00890817" w:rsidP="00E348AE">
      <w:pPr>
        <w:pStyle w:val="ListParagraph"/>
        <w:numPr>
          <w:ilvl w:val="0"/>
          <w:numId w:val="22"/>
        </w:numPr>
      </w:pPr>
      <w:r>
        <w:t>danas je važnije znanje i inovacije</w:t>
      </w:r>
    </w:p>
    <w:p w:rsidR="00890817" w:rsidRDefault="00890817" w:rsidP="00E348AE">
      <w:pPr>
        <w:pStyle w:val="ListParagraph"/>
        <w:numPr>
          <w:ilvl w:val="0"/>
          <w:numId w:val="22"/>
        </w:numPr>
      </w:pPr>
      <w:r>
        <w:t xml:space="preserve">industrije budućnosti – one industrije koje će u sljedećem razdoblju ostvarivati nadprosječan rast  mikroelektronika, biotehnologija, </w:t>
      </w:r>
      <w:proofErr w:type="spellStart"/>
      <w:r>
        <w:t>nanotehnologije</w:t>
      </w:r>
      <w:proofErr w:type="spellEnd"/>
      <w:r>
        <w:t>, znanstvene industrije novih materijala, telekomunikacija, robotika – zahtijevaju goleme količine znanja i inovacija</w:t>
      </w:r>
    </w:p>
    <w:p w:rsidR="00890817" w:rsidRDefault="004D4B74" w:rsidP="00E348AE">
      <w:pPr>
        <w:pStyle w:val="ListParagraph"/>
        <w:numPr>
          <w:ilvl w:val="0"/>
          <w:numId w:val="22"/>
        </w:numPr>
      </w:pPr>
      <w:r>
        <w:t>presudni lokacijski faktori su kvalificirana radna snaga, razvijenost infrastrukture, ekološka ograničenja, cijene zemljišta, državna regulativa, kapital, faktori susjedstva</w:t>
      </w:r>
    </w:p>
    <w:p w:rsidR="004D4B74" w:rsidRDefault="004D4B74" w:rsidP="00913FD2">
      <w:pPr>
        <w:pStyle w:val="Heading2"/>
      </w:pPr>
      <w:bookmarkStart w:id="25" w:name="_Toc527990669"/>
      <w:r>
        <w:t>INDUSTRIJA TEŽI OKRUPNJAVANJU</w:t>
      </w:r>
      <w:bookmarkEnd w:id="25"/>
    </w:p>
    <w:p w:rsidR="004D4B74" w:rsidRDefault="004D4B74" w:rsidP="004D4B74">
      <w:pPr>
        <w:pStyle w:val="ListParagraph"/>
        <w:numPr>
          <w:ilvl w:val="0"/>
          <w:numId w:val="23"/>
        </w:numPr>
      </w:pPr>
      <w:r>
        <w:t>u početku su industrijski pogoni bili razbacani unutar gradske jezgre ili uz nju</w:t>
      </w:r>
    </w:p>
    <w:p w:rsidR="004D4B74" w:rsidRDefault="004D4B74" w:rsidP="004D4B74">
      <w:pPr>
        <w:pStyle w:val="ListParagraph"/>
        <w:numPr>
          <w:ilvl w:val="0"/>
          <w:numId w:val="23"/>
        </w:numPr>
      </w:pPr>
      <w:r>
        <w:t>u željezničkoj fazi, industrija se grupirala uz prugu i terminale</w:t>
      </w:r>
    </w:p>
    <w:p w:rsidR="004D4B74" w:rsidRPr="004D4B74" w:rsidRDefault="004D4B74" w:rsidP="004D4B74">
      <w:pPr>
        <w:pStyle w:val="ListParagraph"/>
        <w:numPr>
          <w:ilvl w:val="0"/>
          <w:numId w:val="23"/>
        </w:numPr>
      </w:pPr>
      <w:r>
        <w:t xml:space="preserve">okupljanjem različitih industrijskih grana i planskim mjerama unutar gradova ili na rubu gradova nastaju </w:t>
      </w:r>
      <w:r w:rsidRPr="004D4B74">
        <w:rPr>
          <w:b/>
        </w:rPr>
        <w:t>industrijske zone</w:t>
      </w:r>
    </w:p>
    <w:p w:rsidR="004D4B74" w:rsidRDefault="004D4B74" w:rsidP="004D4B74">
      <w:pPr>
        <w:pStyle w:val="ListParagraph"/>
        <w:numPr>
          <w:ilvl w:val="0"/>
          <w:numId w:val="23"/>
        </w:numPr>
      </w:pPr>
      <w:r>
        <w:t xml:space="preserve">prva planirana </w:t>
      </w:r>
      <w:proofErr w:type="spellStart"/>
      <w:r>
        <w:t>ind</w:t>
      </w:r>
      <w:proofErr w:type="spellEnd"/>
      <w:r>
        <w:t xml:space="preserve">. zona nastala je 1932. u </w:t>
      </w:r>
      <w:proofErr w:type="spellStart"/>
      <w:r>
        <w:t>Newcastleu</w:t>
      </w:r>
      <w:proofErr w:type="spellEnd"/>
      <w:r>
        <w:t xml:space="preserve"> u SAD-u</w:t>
      </w:r>
    </w:p>
    <w:p w:rsidR="004D4B74" w:rsidRDefault="004D4B74" w:rsidP="004D4B74">
      <w:pPr>
        <w:pStyle w:val="ListParagraph"/>
        <w:numPr>
          <w:ilvl w:val="0"/>
          <w:numId w:val="23"/>
        </w:numPr>
      </w:pPr>
      <w:r>
        <w:t xml:space="preserve">industrijske regije su vezane i uz proces </w:t>
      </w:r>
      <w:proofErr w:type="spellStart"/>
      <w:r w:rsidRPr="004D4B74">
        <w:rPr>
          <w:b/>
        </w:rPr>
        <w:t>litoralizacije</w:t>
      </w:r>
      <w:proofErr w:type="spellEnd"/>
      <w:r>
        <w:rPr>
          <w:b/>
        </w:rPr>
        <w:t xml:space="preserve"> – </w:t>
      </w:r>
      <w:r>
        <w:t xml:space="preserve">smještanje industrije uz luke te gigantizam u pomorskom prometu – </w:t>
      </w:r>
      <w:proofErr w:type="spellStart"/>
      <w:r>
        <w:t>Honshu</w:t>
      </w:r>
      <w:proofErr w:type="spellEnd"/>
      <w:r>
        <w:t xml:space="preserve"> – istočna obala – tipičan primjer </w:t>
      </w:r>
      <w:proofErr w:type="spellStart"/>
      <w:r>
        <w:t>litoralizacije</w:t>
      </w:r>
      <w:proofErr w:type="spellEnd"/>
    </w:p>
    <w:p w:rsidR="004D4B74" w:rsidRDefault="004D4B74" w:rsidP="004D4B74">
      <w:pPr>
        <w:pStyle w:val="ListParagraph"/>
        <w:numPr>
          <w:ilvl w:val="0"/>
          <w:numId w:val="23"/>
        </w:numPr>
      </w:pPr>
      <w:r>
        <w:t xml:space="preserve">industrijske regije – veća, cjelovita geografska područja u kojima je industrija najvažniji čimbenik preobrazbe </w:t>
      </w:r>
      <w:proofErr w:type="spellStart"/>
      <w:r>
        <w:t>oolice</w:t>
      </w:r>
      <w:proofErr w:type="spellEnd"/>
      <w:r>
        <w:t xml:space="preserve"> – </w:t>
      </w:r>
      <w:proofErr w:type="spellStart"/>
      <w:r>
        <w:t>Rhur</w:t>
      </w:r>
      <w:proofErr w:type="spellEnd"/>
      <w:r>
        <w:t xml:space="preserve"> (Njemačka), sjeveroistok SAD-a, srednja Engleska, Lombardija (Italija), </w:t>
      </w:r>
      <w:proofErr w:type="spellStart"/>
      <w:r>
        <w:t>Donbas</w:t>
      </w:r>
      <w:proofErr w:type="spellEnd"/>
      <w:r>
        <w:t xml:space="preserve"> (Ukrajina)</w:t>
      </w:r>
    </w:p>
    <w:p w:rsidR="004D4B74" w:rsidRDefault="00876427" w:rsidP="004D4B74">
      <w:pPr>
        <w:pStyle w:val="ListParagraph"/>
        <w:numPr>
          <w:ilvl w:val="0"/>
          <w:numId w:val="23"/>
        </w:numPr>
      </w:pPr>
      <w:r>
        <w:t>nove industrijske regije niču uz obalu Kine i drugim državama istočne i jugoistočne Azije te novim industrijskim državama Latinske Amerike</w:t>
      </w:r>
    </w:p>
    <w:p w:rsidR="00876427" w:rsidRDefault="00876427" w:rsidP="004D4B74">
      <w:pPr>
        <w:pStyle w:val="ListParagraph"/>
        <w:numPr>
          <w:ilvl w:val="0"/>
          <w:numId w:val="23"/>
        </w:numPr>
      </w:pPr>
      <w:r w:rsidRPr="00876427">
        <w:rPr>
          <w:b/>
        </w:rPr>
        <w:t>industrijski park</w:t>
      </w:r>
      <w:r>
        <w:t xml:space="preserve"> – područje koje okuplja poslovne subjekte koji primarno obavljaju aktivnost proizvodnje</w:t>
      </w:r>
    </w:p>
    <w:p w:rsidR="00876427" w:rsidRDefault="00876427" w:rsidP="004D4B74">
      <w:pPr>
        <w:pStyle w:val="ListParagraph"/>
        <w:numPr>
          <w:ilvl w:val="0"/>
          <w:numId w:val="23"/>
        </w:numPr>
      </w:pPr>
      <w:r w:rsidRPr="00876427">
        <w:rPr>
          <w:b/>
        </w:rPr>
        <w:t xml:space="preserve">tehnološki parkovi </w:t>
      </w:r>
      <w:r>
        <w:t xml:space="preserve">– integriraju znanstvena istraživanja, razvoj novih tehnologija, proizvodnju i usluge (u Europi se koristi termin </w:t>
      </w:r>
      <w:proofErr w:type="spellStart"/>
      <w:r w:rsidRPr="00AF50FC">
        <w:rPr>
          <w:b/>
        </w:rPr>
        <w:t>tehnopolis</w:t>
      </w:r>
      <w:proofErr w:type="spellEnd"/>
      <w:r>
        <w:t xml:space="preserve"> ili znanstveni park)</w:t>
      </w:r>
      <w:r w:rsidR="00AB6328">
        <w:t xml:space="preserve"> – obično se smještaju uz velika cestovna čvorišta ili zračne luke</w:t>
      </w:r>
    </w:p>
    <w:p w:rsidR="00876427" w:rsidRDefault="00AB6328" w:rsidP="00AB6328">
      <w:pPr>
        <w:pStyle w:val="ListParagraph"/>
        <w:numPr>
          <w:ilvl w:val="1"/>
          <w:numId w:val="23"/>
        </w:numPr>
      </w:pPr>
      <w:r>
        <w:t xml:space="preserve">vodeći </w:t>
      </w:r>
      <w:proofErr w:type="spellStart"/>
      <w:r w:rsidRPr="00AF50FC">
        <w:rPr>
          <w:b/>
        </w:rPr>
        <w:t>tehnopark</w:t>
      </w:r>
      <w:proofErr w:type="spellEnd"/>
      <w:r>
        <w:t xml:space="preserve"> Europe – 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Antipolis</w:t>
      </w:r>
      <w:proofErr w:type="spellEnd"/>
      <w:r>
        <w:t xml:space="preserve"> </w:t>
      </w:r>
      <w:r w:rsidR="00146E59">
        <w:t xml:space="preserve">u Francuskoj </w:t>
      </w:r>
      <w:r>
        <w:t>(1969.); u SAD-u Silicijska dolina</w:t>
      </w:r>
    </w:p>
    <w:p w:rsidR="00AB6328" w:rsidRDefault="00AB6328" w:rsidP="00AB6328">
      <w:pPr>
        <w:pStyle w:val="ListParagraph"/>
        <w:numPr>
          <w:ilvl w:val="0"/>
          <w:numId w:val="23"/>
        </w:numPr>
      </w:pPr>
      <w:r w:rsidRPr="00E53A87">
        <w:rPr>
          <w:b/>
        </w:rPr>
        <w:t>poduzetničke zone</w:t>
      </w:r>
      <w:r>
        <w:t xml:space="preserve"> – zone oko grada koje imaju posebne povlastice (manja naknada za prostor, besplatne režije i sl.) gdje su smještene raz</w:t>
      </w:r>
      <w:r w:rsidR="00AF50FC">
        <w:t>ličite industrije i djelatnosti</w:t>
      </w:r>
    </w:p>
    <w:p w:rsidR="00FA0786" w:rsidRDefault="00FA0786" w:rsidP="00FA0786">
      <w:pPr>
        <w:pStyle w:val="Heading1"/>
      </w:pPr>
      <w:bookmarkStart w:id="26" w:name="_Toc527990670"/>
      <w:r>
        <w:t>EKOLOGIJA I GOSPODARSKI RAZVOJ</w:t>
      </w:r>
      <w:bookmarkEnd w:id="26"/>
    </w:p>
    <w:p w:rsidR="00FA0786" w:rsidRDefault="00FA0786" w:rsidP="00913FD2">
      <w:pPr>
        <w:pStyle w:val="Heading2"/>
      </w:pPr>
      <w:bookmarkStart w:id="27" w:name="_Toc527990671"/>
      <w:r>
        <w:t>NARUŠAVANJE PRIRODNE RAVNOTEŽE</w:t>
      </w:r>
      <w:bookmarkEnd w:id="27"/>
    </w:p>
    <w:p w:rsidR="00FA0786" w:rsidRDefault="0042412F" w:rsidP="00B16BD7">
      <w:pPr>
        <w:pStyle w:val="ListParagraph"/>
        <w:numPr>
          <w:ilvl w:val="0"/>
          <w:numId w:val="24"/>
        </w:numPr>
      </w:pPr>
      <w:r>
        <w:t>ekološke promjene sredine pod utjecajem čovjeka sve su važniji problem današnjice</w:t>
      </w:r>
    </w:p>
    <w:p w:rsidR="0042412F" w:rsidRDefault="0042412F" w:rsidP="00B16BD7">
      <w:pPr>
        <w:pStyle w:val="ListParagraph"/>
        <w:numPr>
          <w:ilvl w:val="0"/>
          <w:numId w:val="24"/>
        </w:numPr>
      </w:pPr>
      <w:r>
        <w:t>tri sustava koja utječu na promjenu okoliša:</w:t>
      </w:r>
    </w:p>
    <w:p w:rsidR="0042412F" w:rsidRDefault="0042412F" w:rsidP="0042412F">
      <w:pPr>
        <w:pStyle w:val="ListParagraph"/>
        <w:numPr>
          <w:ilvl w:val="1"/>
          <w:numId w:val="24"/>
        </w:numPr>
      </w:pPr>
      <w:r>
        <w:t>stanovništvo</w:t>
      </w:r>
    </w:p>
    <w:p w:rsidR="0042412F" w:rsidRDefault="0042412F" w:rsidP="0042412F">
      <w:pPr>
        <w:pStyle w:val="ListParagraph"/>
        <w:numPr>
          <w:ilvl w:val="1"/>
          <w:numId w:val="24"/>
        </w:numPr>
      </w:pPr>
      <w:r>
        <w:t>tehnologija</w:t>
      </w:r>
    </w:p>
    <w:p w:rsidR="0042412F" w:rsidRDefault="0042412F" w:rsidP="0042412F">
      <w:pPr>
        <w:pStyle w:val="ListParagraph"/>
        <w:numPr>
          <w:ilvl w:val="1"/>
          <w:numId w:val="24"/>
        </w:numPr>
      </w:pPr>
      <w:r>
        <w:t>organizacija društva i prostora</w:t>
      </w:r>
    </w:p>
    <w:p w:rsidR="00BC7BAC" w:rsidRDefault="00BC7BAC" w:rsidP="00BC7BAC">
      <w:pPr>
        <w:pStyle w:val="ListParagraph"/>
        <w:numPr>
          <w:ilvl w:val="0"/>
          <w:numId w:val="24"/>
        </w:numPr>
      </w:pPr>
      <w:r>
        <w:t>stariji oblici industrije postaju čišći, a noviji se rade po većim ekološkim standardima</w:t>
      </w:r>
    </w:p>
    <w:p w:rsidR="00BC7BAC" w:rsidRDefault="00BC7BAC" w:rsidP="00913FD2">
      <w:pPr>
        <w:pStyle w:val="Heading2"/>
      </w:pPr>
      <w:bookmarkStart w:id="28" w:name="_Toc527990672"/>
      <w:r>
        <w:lastRenderedPageBreak/>
        <w:t>NAJVEĆI ZAGAĐIVAČI SU RAZVIJENE ZEMLJE</w:t>
      </w:r>
      <w:bookmarkEnd w:id="28"/>
    </w:p>
    <w:p w:rsidR="00BC7BAC" w:rsidRDefault="00BC7BAC" w:rsidP="00BC7BAC">
      <w:pPr>
        <w:pStyle w:val="ListParagraph"/>
        <w:numPr>
          <w:ilvl w:val="0"/>
          <w:numId w:val="25"/>
        </w:numPr>
      </w:pPr>
      <w:r>
        <w:t>kisele kiše, ozonske rupe i učinak staklenika – posljedice suvremenog onečišćenja okoliša</w:t>
      </w:r>
    </w:p>
    <w:p w:rsidR="00BC7BAC" w:rsidRDefault="00BC7BAC" w:rsidP="00BC7BAC">
      <w:pPr>
        <w:pStyle w:val="ListParagraph"/>
        <w:numPr>
          <w:ilvl w:val="0"/>
          <w:numId w:val="25"/>
        </w:numPr>
      </w:pPr>
      <w:proofErr w:type="spellStart"/>
      <w:r w:rsidRPr="00BC7BAC">
        <w:rPr>
          <w:b/>
        </w:rPr>
        <w:t>Montrealski</w:t>
      </w:r>
      <w:proofErr w:type="spellEnd"/>
      <w:r w:rsidRPr="00BC7BAC">
        <w:rPr>
          <w:b/>
        </w:rPr>
        <w:t xml:space="preserve"> sporazum</w:t>
      </w:r>
      <w:r>
        <w:t xml:space="preserve"> sklopljen radi sprječavanje uništavanja ozona i </w:t>
      </w:r>
      <w:proofErr w:type="spellStart"/>
      <w:r w:rsidRPr="00BC7BAC">
        <w:rPr>
          <w:b/>
        </w:rPr>
        <w:t>Kyoto</w:t>
      </w:r>
      <w:proofErr w:type="spellEnd"/>
      <w:r w:rsidRPr="00BC7BAC">
        <w:rPr>
          <w:b/>
        </w:rPr>
        <w:t xml:space="preserve"> protokol –</w:t>
      </w:r>
      <w:r>
        <w:t xml:space="preserve"> za usporavanje globalnog zatopljenja</w:t>
      </w:r>
    </w:p>
    <w:p w:rsidR="00BC7BAC" w:rsidRDefault="00BC7BAC" w:rsidP="00BC7BAC">
      <w:pPr>
        <w:pStyle w:val="ListParagraph"/>
        <w:numPr>
          <w:ilvl w:val="0"/>
          <w:numId w:val="25"/>
        </w:numPr>
      </w:pPr>
      <w:r w:rsidRPr="00BC7BAC">
        <w:rPr>
          <w:b/>
        </w:rPr>
        <w:t>CO</w:t>
      </w:r>
      <w:r w:rsidRPr="00BC7BAC">
        <w:rPr>
          <w:b/>
          <w:vertAlign w:val="subscript"/>
        </w:rPr>
        <w:t>2</w:t>
      </w:r>
      <w:r w:rsidRPr="00BC7BAC">
        <w:rPr>
          <w:b/>
        </w:rPr>
        <w:t xml:space="preserve"> – ugljik dioksid </w:t>
      </w:r>
      <w:r>
        <w:t>– glavni zagađivač u svijetu, nastaje izgaranje fosilnih goriva i krivac je za efekt staklenika</w:t>
      </w:r>
    </w:p>
    <w:p w:rsidR="00BC7BAC" w:rsidRDefault="00BC7BAC" w:rsidP="00BC7BAC">
      <w:pPr>
        <w:pStyle w:val="ListParagraph"/>
        <w:numPr>
          <w:ilvl w:val="1"/>
          <w:numId w:val="25"/>
        </w:numPr>
      </w:pPr>
      <w:r>
        <w:t>godišnje raste emisija CO</w:t>
      </w:r>
      <w:r w:rsidRPr="00BC7BAC">
        <w:rPr>
          <w:vertAlign w:val="subscript"/>
        </w:rPr>
        <w:t>2</w:t>
      </w:r>
      <w:r>
        <w:t xml:space="preserve"> u svim zemljama svijeta, a polovicu proizvedu visokorazvijene zemlje (14 puta više po stanovniku od nisko i srednje razvijene zemlje)</w:t>
      </w:r>
    </w:p>
    <w:p w:rsidR="00BC7BAC" w:rsidRDefault="00BC7BAC" w:rsidP="00BC7BAC">
      <w:pPr>
        <w:pStyle w:val="ListParagraph"/>
        <w:numPr>
          <w:ilvl w:val="1"/>
          <w:numId w:val="25"/>
        </w:numPr>
      </w:pPr>
      <w:r w:rsidRPr="00BC7BAC">
        <w:rPr>
          <w:b/>
        </w:rPr>
        <w:t>najveći zagađivači</w:t>
      </w:r>
      <w:r>
        <w:t>: Kina (24% svjetske emisije), SAD (16%), Indija (6%), Rusija (5%) i Japan (4%)</w:t>
      </w:r>
    </w:p>
    <w:p w:rsidR="00BC7BAC" w:rsidRDefault="00BC7BAC" w:rsidP="00BC7BAC">
      <w:pPr>
        <w:pStyle w:val="ListParagraph"/>
        <w:numPr>
          <w:ilvl w:val="1"/>
          <w:numId w:val="25"/>
        </w:numPr>
      </w:pPr>
      <w:r>
        <w:rPr>
          <w:b/>
        </w:rPr>
        <w:t>najveća proizvodnja CO</w:t>
      </w:r>
      <w:r w:rsidRPr="00BC7BAC">
        <w:rPr>
          <w:b/>
          <w:vertAlign w:val="subscript"/>
        </w:rPr>
        <w:t>2</w:t>
      </w:r>
      <w:r>
        <w:rPr>
          <w:b/>
        </w:rPr>
        <w:t xml:space="preserve"> po stanovniku</w:t>
      </w:r>
      <w:r w:rsidRPr="00BC7BAC">
        <w:t>:</w:t>
      </w:r>
      <w:r>
        <w:t xml:space="preserve"> Katar (44 tone), Trinidad i Tobago, Kuvajt, Brunej, UAE, Bahrein, Luksemburg, Australija i Saudijska Arabija  (16 tona)</w:t>
      </w:r>
    </w:p>
    <w:p w:rsidR="009C3D46" w:rsidRDefault="009C3D46" w:rsidP="009C3D46">
      <w:pPr>
        <w:pStyle w:val="ListParagraph"/>
        <w:numPr>
          <w:ilvl w:val="0"/>
          <w:numId w:val="25"/>
        </w:numPr>
      </w:pPr>
      <w:r w:rsidRPr="009C3D46">
        <w:t>siromašni gradovi imaju puno više ekoloških problema nego razvijeni</w:t>
      </w:r>
    </w:p>
    <w:p w:rsidR="009C3D46" w:rsidRDefault="00021329" w:rsidP="00021329">
      <w:pPr>
        <w:pStyle w:val="ListParagraph"/>
        <w:numPr>
          <w:ilvl w:val="1"/>
          <w:numId w:val="25"/>
        </w:numPr>
      </w:pPr>
      <w:r>
        <w:t xml:space="preserve">kineski industrijski gradovi prednjače u zagađenosti zraka – npr. </w:t>
      </w:r>
      <w:proofErr w:type="spellStart"/>
      <w:r>
        <w:t>Chongquing</w:t>
      </w:r>
      <w:proofErr w:type="spellEnd"/>
      <w:r>
        <w:t xml:space="preserve"> (10 mil) ima 10 puta zagađeniji zrak od New Yorka (21,9 mil), Londona (12,3 mil) ili </w:t>
      </w:r>
      <w:proofErr w:type="spellStart"/>
      <w:r>
        <w:t>Tokija</w:t>
      </w:r>
      <w:proofErr w:type="spellEnd"/>
      <w:r>
        <w:t xml:space="preserve"> (33,8 mil)</w:t>
      </w:r>
      <w:r w:rsidR="000357DF">
        <w:t xml:space="preserve"> – </w:t>
      </w:r>
      <w:proofErr w:type="spellStart"/>
      <w:r w:rsidR="000164BC">
        <w:t>br</w:t>
      </w:r>
      <w:proofErr w:type="spellEnd"/>
      <w:r w:rsidR="000164BC">
        <w:t xml:space="preserve">. st. za </w:t>
      </w:r>
      <w:r w:rsidR="000357DF">
        <w:t xml:space="preserve">metropolitanska područja </w:t>
      </w:r>
    </w:p>
    <w:p w:rsidR="000164BC" w:rsidRDefault="000164BC" w:rsidP="00913FD2">
      <w:pPr>
        <w:pStyle w:val="Heading2"/>
      </w:pPr>
      <w:bookmarkStart w:id="29" w:name="_Toc527990673"/>
      <w:r>
        <w:t>TEŽNJA PREMA ODRŽIVOM RAZVOJU</w:t>
      </w:r>
      <w:bookmarkEnd w:id="29"/>
    </w:p>
    <w:p w:rsidR="000164BC" w:rsidRDefault="000164BC" w:rsidP="000164BC">
      <w:pPr>
        <w:pStyle w:val="ListParagraph"/>
        <w:numPr>
          <w:ilvl w:val="0"/>
          <w:numId w:val="26"/>
        </w:numPr>
      </w:pPr>
      <w:r>
        <w:t>koncept održivog razvoja teži poticanju onog razvoja kojim se ne uništava prirodna i društvena okolina</w:t>
      </w:r>
    </w:p>
    <w:p w:rsidR="000164BC" w:rsidRDefault="000164BC" w:rsidP="000164BC">
      <w:pPr>
        <w:pStyle w:val="ListParagraph"/>
        <w:numPr>
          <w:ilvl w:val="0"/>
          <w:numId w:val="26"/>
        </w:numPr>
      </w:pPr>
      <w:r w:rsidRPr="000164BC">
        <w:rPr>
          <w:b/>
        </w:rPr>
        <w:t>koncept održivog razvoja</w:t>
      </w:r>
      <w:r>
        <w:t xml:space="preserve"> se zalaže za </w:t>
      </w:r>
      <w:r w:rsidRPr="000164BC">
        <w:rPr>
          <w:b/>
        </w:rPr>
        <w:t>srednji put</w:t>
      </w:r>
      <w:r>
        <w:rPr>
          <w:b/>
        </w:rPr>
        <w:t xml:space="preserve"> </w:t>
      </w:r>
      <w:r>
        <w:t>– poticati razvoj kojim se mijenja okolina ali u podnošljivoj, održivoj i obnovljivoj mjeri</w:t>
      </w:r>
    </w:p>
    <w:p w:rsidR="000164BC" w:rsidRDefault="000164BC" w:rsidP="000164BC">
      <w:pPr>
        <w:pStyle w:val="ListParagraph"/>
        <w:numPr>
          <w:ilvl w:val="0"/>
          <w:numId w:val="26"/>
        </w:numPr>
      </w:pPr>
      <w:proofErr w:type="spellStart"/>
      <w:r w:rsidRPr="000164BC">
        <w:rPr>
          <w:b/>
        </w:rPr>
        <w:t>EKOloškoEKOnomska</w:t>
      </w:r>
      <w:proofErr w:type="spellEnd"/>
      <w:r>
        <w:t xml:space="preserve"> </w:t>
      </w:r>
      <w:r w:rsidRPr="000164BC">
        <w:rPr>
          <w:b/>
        </w:rPr>
        <w:t>učinkovitost</w:t>
      </w:r>
      <w:r>
        <w:t xml:space="preserve"> – naglasak se stavlja na ekonomskoj isplativosti ekološkog gospodarenja</w:t>
      </w:r>
    </w:p>
    <w:p w:rsidR="000164BC" w:rsidRDefault="000164BC" w:rsidP="000164BC">
      <w:pPr>
        <w:pStyle w:val="ListParagraph"/>
        <w:numPr>
          <w:ilvl w:val="1"/>
          <w:numId w:val="26"/>
        </w:numPr>
      </w:pPr>
      <w:r>
        <w:t xml:space="preserve">podrazumijeva ostvarivanje zarade i čuvanje okoliša za novo stjecanje zarade </w:t>
      </w:r>
    </w:p>
    <w:p w:rsidR="000164BC" w:rsidRDefault="000164BC" w:rsidP="000164BC">
      <w:pPr>
        <w:pStyle w:val="ListParagraph"/>
        <w:numPr>
          <w:ilvl w:val="0"/>
          <w:numId w:val="26"/>
        </w:numPr>
      </w:pPr>
      <w:r w:rsidRPr="000164BC">
        <w:rPr>
          <w:b/>
        </w:rPr>
        <w:t>indeks učinka na okoliš</w:t>
      </w:r>
      <w:r>
        <w:t xml:space="preserve"> </w:t>
      </w:r>
      <w:r w:rsidR="00677D7D">
        <w:t xml:space="preserve">(EPI indeks) </w:t>
      </w:r>
      <w:r>
        <w:t xml:space="preserve">– stanje okoliša, utjecaj voda na ljudsko zdravlje, utjecaj </w:t>
      </w:r>
      <w:proofErr w:type="spellStart"/>
      <w:r>
        <w:t>aeropolucije</w:t>
      </w:r>
      <w:proofErr w:type="spellEnd"/>
      <w:r>
        <w:t xml:space="preserve"> – 22 pokazatelja po kojima se mjeri – najveći ima Švicarska,</w:t>
      </w:r>
      <w:r w:rsidR="00677D7D">
        <w:t xml:space="preserve"> zatim Luxemburg, Australija, Singapur; </w:t>
      </w:r>
      <w:r>
        <w:t>Hrvatska je na 41. mjestu</w:t>
      </w:r>
    </w:p>
    <w:p w:rsidR="000164BC" w:rsidRDefault="00677D7D" w:rsidP="000164BC">
      <w:pPr>
        <w:pStyle w:val="ListParagraph"/>
        <w:numPr>
          <w:ilvl w:val="0"/>
          <w:numId w:val="26"/>
        </w:numPr>
      </w:pPr>
      <w:r w:rsidRPr="00677D7D">
        <w:rPr>
          <w:b/>
        </w:rPr>
        <w:t xml:space="preserve">HDI (indeks društvenog razvoja) </w:t>
      </w:r>
      <w:r>
        <w:t>– pokazatelj razvijenosti države koji se izračunava na temelju triju elemenata: očekivanog trajanja života, obrazovanja i dohotka po stanovniku iskazanog prema kupovnoj moći</w:t>
      </w:r>
    </w:p>
    <w:p w:rsidR="00677D7D" w:rsidRDefault="00677D7D" w:rsidP="00677D7D">
      <w:pPr>
        <w:pStyle w:val="Heading1"/>
      </w:pPr>
      <w:bookmarkStart w:id="30" w:name="_Toc527990674"/>
      <w:r>
        <w:t>ULOGA PROMETA I RAST GRADOVA</w:t>
      </w:r>
      <w:bookmarkEnd w:id="30"/>
    </w:p>
    <w:p w:rsidR="00677D7D" w:rsidRDefault="00677D7D" w:rsidP="00913FD2">
      <w:pPr>
        <w:pStyle w:val="Heading2"/>
      </w:pPr>
      <w:bookmarkStart w:id="31" w:name="_Toc527990675"/>
      <w:r>
        <w:t>RAST CESTOVNOG I ZRAČNOG PRIJEVOZA</w:t>
      </w:r>
      <w:bookmarkEnd w:id="31"/>
    </w:p>
    <w:p w:rsidR="00677D7D" w:rsidRDefault="00677D7D" w:rsidP="00677D7D">
      <w:pPr>
        <w:pStyle w:val="ListParagraph"/>
        <w:numPr>
          <w:ilvl w:val="0"/>
          <w:numId w:val="27"/>
        </w:numPr>
      </w:pPr>
      <w:r>
        <w:t>međuzavisnost razvoja prometa i gospodarstva</w:t>
      </w:r>
    </w:p>
    <w:p w:rsidR="00677D7D" w:rsidRPr="003E40AD" w:rsidRDefault="00C84FF9" w:rsidP="00677D7D">
      <w:pPr>
        <w:pStyle w:val="ListParagraph"/>
        <w:numPr>
          <w:ilvl w:val="0"/>
          <w:numId w:val="27"/>
        </w:numPr>
        <w:rPr>
          <w:b/>
        </w:rPr>
      </w:pPr>
      <w:r w:rsidRPr="003E40AD">
        <w:rPr>
          <w:b/>
        </w:rPr>
        <w:t>razvoj prometa:</w:t>
      </w:r>
    </w:p>
    <w:p w:rsidR="00C84FF9" w:rsidRDefault="00C84FF9" w:rsidP="00C84FF9">
      <w:pPr>
        <w:pStyle w:val="ListParagraph"/>
        <w:numPr>
          <w:ilvl w:val="1"/>
          <w:numId w:val="27"/>
        </w:numPr>
      </w:pPr>
      <w:r>
        <w:t>do sredine 19. st – prevladava kolski prijevoz konjima, raste važnost pomorskog i riječnog prometa</w:t>
      </w:r>
    </w:p>
    <w:p w:rsidR="00C84FF9" w:rsidRDefault="00C84FF9" w:rsidP="00C84FF9">
      <w:pPr>
        <w:pStyle w:val="ListParagraph"/>
        <w:numPr>
          <w:ilvl w:val="1"/>
          <w:numId w:val="27"/>
        </w:numPr>
      </w:pPr>
      <w:r>
        <w:t>od polovice 19. st – željeznica doživljava nagli razvoj (prijevoz robe)</w:t>
      </w:r>
    </w:p>
    <w:p w:rsidR="00C84FF9" w:rsidRDefault="00C84FF9" w:rsidP="00C84FF9">
      <w:pPr>
        <w:pStyle w:val="ListParagraph"/>
        <w:numPr>
          <w:ilvl w:val="1"/>
          <w:numId w:val="27"/>
        </w:numPr>
      </w:pPr>
      <w:r>
        <w:t>od 1920-ih – nagli pad kolskog i željezničkog prometa, blagi pad pomorskog i riječnog – započinje prevlast cestovnog prometa</w:t>
      </w:r>
    </w:p>
    <w:p w:rsidR="00C84FF9" w:rsidRDefault="00C84FF9" w:rsidP="00C84FF9">
      <w:pPr>
        <w:pStyle w:val="ListParagraph"/>
        <w:numPr>
          <w:ilvl w:val="1"/>
          <w:numId w:val="27"/>
        </w:numPr>
      </w:pPr>
      <w:r>
        <w:t>od 1950-ih – zračni promet i telekomunikacije</w:t>
      </w:r>
    </w:p>
    <w:p w:rsidR="00C84FF9" w:rsidRDefault="00C84FF9" w:rsidP="00C84FF9">
      <w:pPr>
        <w:pStyle w:val="ListParagraph"/>
        <w:numPr>
          <w:ilvl w:val="0"/>
          <w:numId w:val="27"/>
        </w:numPr>
      </w:pPr>
      <w:r>
        <w:t>sustavi kombiniranog prijevoza – prometni koridori – kojima usporedno teče više vrsta prometa (željeznički, cestovni, riječni)</w:t>
      </w:r>
    </w:p>
    <w:p w:rsidR="00C84FF9" w:rsidRDefault="00C84FF9" w:rsidP="00C84FF9">
      <w:pPr>
        <w:pStyle w:val="ListParagraph"/>
        <w:numPr>
          <w:ilvl w:val="1"/>
          <w:numId w:val="27"/>
        </w:numPr>
      </w:pPr>
      <w:r>
        <w:t xml:space="preserve">koridor 5b i 5c najvažniji za Hrvatsku – povezuju Mediteran s Istočnom Europom; koridor 10 od </w:t>
      </w:r>
      <w:proofErr w:type="spellStart"/>
      <w:r>
        <w:t>sj</w:t>
      </w:r>
      <w:proofErr w:type="spellEnd"/>
      <w:r>
        <w:t xml:space="preserve">. i srednje Europe prema </w:t>
      </w:r>
      <w:proofErr w:type="spellStart"/>
      <w:r>
        <w:t>Orijentu</w:t>
      </w:r>
      <w:proofErr w:type="spellEnd"/>
    </w:p>
    <w:p w:rsidR="004A4ED4" w:rsidRDefault="00995ED5" w:rsidP="00913FD2">
      <w:pPr>
        <w:pStyle w:val="Heading2"/>
      </w:pPr>
      <w:bookmarkStart w:id="32" w:name="_Toc527990676"/>
      <w:r>
        <w:t>SVE VIŠE MILIJUNSKIH GRADOVA</w:t>
      </w:r>
      <w:bookmarkEnd w:id="32"/>
    </w:p>
    <w:p w:rsidR="00995ED5" w:rsidRDefault="00995ED5" w:rsidP="00995ED5">
      <w:pPr>
        <w:pStyle w:val="ListParagraph"/>
        <w:numPr>
          <w:ilvl w:val="0"/>
          <w:numId w:val="28"/>
        </w:numPr>
      </w:pPr>
      <w:r>
        <w:t xml:space="preserve">razvoj prometnih sustava utjecao je na ubrzani proces </w:t>
      </w:r>
      <w:r w:rsidRPr="003E40AD">
        <w:rPr>
          <w:b/>
        </w:rPr>
        <w:t>urbanizacije</w:t>
      </w:r>
      <w:r>
        <w:t xml:space="preserve"> i </w:t>
      </w:r>
      <w:proofErr w:type="spellStart"/>
      <w:r w:rsidRPr="003E40AD">
        <w:rPr>
          <w:b/>
        </w:rPr>
        <w:t>superurbanizacije</w:t>
      </w:r>
      <w:proofErr w:type="spellEnd"/>
    </w:p>
    <w:p w:rsidR="00995ED5" w:rsidRDefault="00BB76CE" w:rsidP="00995ED5">
      <w:pPr>
        <w:pStyle w:val="ListParagraph"/>
        <w:numPr>
          <w:ilvl w:val="0"/>
          <w:numId w:val="28"/>
        </w:numPr>
      </w:pPr>
      <w:r>
        <w:t>u prvoj fazi gradovi nastaju na križištima prometnih pravaca, a u kasnijoj fazi, gradovi privlače izgradnju prometnica i zračnih luka</w:t>
      </w:r>
    </w:p>
    <w:p w:rsidR="00BB76CE" w:rsidRDefault="00BB76CE" w:rsidP="00995ED5">
      <w:pPr>
        <w:pStyle w:val="ListParagraph"/>
        <w:numPr>
          <w:ilvl w:val="0"/>
          <w:numId w:val="28"/>
        </w:numPr>
      </w:pPr>
      <w:r>
        <w:t>razina urbanizacije ovisi o razlikama u gospodarskoj ili profesionalnoj strukturi stanovništva</w:t>
      </w:r>
    </w:p>
    <w:p w:rsidR="00BB76CE" w:rsidRDefault="00EC12A1" w:rsidP="00EC12A1">
      <w:pPr>
        <w:pStyle w:val="ListParagraph"/>
        <w:numPr>
          <w:ilvl w:val="1"/>
          <w:numId w:val="28"/>
        </w:numPr>
      </w:pPr>
      <w:r>
        <w:lastRenderedPageBreak/>
        <w:t>ako je više stanovništva zaposleno u sekundarnim, tercijarnim i kvartarnim djelatnostima, razina urbanizacije je viša</w:t>
      </w:r>
    </w:p>
    <w:p w:rsidR="001231BC" w:rsidRDefault="001231BC" w:rsidP="00EC12A1">
      <w:pPr>
        <w:pStyle w:val="ListParagraph"/>
        <w:numPr>
          <w:ilvl w:val="1"/>
          <w:numId w:val="28"/>
        </w:numPr>
      </w:pPr>
      <w:r>
        <w:t>posebno vidljivo u razvijenim zemljama gdje već u 19. st opada udio radne snage u primarnom sektoru, a raste u sekundarnom i tercijarnom</w:t>
      </w:r>
    </w:p>
    <w:p w:rsidR="001231BC" w:rsidRDefault="001231BC" w:rsidP="00EC12A1">
      <w:pPr>
        <w:pStyle w:val="ListParagraph"/>
        <w:numPr>
          <w:ilvl w:val="1"/>
          <w:numId w:val="28"/>
        </w:numPr>
      </w:pPr>
      <w:r>
        <w:t>u prvoj polovici 20. st – primarni sektor – 30%; sekundarni – 35% i tercijarni 35% radne snage</w:t>
      </w:r>
    </w:p>
    <w:p w:rsidR="001231BC" w:rsidRDefault="001231BC" w:rsidP="00EC12A1">
      <w:pPr>
        <w:pStyle w:val="ListParagraph"/>
        <w:numPr>
          <w:ilvl w:val="1"/>
          <w:numId w:val="28"/>
        </w:numPr>
      </w:pPr>
      <w:r>
        <w:t>do kraja 20. st – primarni sektor ispod 5%,</w:t>
      </w:r>
      <w:r w:rsidR="00B17744">
        <w:t xml:space="preserve"> sekundarni oko 20% i tercijarno-kvartarni</w:t>
      </w:r>
      <w:r>
        <w:t xml:space="preserve"> oko 75%</w:t>
      </w:r>
    </w:p>
    <w:p w:rsidR="00B17744" w:rsidRDefault="004915D5" w:rsidP="00B17744">
      <w:pPr>
        <w:pStyle w:val="ListParagraph"/>
        <w:numPr>
          <w:ilvl w:val="0"/>
          <w:numId w:val="28"/>
        </w:numPr>
      </w:pPr>
      <w:r>
        <w:t xml:space="preserve">proces urbanizacije u slabije razvijenim državama odvija se brže od ekonomskog razvoja država jer siromašno stanovništvo iz provincije hrli u gradove radi posla – </w:t>
      </w:r>
      <w:proofErr w:type="spellStart"/>
      <w:r>
        <w:t>subsaharska</w:t>
      </w:r>
      <w:proofErr w:type="spellEnd"/>
      <w:r>
        <w:t xml:space="preserve"> Afrika, južna i jugoistočna Azija i Latinska Amerika – golema područja neplanske gradnje bez komunalne </w:t>
      </w: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6BC9B9" wp14:editId="1F26608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51710" cy="1771015"/>
            <wp:effectExtent l="0" t="0" r="0" b="635"/>
            <wp:wrapTight wrapText="bothSides">
              <wp:wrapPolygon edited="0">
                <wp:start x="0" y="0"/>
                <wp:lineTo x="0" y="21375"/>
                <wp:lineTo x="21381" y="21375"/>
                <wp:lineTo x="213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80" cy="1771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infrastrukture (</w:t>
      </w:r>
      <w:proofErr w:type="spellStart"/>
      <w:r>
        <w:t>slumovi</w:t>
      </w:r>
      <w:proofErr w:type="spellEnd"/>
      <w:r>
        <w:t>)</w:t>
      </w:r>
    </w:p>
    <w:p w:rsidR="004915D5" w:rsidRDefault="004915D5" w:rsidP="004915D5">
      <w:pPr>
        <w:pStyle w:val="ListParagraph"/>
        <w:numPr>
          <w:ilvl w:val="0"/>
          <w:numId w:val="28"/>
        </w:numPr>
      </w:pPr>
      <w:r w:rsidRPr="004915D5">
        <w:rPr>
          <w:b/>
        </w:rPr>
        <w:t>monocentrični prostorni razvoj</w:t>
      </w:r>
      <w:r>
        <w:t xml:space="preserve"> – rast broja stanovnika glavnog grada (ili nekoliko većih gradova)</w:t>
      </w:r>
    </w:p>
    <w:p w:rsidR="004915D5" w:rsidRDefault="004915D5" w:rsidP="004915D5">
      <w:pPr>
        <w:pStyle w:val="ListParagraph"/>
        <w:numPr>
          <w:ilvl w:val="0"/>
          <w:numId w:val="28"/>
        </w:numPr>
      </w:pPr>
      <w:r w:rsidRPr="004915D5">
        <w:rPr>
          <w:b/>
        </w:rPr>
        <w:t>policentrični prostorni razvoj</w:t>
      </w:r>
      <w:r>
        <w:t xml:space="preserve"> – kada se svi dijelovi države razvijaju jednako</w:t>
      </w:r>
    </w:p>
    <w:p w:rsidR="004915D5" w:rsidRDefault="004915D5" w:rsidP="004915D5">
      <w:pPr>
        <w:pStyle w:val="ListParagraph"/>
        <w:numPr>
          <w:ilvl w:val="0"/>
          <w:numId w:val="28"/>
        </w:numPr>
      </w:pPr>
      <w:r>
        <w:t>porast broja i veličine gradova:</w:t>
      </w:r>
    </w:p>
    <w:p w:rsidR="004915D5" w:rsidRDefault="004915D5" w:rsidP="004915D5">
      <w:pPr>
        <w:pStyle w:val="ListParagraph"/>
        <w:numPr>
          <w:ilvl w:val="1"/>
          <w:numId w:val="28"/>
        </w:numPr>
      </w:pPr>
      <w:r>
        <w:t>do 1800. jedini milijunski grad bio je London</w:t>
      </w:r>
    </w:p>
    <w:p w:rsidR="004915D5" w:rsidRDefault="004915D5" w:rsidP="004915D5">
      <w:pPr>
        <w:pStyle w:val="ListParagraph"/>
        <w:numPr>
          <w:ilvl w:val="1"/>
          <w:numId w:val="28"/>
        </w:numPr>
      </w:pPr>
      <w:r>
        <w:t>1900. – 16 milijunskih gradova</w:t>
      </w:r>
    </w:p>
    <w:p w:rsidR="004915D5" w:rsidRDefault="004915D5" w:rsidP="004915D5">
      <w:pPr>
        <w:pStyle w:val="ListParagraph"/>
        <w:numPr>
          <w:ilvl w:val="1"/>
          <w:numId w:val="28"/>
        </w:numPr>
      </w:pPr>
      <w:r>
        <w:t>1950. – 80 milijunskih gradova; 2000. – 335 milijunskih gradova; 2013. – 503 milijunska grada</w:t>
      </w:r>
    </w:p>
    <w:p w:rsidR="004915D5" w:rsidRDefault="004915D5" w:rsidP="004915D5">
      <w:pPr>
        <w:pStyle w:val="ListParagraph"/>
        <w:numPr>
          <w:ilvl w:val="0"/>
          <w:numId w:val="28"/>
        </w:numPr>
      </w:pPr>
      <w:r>
        <w:t>procjena je da će do 2020. godine oko 60% stanovništva svijeta živjeti u gradovima</w:t>
      </w:r>
    </w:p>
    <w:p w:rsidR="00C33544" w:rsidRDefault="00C33544" w:rsidP="004915D5">
      <w:pPr>
        <w:pStyle w:val="ListParagraph"/>
        <w:numPr>
          <w:ilvl w:val="0"/>
          <w:numId w:val="28"/>
        </w:numPr>
      </w:pPr>
      <w:proofErr w:type="spellStart"/>
      <w:r w:rsidRPr="00C33544">
        <w:rPr>
          <w:b/>
        </w:rPr>
        <w:t>megagradovi</w:t>
      </w:r>
      <w:proofErr w:type="spellEnd"/>
      <w:r>
        <w:t xml:space="preserve"> – gradovi s više od 10 mil. stanovnika – 2013. ih je bilo 28</w:t>
      </w:r>
    </w:p>
    <w:p w:rsidR="00C33544" w:rsidRDefault="00C33544" w:rsidP="00C33544">
      <w:pPr>
        <w:pStyle w:val="ListParagraph"/>
        <w:numPr>
          <w:ilvl w:val="1"/>
          <w:numId w:val="28"/>
        </w:numPr>
      </w:pPr>
      <w:r>
        <w:rPr>
          <w:b/>
        </w:rPr>
        <w:t xml:space="preserve">najveći megalopolis </w:t>
      </w:r>
      <w:r>
        <w:t xml:space="preserve">Tokyo – oko 35 mil. st (zajedno s Yokohamom, </w:t>
      </w:r>
      <w:proofErr w:type="spellStart"/>
      <w:r>
        <w:t>Kawaskijem</w:t>
      </w:r>
      <w:proofErr w:type="spellEnd"/>
      <w:r>
        <w:t xml:space="preserve">, </w:t>
      </w:r>
      <w:proofErr w:type="spellStart"/>
      <w:r>
        <w:t>Saitamom</w:t>
      </w:r>
      <w:proofErr w:type="spellEnd"/>
      <w:r>
        <w:t xml:space="preserve"> i drugim)</w:t>
      </w:r>
    </w:p>
    <w:p w:rsidR="00C33544" w:rsidRDefault="00C33544" w:rsidP="00C33544">
      <w:pPr>
        <w:pStyle w:val="ListParagraph"/>
        <w:numPr>
          <w:ilvl w:val="1"/>
          <w:numId w:val="28"/>
        </w:numPr>
      </w:pPr>
      <w:r>
        <w:t>2. po veličini – Guangzhou (26,4 mil.), treći Jakarta (26 mil.), četvrti Shanghai (26 mil) i peti Seul (26 mil)</w:t>
      </w:r>
    </w:p>
    <w:p w:rsidR="00C33544" w:rsidRDefault="00C33544" w:rsidP="00C33544">
      <w:pPr>
        <w:pStyle w:val="ListParagraph"/>
        <w:numPr>
          <w:ilvl w:val="0"/>
          <w:numId w:val="28"/>
        </w:numPr>
      </w:pPr>
      <w:r>
        <w:t>sve manje ruralnog stanovništva – svjetski prosjek oko 50%; u razvijenim zemljama manje od 20%, u srednje razvijenim oko 50% i u slabo razvijenim oko 70% udio ruralnog stanovništva</w:t>
      </w:r>
    </w:p>
    <w:p w:rsidR="00C12EA0" w:rsidRDefault="00C12EA0" w:rsidP="00C12EA0">
      <w:pPr>
        <w:pStyle w:val="ListParagraph"/>
        <w:jc w:val="center"/>
      </w:pPr>
      <w:r>
        <w:rPr>
          <w:noProof/>
          <w:lang w:eastAsia="hr-HR"/>
        </w:rPr>
        <w:drawing>
          <wp:inline distT="0" distB="0" distL="0" distR="0" wp14:anchorId="1E51D5DD" wp14:editId="448654D1">
            <wp:extent cx="6131564" cy="30919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gradov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4" cy="30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44" w:rsidRDefault="00C33544" w:rsidP="00C33544">
      <w:pPr>
        <w:pStyle w:val="ListParagraph"/>
        <w:numPr>
          <w:ilvl w:val="0"/>
          <w:numId w:val="28"/>
        </w:numPr>
      </w:pPr>
      <w:r>
        <w:t xml:space="preserve">veliki rast </w:t>
      </w:r>
      <w:r w:rsidRPr="00C33544">
        <w:rPr>
          <w:b/>
        </w:rPr>
        <w:t>zračnog prometa</w:t>
      </w:r>
      <w:r>
        <w:t xml:space="preserve"> – broj putnika prevezenih zrakoplovom – 2012. – 2,9 </w:t>
      </w:r>
      <w:proofErr w:type="spellStart"/>
      <w:r>
        <w:t>mldr</w:t>
      </w:r>
      <w:proofErr w:type="spellEnd"/>
      <w:r>
        <w:t>. putnika i oko 100 mil. tona robe</w:t>
      </w:r>
    </w:p>
    <w:p w:rsidR="00C33544" w:rsidRDefault="00C33544" w:rsidP="00C33544">
      <w:pPr>
        <w:pStyle w:val="ListParagraph"/>
        <w:numPr>
          <w:ilvl w:val="1"/>
          <w:numId w:val="28"/>
        </w:numPr>
      </w:pPr>
      <w:r>
        <w:t>najprometnije su zračne luke SAD-a i Kine; a najveći porast bilježe zračne luke Kine, Indije i UAE-a</w:t>
      </w:r>
    </w:p>
    <w:p w:rsidR="00C33544" w:rsidRDefault="00C33544" w:rsidP="00C33544">
      <w:pPr>
        <w:pStyle w:val="ListParagraph"/>
        <w:numPr>
          <w:ilvl w:val="1"/>
          <w:numId w:val="28"/>
        </w:numPr>
      </w:pPr>
      <w:r>
        <w:t xml:space="preserve">najprometnija zračna luka je Atlanta (SAD), </w:t>
      </w:r>
      <w:proofErr w:type="spellStart"/>
      <w:r>
        <w:t>Bejing</w:t>
      </w:r>
      <w:proofErr w:type="spellEnd"/>
      <w:r>
        <w:t xml:space="preserve"> (Kina) i London</w:t>
      </w:r>
    </w:p>
    <w:p w:rsidR="00C33544" w:rsidRDefault="00C33544" w:rsidP="00C33544">
      <w:pPr>
        <w:pStyle w:val="ListParagraph"/>
        <w:numPr>
          <w:ilvl w:val="0"/>
          <w:numId w:val="28"/>
        </w:numPr>
      </w:pPr>
      <w:r>
        <w:t xml:space="preserve">željeznički promet – </w:t>
      </w:r>
      <w:proofErr w:type="spellStart"/>
      <w:r>
        <w:t>superbrzi</w:t>
      </w:r>
      <w:proofErr w:type="spellEnd"/>
      <w:r>
        <w:t xml:space="preserve"> vlakovi za prijevoz putnika – francuski </w:t>
      </w:r>
      <w:r w:rsidRPr="00C33544">
        <w:rPr>
          <w:b/>
        </w:rPr>
        <w:t>TGV</w:t>
      </w:r>
      <w:r>
        <w:t xml:space="preserve"> i japanski </w:t>
      </w:r>
      <w:proofErr w:type="spellStart"/>
      <w:r w:rsidRPr="00C33544">
        <w:rPr>
          <w:b/>
        </w:rPr>
        <w:t>shinkansen</w:t>
      </w:r>
      <w:proofErr w:type="spellEnd"/>
      <w:r>
        <w:t xml:space="preserve"> </w:t>
      </w:r>
    </w:p>
    <w:p w:rsidR="006564A0" w:rsidRDefault="006564A0">
      <w:r>
        <w:br w:type="page"/>
      </w:r>
    </w:p>
    <w:p w:rsidR="006564A0" w:rsidRDefault="006564A0" w:rsidP="006564A0">
      <w:pPr>
        <w:pStyle w:val="NASLOVPOGLAVLJA"/>
      </w:pPr>
      <w:r>
        <w:lastRenderedPageBreak/>
        <w:t>PROSTORNA DIFERENCIJACIJA SVJETSKOG GOSPODARSTVA</w:t>
      </w:r>
    </w:p>
    <w:p w:rsidR="006564A0" w:rsidRDefault="006564A0" w:rsidP="006564A0">
      <w:pPr>
        <w:pStyle w:val="Heading1"/>
      </w:pPr>
      <w:bookmarkStart w:id="33" w:name="_Toc527990677"/>
      <w:r>
        <w:t>POVEĆANJE RAZLIKA U RAZVIJENOSTI REGIJA – POSLJEDICA GLOBALIZACIJE</w:t>
      </w:r>
      <w:bookmarkEnd w:id="33"/>
    </w:p>
    <w:p w:rsidR="006564A0" w:rsidRDefault="006564A0" w:rsidP="00913FD2">
      <w:pPr>
        <w:pStyle w:val="Heading2"/>
      </w:pPr>
      <w:bookmarkStart w:id="34" w:name="_Toc527990678"/>
      <w:r>
        <w:t>SIROMAŠNI JOŠ SIROMAŠNIJI</w:t>
      </w:r>
      <w:bookmarkEnd w:id="34"/>
    </w:p>
    <w:p w:rsidR="00311F84" w:rsidRDefault="00311F84" w:rsidP="00311F84">
      <w:pPr>
        <w:pStyle w:val="ListParagraph"/>
        <w:numPr>
          <w:ilvl w:val="0"/>
          <w:numId w:val="29"/>
        </w:numPr>
      </w:pPr>
      <w:r>
        <w:t>u SAD-u za vrijeme najjače liberalizacije (od 1973. do 1992.) plaće najbolje plaćenim radnicima su rasle, dok su se plaće slabije plaćenim i najmanje plaćenim smanjile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>
        <w:t>globalizacija je uništila industrijske radnike u SAD-u jer se pojavila jeftina konkurencija u Meksiku, Kini i Brazilu gdje su premještene tvornice, a cijena rada u industriji se smanjila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>
        <w:t>polarizirani razvoj svijeta – bogati sjever i siromašni jug; bogato središte a siromašna periferija država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 w:rsidRPr="00311F84">
        <w:rPr>
          <w:b/>
        </w:rPr>
        <w:t>opći stupanj razvijenosti</w:t>
      </w:r>
      <w:r>
        <w:t xml:space="preserve"> pokazuje zastupljenost pojedinog sektora djelatnosti u zaposlenosti i BDP-u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 w:rsidRPr="00311F84">
        <w:rPr>
          <w:b/>
        </w:rPr>
        <w:t>socioekonomski razvoj</w:t>
      </w:r>
      <w:r>
        <w:t xml:space="preserve"> svijeta ili naroda analizira se prema promjeni udjela aktivnog stanovništva u pojedinim sektorima djelatnosti u određenom razdoblju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>
        <w:t>pokazatelji razvijenosti:</w:t>
      </w:r>
    </w:p>
    <w:p w:rsidR="00311F84" w:rsidRDefault="00311F84" w:rsidP="00D417F7">
      <w:pPr>
        <w:pStyle w:val="ListParagraph"/>
        <w:numPr>
          <w:ilvl w:val="1"/>
          <w:numId w:val="31"/>
        </w:numPr>
      </w:pPr>
      <w:r>
        <w:t>životni standard</w:t>
      </w:r>
    </w:p>
    <w:p w:rsidR="00311F84" w:rsidRDefault="00311F84" w:rsidP="00D417F7">
      <w:pPr>
        <w:pStyle w:val="ListParagraph"/>
        <w:numPr>
          <w:ilvl w:val="1"/>
          <w:numId w:val="31"/>
        </w:numPr>
      </w:pPr>
      <w:r>
        <w:t>opće blagostanje</w:t>
      </w:r>
    </w:p>
    <w:p w:rsidR="00311F84" w:rsidRDefault="00311F84" w:rsidP="00D417F7">
      <w:pPr>
        <w:pStyle w:val="ListParagraph"/>
        <w:numPr>
          <w:ilvl w:val="1"/>
          <w:numId w:val="31"/>
        </w:numPr>
      </w:pPr>
      <w:r>
        <w:t>ljudska prava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 w:rsidRPr="00311F84">
        <w:rPr>
          <w:b/>
        </w:rPr>
        <w:t>BDP</w:t>
      </w:r>
      <w:r>
        <w:t xml:space="preserve"> i </w:t>
      </w:r>
      <w:r w:rsidRPr="00311F84">
        <w:rPr>
          <w:b/>
        </w:rPr>
        <w:t>ND</w:t>
      </w:r>
      <w:r>
        <w:t xml:space="preserve"> služe za mjerenje razvijenosti </w:t>
      </w:r>
    </w:p>
    <w:p w:rsidR="00311F84" w:rsidRDefault="00311F84" w:rsidP="00311F84">
      <w:pPr>
        <w:pStyle w:val="ListParagraph"/>
        <w:numPr>
          <w:ilvl w:val="0"/>
          <w:numId w:val="29"/>
        </w:numPr>
      </w:pPr>
      <w:r w:rsidRPr="00311F84">
        <w:rPr>
          <w:b/>
        </w:rPr>
        <w:t>nacionalni dohodak (ND)</w:t>
      </w:r>
      <w:r>
        <w:t xml:space="preserve"> se mjeri tako da se od BDP-a oduzmu troškovi amortizacije i ulaganja</w:t>
      </w:r>
    </w:p>
    <w:p w:rsidR="00270C12" w:rsidRDefault="00270C12" w:rsidP="00311F84">
      <w:pPr>
        <w:pStyle w:val="ListParagraph"/>
        <w:numPr>
          <w:ilvl w:val="0"/>
          <w:numId w:val="29"/>
        </w:numPr>
      </w:pPr>
      <w:r>
        <w:rPr>
          <w:b/>
        </w:rPr>
        <w:t xml:space="preserve">BDP i BDP / </w:t>
      </w:r>
      <w:proofErr w:type="spellStart"/>
      <w:r>
        <w:rPr>
          <w:b/>
        </w:rPr>
        <w:t>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capita</w:t>
      </w:r>
      <w:proofErr w:type="spellEnd"/>
      <w:r>
        <w:rPr>
          <w:b/>
        </w:rPr>
        <w:t xml:space="preserve"> </w:t>
      </w:r>
      <w:r w:rsidRPr="00270C12">
        <w:t>služe samo za uspoređivanje država, ali nisu dobri pokazatelji razvijenosti gospodarstva jer ne uzimaju u obzir ljudske i prirodne resurse</w:t>
      </w:r>
    </w:p>
    <w:p w:rsidR="00270C12" w:rsidRPr="00542B48" w:rsidRDefault="00542B48" w:rsidP="00311F84">
      <w:pPr>
        <w:pStyle w:val="ListParagraph"/>
        <w:numPr>
          <w:ilvl w:val="0"/>
          <w:numId w:val="29"/>
        </w:numPr>
      </w:pPr>
      <w:r>
        <w:rPr>
          <w:b/>
        </w:rPr>
        <w:t>društveni (socijalni) pokazatelji razvijenosti:</w:t>
      </w:r>
    </w:p>
    <w:p w:rsidR="00542B48" w:rsidRDefault="00542B48" w:rsidP="00D417F7">
      <w:pPr>
        <w:pStyle w:val="ListParagraph"/>
        <w:numPr>
          <w:ilvl w:val="1"/>
          <w:numId w:val="1"/>
        </w:numPr>
      </w:pPr>
      <w:r>
        <w:t>zdravlje, obrazovanje, prehrana, opskrba pitkom vodom, potrošnja energije, gustoća prometne mreže, broj učenika na 1 učitelja, broj liječnika na 100000 stanovnika, broj automobila na 1000 st., ljudska prava, jednakost spolova, kakvoća okoliša…</w:t>
      </w:r>
    </w:p>
    <w:p w:rsidR="00542B48" w:rsidRPr="00542B48" w:rsidRDefault="00542B48" w:rsidP="00542B48">
      <w:pPr>
        <w:pStyle w:val="ListParagraph"/>
        <w:numPr>
          <w:ilvl w:val="0"/>
          <w:numId w:val="29"/>
        </w:numPr>
      </w:pPr>
      <w:r w:rsidRPr="00542B48">
        <w:rPr>
          <w:b/>
        </w:rPr>
        <w:t>PQLI</w:t>
      </w:r>
      <w:r>
        <w:t xml:space="preserve"> – </w:t>
      </w:r>
      <w:r w:rsidRPr="00542B48">
        <w:rPr>
          <w:b/>
        </w:rPr>
        <w:t>Indeks kakvoće življenja</w:t>
      </w:r>
      <w:r>
        <w:t xml:space="preserve"> – srednja vrijednost triju obilježja: </w:t>
      </w:r>
      <w:r w:rsidRPr="00542B48">
        <w:rPr>
          <w:b/>
        </w:rPr>
        <w:t>pismenost, očekivano trajanje života i smrtnost dojenčadi</w:t>
      </w:r>
    </w:p>
    <w:p w:rsidR="00542B48" w:rsidRPr="00542B48" w:rsidRDefault="00542B48" w:rsidP="00542B48">
      <w:pPr>
        <w:pStyle w:val="ListParagraph"/>
        <w:numPr>
          <w:ilvl w:val="0"/>
          <w:numId w:val="29"/>
        </w:numPr>
      </w:pPr>
      <w:r>
        <w:rPr>
          <w:b/>
        </w:rPr>
        <w:t xml:space="preserve">HDI – indeks društvenog razvoja </w:t>
      </w:r>
      <w:r>
        <w:t xml:space="preserve">– pokazatelj izračunat na temelju vrijednosti </w:t>
      </w:r>
      <w:r w:rsidRPr="00542B48">
        <w:rPr>
          <w:b/>
        </w:rPr>
        <w:t>očekivanog trajanja života, obrazovanja i dohotka</w:t>
      </w:r>
      <w:r w:rsidR="00273EDB">
        <w:rPr>
          <w:b/>
        </w:rPr>
        <w:t xml:space="preserve"> </w:t>
      </w:r>
      <w:r w:rsidR="00273EDB">
        <w:t>– prva je Norveška, Hrvatska je 46. (0,831 vrijednost indeksa)</w:t>
      </w:r>
    </w:p>
    <w:p w:rsidR="00542B48" w:rsidRDefault="00542B48" w:rsidP="00542B48">
      <w:pPr>
        <w:pStyle w:val="ListParagraph"/>
        <w:numPr>
          <w:ilvl w:val="0"/>
          <w:numId w:val="29"/>
        </w:numPr>
      </w:pPr>
      <w:r>
        <w:t xml:space="preserve">veličina gospodarstva izražena je </w:t>
      </w:r>
      <w:r w:rsidRPr="00D417F7">
        <w:rPr>
          <w:b/>
        </w:rPr>
        <w:t>bruto nacionalnim dohotkom</w:t>
      </w:r>
      <w:r>
        <w:t xml:space="preserve"> </w:t>
      </w:r>
      <w:r w:rsidRPr="00D417F7">
        <w:rPr>
          <w:b/>
        </w:rPr>
        <w:t>(GNI)</w:t>
      </w:r>
      <w:r>
        <w:t xml:space="preserve"> izražena u američkim dolarima</w:t>
      </w:r>
    </w:p>
    <w:p w:rsidR="00D417F7" w:rsidRDefault="00D417F7" w:rsidP="00542B48">
      <w:pPr>
        <w:pStyle w:val="ListParagraph"/>
        <w:numPr>
          <w:ilvl w:val="0"/>
          <w:numId w:val="29"/>
        </w:numPr>
      </w:pPr>
      <w:r>
        <w:t>4 skupine po vrijednosti dohotka po stanovniku:</w:t>
      </w:r>
    </w:p>
    <w:p w:rsidR="00D417F7" w:rsidRDefault="00D417F7" w:rsidP="00D417F7">
      <w:pPr>
        <w:pStyle w:val="ListParagraph"/>
        <w:numPr>
          <w:ilvl w:val="1"/>
          <w:numId w:val="29"/>
        </w:numPr>
      </w:pPr>
      <w:r>
        <w:t>države s visokim dohotkom – više od 12 616 USD</w:t>
      </w:r>
    </w:p>
    <w:p w:rsidR="00D417F7" w:rsidRDefault="00D417F7" w:rsidP="00D417F7">
      <w:pPr>
        <w:pStyle w:val="ListParagraph"/>
        <w:numPr>
          <w:ilvl w:val="1"/>
          <w:numId w:val="29"/>
        </w:numPr>
      </w:pPr>
      <w:r>
        <w:t>države sa srednjim višim dohotkom – 4 086 – 12 615 USD</w:t>
      </w:r>
    </w:p>
    <w:p w:rsidR="00D417F7" w:rsidRDefault="00D417F7" w:rsidP="00D417F7">
      <w:pPr>
        <w:pStyle w:val="ListParagraph"/>
        <w:numPr>
          <w:ilvl w:val="1"/>
          <w:numId w:val="29"/>
        </w:numPr>
      </w:pPr>
      <w:r>
        <w:t>države sa srednjim nižim dohotkom – 1 036 – 4 085 USD</w:t>
      </w:r>
    </w:p>
    <w:p w:rsidR="00D417F7" w:rsidRDefault="00D417F7" w:rsidP="00D417F7">
      <w:pPr>
        <w:pStyle w:val="ListParagraph"/>
        <w:numPr>
          <w:ilvl w:val="1"/>
          <w:numId w:val="29"/>
        </w:numPr>
      </w:pPr>
      <w:r>
        <w:t>države s niskim dohotkom – manje od 1 035 USD</w:t>
      </w:r>
      <w:r w:rsidR="00273EDB">
        <w:t xml:space="preserve"> po stanovniku</w:t>
      </w:r>
    </w:p>
    <w:p w:rsidR="00273EDB" w:rsidRDefault="00273EDB" w:rsidP="00273EDB">
      <w:pPr>
        <w:pStyle w:val="ListParagraph"/>
        <w:numPr>
          <w:ilvl w:val="0"/>
          <w:numId w:val="29"/>
        </w:numPr>
      </w:pPr>
      <w:r w:rsidRPr="00273EDB">
        <w:rPr>
          <w:b/>
        </w:rPr>
        <w:t>međunarodni dolari</w:t>
      </w:r>
      <w:r>
        <w:t xml:space="preserve"> – izračun koji pokazuje kolika je kupovna moć (PPP)</w:t>
      </w:r>
    </w:p>
    <w:p w:rsidR="00273EDB" w:rsidRDefault="00273EDB" w:rsidP="00273EDB">
      <w:pPr>
        <w:pStyle w:val="ListParagraph"/>
        <w:numPr>
          <w:ilvl w:val="1"/>
          <w:numId w:val="32"/>
        </w:numPr>
      </w:pPr>
      <w:r w:rsidRPr="00273EDB">
        <w:t>1 međunarodni dolar vrijedi u gospodarstvu neke države koliko i 1 američki dolar u gospodarstvu SAD-a</w:t>
      </w:r>
    </w:p>
    <w:p w:rsidR="00273EDB" w:rsidRDefault="00273EDB" w:rsidP="00913FD2">
      <w:pPr>
        <w:pStyle w:val="Heading2"/>
      </w:pPr>
      <w:bookmarkStart w:id="35" w:name="_Toc527990679"/>
      <w:r>
        <w:t>ZAGUBLJENI U GLOBALIZACIJI</w:t>
      </w:r>
      <w:bookmarkEnd w:id="35"/>
    </w:p>
    <w:p w:rsidR="00273EDB" w:rsidRDefault="00273EDB" w:rsidP="00273EDB">
      <w:pPr>
        <w:pStyle w:val="ListParagraph"/>
        <w:numPr>
          <w:ilvl w:val="0"/>
          <w:numId w:val="32"/>
        </w:numPr>
      </w:pPr>
      <w:r>
        <w:t xml:space="preserve">2 do 3 </w:t>
      </w:r>
      <w:proofErr w:type="spellStart"/>
      <w:r>
        <w:t>mlrd</w:t>
      </w:r>
      <w:proofErr w:type="spellEnd"/>
      <w:r>
        <w:t>. stanovnika na Zemlji je isključeno iz globalne ekonomije</w:t>
      </w:r>
    </w:p>
    <w:p w:rsidR="00273EDB" w:rsidRDefault="00273EDB" w:rsidP="00273EDB">
      <w:pPr>
        <w:pStyle w:val="ListParagraph"/>
        <w:numPr>
          <w:ilvl w:val="1"/>
          <w:numId w:val="32"/>
        </w:numPr>
      </w:pPr>
      <w:r>
        <w:t>Afrika južno od Sahare, seoska područja Kine, Indije i Latinske Amerike</w:t>
      </w:r>
    </w:p>
    <w:p w:rsidR="00273EDB" w:rsidRDefault="00273EDB" w:rsidP="00273EDB">
      <w:pPr>
        <w:pStyle w:val="ListParagraph"/>
        <w:numPr>
          <w:ilvl w:val="1"/>
          <w:numId w:val="32"/>
        </w:numPr>
      </w:pPr>
      <w:r>
        <w:t xml:space="preserve">MMF je 1980-ih i 1990-ih pokušao uključiti </w:t>
      </w:r>
      <w:proofErr w:type="spellStart"/>
      <w:r>
        <w:t>subsaharsku</w:t>
      </w:r>
      <w:proofErr w:type="spellEnd"/>
      <w:r>
        <w:t xml:space="preserve"> Afriku, al je stanje učinio još gorim</w:t>
      </w:r>
    </w:p>
    <w:p w:rsidR="00273EDB" w:rsidRDefault="003309AF" w:rsidP="00913FD2">
      <w:pPr>
        <w:pStyle w:val="Heading2"/>
      </w:pPr>
      <w:bookmarkStart w:id="36" w:name="_Toc527990680"/>
      <w:r>
        <w:t>DOBITNICI U GLOBALIZACIJI</w:t>
      </w:r>
      <w:bookmarkEnd w:id="36"/>
    </w:p>
    <w:p w:rsidR="003309AF" w:rsidRDefault="003309AF" w:rsidP="003309AF">
      <w:pPr>
        <w:pStyle w:val="ListParagraph"/>
        <w:numPr>
          <w:ilvl w:val="0"/>
          <w:numId w:val="33"/>
        </w:numPr>
      </w:pPr>
      <w:r>
        <w:t>1990-ih godina razvijene zemlje imaju godišnji rast BDP-a od 2%</w:t>
      </w:r>
    </w:p>
    <w:p w:rsidR="003309AF" w:rsidRDefault="003309AF" w:rsidP="003309AF">
      <w:pPr>
        <w:pStyle w:val="ListParagraph"/>
        <w:numPr>
          <w:ilvl w:val="0"/>
          <w:numId w:val="33"/>
        </w:numPr>
      </w:pPr>
      <w:r>
        <w:t>slabije razvijene zemlje imale su rast od 5%, a skupina manje globaliziranih slabije razvijenih zemalja pad od 1%</w:t>
      </w:r>
    </w:p>
    <w:p w:rsidR="003309AF" w:rsidRDefault="003309AF" w:rsidP="003309AF">
      <w:pPr>
        <w:pStyle w:val="ListParagraph"/>
        <w:numPr>
          <w:ilvl w:val="0"/>
          <w:numId w:val="33"/>
        </w:numPr>
      </w:pPr>
      <w:r>
        <w:lastRenderedPageBreak/>
        <w:t>1990-ih najveći rast su imale Kina, Irska i Čile</w:t>
      </w:r>
    </w:p>
    <w:p w:rsidR="003309AF" w:rsidRDefault="003309AF" w:rsidP="003309AF">
      <w:pPr>
        <w:pStyle w:val="ListParagraph"/>
        <w:numPr>
          <w:ilvl w:val="0"/>
          <w:numId w:val="33"/>
        </w:numPr>
      </w:pPr>
      <w:r>
        <w:t>početkom 21. st rast bilježe Kina, Rusija, Meksiko, Brazil, JAR i Indija</w:t>
      </w:r>
    </w:p>
    <w:p w:rsidR="003309AF" w:rsidRDefault="003309AF" w:rsidP="00913FD2">
      <w:pPr>
        <w:pStyle w:val="Heading2"/>
      </w:pPr>
      <w:bookmarkStart w:id="37" w:name="_Toc527990681"/>
      <w:r>
        <w:t>INDUSTRIJA SE SELI K JEFTINOJ RADNOJ SNAZI</w:t>
      </w:r>
      <w:bookmarkEnd w:id="37"/>
    </w:p>
    <w:p w:rsidR="003309AF" w:rsidRPr="003309AF" w:rsidRDefault="003309AF" w:rsidP="003309AF">
      <w:pPr>
        <w:pStyle w:val="ListParagraph"/>
        <w:numPr>
          <w:ilvl w:val="0"/>
          <w:numId w:val="34"/>
        </w:numPr>
      </w:pPr>
      <w:r>
        <w:t xml:space="preserve">krajem 20. i početkom 21. st na svijetu se događa </w:t>
      </w:r>
      <w:r w:rsidRPr="003309AF">
        <w:rPr>
          <w:b/>
        </w:rPr>
        <w:t>najveći val industrijalizacije u povijesti</w:t>
      </w:r>
    </w:p>
    <w:p w:rsidR="003309AF" w:rsidRDefault="003309AF" w:rsidP="003309AF">
      <w:pPr>
        <w:pStyle w:val="ListParagraph"/>
        <w:numPr>
          <w:ilvl w:val="1"/>
          <w:numId w:val="34"/>
        </w:numPr>
      </w:pPr>
      <w:r>
        <w:t>val zahvaća Kinu, istočnu i jugoistočnu Aziju</w:t>
      </w:r>
    </w:p>
    <w:p w:rsidR="003309AF" w:rsidRDefault="003309AF" w:rsidP="003309AF">
      <w:pPr>
        <w:pStyle w:val="ListParagraph"/>
        <w:numPr>
          <w:ilvl w:val="1"/>
          <w:numId w:val="34"/>
        </w:numPr>
      </w:pPr>
      <w:r>
        <w:t>istočna Azija je danas najveći industrijski proizvođač na svijetu</w:t>
      </w:r>
    </w:p>
    <w:p w:rsidR="003309AF" w:rsidRDefault="003309AF" w:rsidP="003309AF">
      <w:pPr>
        <w:pStyle w:val="ListParagraph"/>
        <w:numPr>
          <w:ilvl w:val="0"/>
          <w:numId w:val="34"/>
        </w:numPr>
      </w:pPr>
      <w:r>
        <w:t>povećana su ulaganja u slabije i srednje razvijen zemlje – 1990. – 11% svjetskih ulaganja; 2010. – 53%</w:t>
      </w:r>
    </w:p>
    <w:p w:rsidR="003309AF" w:rsidRDefault="003309AF" w:rsidP="003309AF">
      <w:pPr>
        <w:pStyle w:val="ListParagraph"/>
        <w:numPr>
          <w:ilvl w:val="1"/>
          <w:numId w:val="34"/>
        </w:numPr>
      </w:pPr>
      <w:r>
        <w:t>istočna i jugoistočna Azija, Latinska Amerika i postsocijalistička Europa</w:t>
      </w:r>
    </w:p>
    <w:p w:rsidR="003309AF" w:rsidRDefault="003309AF" w:rsidP="00913FD2">
      <w:pPr>
        <w:pStyle w:val="Heading2"/>
      </w:pPr>
      <w:bookmarkStart w:id="38" w:name="_Toc527990682"/>
      <w:r>
        <w:t>SMANJENJE SIROMAŠTVA</w:t>
      </w:r>
      <w:bookmarkEnd w:id="38"/>
    </w:p>
    <w:p w:rsidR="003A0065" w:rsidRDefault="003A0065" w:rsidP="003309AF">
      <w:pPr>
        <w:pStyle w:val="ListParagraph"/>
        <w:numPr>
          <w:ilvl w:val="0"/>
          <w:numId w:val="35"/>
        </w:numPr>
      </w:pPr>
      <w:r w:rsidRPr="003A0065">
        <w:rPr>
          <w:b/>
        </w:rPr>
        <w:t>siromašni ljudi</w:t>
      </w:r>
      <w:r>
        <w:t xml:space="preserve"> – prema Svjetskoj banci, oni ludi koji žive s manje od 2 USD na dan</w:t>
      </w:r>
    </w:p>
    <w:p w:rsidR="003A0065" w:rsidRDefault="003A0065" w:rsidP="003309AF">
      <w:pPr>
        <w:pStyle w:val="ListParagraph"/>
        <w:numPr>
          <w:ilvl w:val="0"/>
          <w:numId w:val="35"/>
        </w:numPr>
      </w:pPr>
      <w:r w:rsidRPr="003A0065">
        <w:rPr>
          <w:b/>
        </w:rPr>
        <w:t>izrazito siromašni ljudi</w:t>
      </w:r>
      <w:r>
        <w:t xml:space="preserve"> – oni koji žive s manje od 1,25 USD na dan</w:t>
      </w:r>
    </w:p>
    <w:p w:rsidR="003309AF" w:rsidRDefault="00B91D8D" w:rsidP="003309AF">
      <w:pPr>
        <w:pStyle w:val="ListParagraph"/>
        <w:numPr>
          <w:ilvl w:val="0"/>
          <w:numId w:val="35"/>
        </w:numPr>
      </w:pPr>
      <w:r>
        <w:t>2001. – na svijetu je bilo 1,</w:t>
      </w:r>
      <w:proofErr w:type="spellStart"/>
      <w:r>
        <w:t>1</w:t>
      </w:r>
      <w:proofErr w:type="spellEnd"/>
      <w:r>
        <w:t xml:space="preserve"> </w:t>
      </w:r>
      <w:proofErr w:type="spellStart"/>
      <w:r>
        <w:t>mlrd</w:t>
      </w:r>
      <w:proofErr w:type="spellEnd"/>
      <w:r>
        <w:t>. iznimno siromašnih ljudi</w:t>
      </w:r>
    </w:p>
    <w:p w:rsidR="00B91D8D" w:rsidRDefault="00B91D8D" w:rsidP="003309AF">
      <w:pPr>
        <w:pStyle w:val="ListParagraph"/>
        <w:numPr>
          <w:ilvl w:val="0"/>
          <w:numId w:val="35"/>
        </w:numPr>
      </w:pPr>
      <w:r>
        <w:t>dolazak industrije i strana ulaganja značajno smanjuju broj siromašnih</w:t>
      </w:r>
    </w:p>
    <w:p w:rsidR="00B91D8D" w:rsidRDefault="00B91D8D" w:rsidP="00B91D8D">
      <w:pPr>
        <w:pStyle w:val="ListParagraph"/>
        <w:numPr>
          <w:ilvl w:val="1"/>
          <w:numId w:val="35"/>
        </w:numPr>
      </w:pPr>
      <w:r>
        <w:t>primjer Kine – 1980-ih preko 60% st živjelo sa manje od 1 USD/dan; 2001. – 17%</w:t>
      </w:r>
    </w:p>
    <w:p w:rsidR="00B91D8D" w:rsidRDefault="00B91D8D" w:rsidP="00B91D8D">
      <w:pPr>
        <w:pStyle w:val="ListParagraph"/>
        <w:numPr>
          <w:ilvl w:val="0"/>
          <w:numId w:val="35"/>
        </w:numPr>
      </w:pPr>
      <w:r>
        <w:t>iako se broj siromašnih smanjuje, povećava se jaz između siromašnih i bogatih</w:t>
      </w:r>
    </w:p>
    <w:p w:rsidR="0022551E" w:rsidRDefault="0022551E" w:rsidP="0022551E">
      <w:pPr>
        <w:pStyle w:val="Heading1"/>
      </w:pPr>
      <w:bookmarkStart w:id="39" w:name="_Toc527990683"/>
      <w:r>
        <w:t>GOSPODARSKO-DRUŠTVENE SUPROTNOSTI SJEVERA I JUGA</w:t>
      </w:r>
      <w:bookmarkEnd w:id="39"/>
    </w:p>
    <w:p w:rsidR="0022551E" w:rsidRDefault="0022551E" w:rsidP="00913FD2">
      <w:pPr>
        <w:pStyle w:val="Heading2"/>
      </w:pPr>
      <w:bookmarkStart w:id="40" w:name="_Toc527990684"/>
      <w:r>
        <w:t>NERAVNOMJERAN GOSPODARSKI RAZVOJ</w:t>
      </w:r>
      <w:bookmarkEnd w:id="40"/>
    </w:p>
    <w:p w:rsidR="0022551E" w:rsidRDefault="0022551E" w:rsidP="0022551E">
      <w:pPr>
        <w:pStyle w:val="ListParagraph"/>
        <w:numPr>
          <w:ilvl w:val="0"/>
          <w:numId w:val="36"/>
        </w:numPr>
      </w:pPr>
      <w:r>
        <w:t>jače razvijene države ostvarile su 68% svjetskog BND-a, a u njima živi samo 13% stanovništva</w:t>
      </w:r>
    </w:p>
    <w:p w:rsidR="0022551E" w:rsidRDefault="0022551E" w:rsidP="0022551E">
      <w:pPr>
        <w:pStyle w:val="ListParagraph"/>
        <w:numPr>
          <w:ilvl w:val="0"/>
          <w:numId w:val="36"/>
        </w:numPr>
      </w:pPr>
      <w:r>
        <w:t>slabije i srednje razvijene države ostvarile su 32% svjetskog BND-a, a u njima živi 87% stanovništva</w:t>
      </w:r>
    </w:p>
    <w:p w:rsidR="0022551E" w:rsidRPr="00C31E39" w:rsidRDefault="0022551E" w:rsidP="0022551E">
      <w:pPr>
        <w:pStyle w:val="ListParagraph"/>
        <w:numPr>
          <w:ilvl w:val="0"/>
          <w:numId w:val="36"/>
        </w:numPr>
        <w:rPr>
          <w:b/>
        </w:rPr>
      </w:pPr>
      <w:r w:rsidRPr="00C31E39">
        <w:rPr>
          <w:b/>
        </w:rPr>
        <w:t>3 jezgre svijeta</w:t>
      </w:r>
      <w:r w:rsidR="00C31E39" w:rsidRPr="00C31E39">
        <w:rPr>
          <w:b/>
        </w:rPr>
        <w:t xml:space="preserve"> – 76% svjetskog BND-a u kojima živi 37% svjetskog stanovništva</w:t>
      </w:r>
      <w:r w:rsidRPr="00C31E39">
        <w:rPr>
          <w:b/>
        </w:rPr>
        <w:t>:</w:t>
      </w:r>
    </w:p>
    <w:p w:rsidR="0022551E" w:rsidRDefault="0022551E" w:rsidP="0022551E">
      <w:pPr>
        <w:pStyle w:val="ListParagraph"/>
        <w:numPr>
          <w:ilvl w:val="1"/>
          <w:numId w:val="37"/>
        </w:numPr>
      </w:pPr>
      <w:r>
        <w:t>NAFTA – 27% svjetskog BND-a; 7% svjetskog stanovništva (2012.)</w:t>
      </w:r>
    </w:p>
    <w:p w:rsidR="0022551E" w:rsidRDefault="0022551E" w:rsidP="0022551E">
      <w:pPr>
        <w:pStyle w:val="ListParagraph"/>
        <w:numPr>
          <w:ilvl w:val="1"/>
          <w:numId w:val="37"/>
        </w:numPr>
      </w:pPr>
      <w:r>
        <w:t>EU – zajedno s EFTA-om – 26% svjetskog BND-a; 7% svjetskog stanovništva (2012.)</w:t>
      </w:r>
    </w:p>
    <w:p w:rsidR="0022551E" w:rsidRDefault="0022551E" w:rsidP="0022551E">
      <w:pPr>
        <w:pStyle w:val="ListParagraph"/>
        <w:numPr>
          <w:ilvl w:val="1"/>
          <w:numId w:val="37"/>
        </w:numPr>
      </w:pPr>
      <w:r>
        <w:t>istočna Azija – 23% svjetskog BND-a; 23% svjetskog stanovništva (2012.)</w:t>
      </w:r>
    </w:p>
    <w:p w:rsidR="0022551E" w:rsidRDefault="006A58E6" w:rsidP="0022551E">
      <w:pPr>
        <w:pStyle w:val="ListParagraph"/>
        <w:numPr>
          <w:ilvl w:val="0"/>
          <w:numId w:val="37"/>
        </w:numPr>
      </w:pPr>
      <w:r>
        <w:t>ostatak svijeta ostvario je 25% svjetskog BND-a, a u njemu živi 63% svjetskog stanovništva</w:t>
      </w:r>
    </w:p>
    <w:p w:rsidR="00FD1CB7" w:rsidRDefault="00FD1CB7" w:rsidP="00D2560C">
      <w:pPr>
        <w:pStyle w:val="ListParagraph"/>
      </w:pPr>
      <w:r>
        <w:rPr>
          <w:noProof/>
          <w:lang w:eastAsia="hr-HR"/>
        </w:rPr>
        <w:drawing>
          <wp:inline distT="0" distB="0" distL="0" distR="0" wp14:anchorId="7070A9BB" wp14:editId="2D2C5E53">
            <wp:extent cx="6243851" cy="32411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_jezgre_svije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26" cy="32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E6" w:rsidRDefault="006A58E6" w:rsidP="00913FD2">
      <w:pPr>
        <w:pStyle w:val="Heading2"/>
      </w:pPr>
      <w:bookmarkStart w:id="41" w:name="_Toc527990685"/>
      <w:r>
        <w:t>STALNE MIJENE GOSPODARSKE MOĆI</w:t>
      </w:r>
      <w:bookmarkEnd w:id="41"/>
    </w:p>
    <w:p w:rsidR="006A58E6" w:rsidRDefault="00DD304C" w:rsidP="006A58E6">
      <w:pPr>
        <w:pStyle w:val="ListParagraph"/>
        <w:numPr>
          <w:ilvl w:val="0"/>
          <w:numId w:val="38"/>
        </w:numPr>
      </w:pPr>
      <w:r>
        <w:t xml:space="preserve">prije 2. </w:t>
      </w:r>
      <w:proofErr w:type="spellStart"/>
      <w:r>
        <w:t>svj</w:t>
      </w:r>
      <w:proofErr w:type="spellEnd"/>
      <w:r>
        <w:t>. rata istočna Azija je bila periferija – samo 6% svjetskog BND-a</w:t>
      </w:r>
    </w:p>
    <w:p w:rsidR="00DD304C" w:rsidRDefault="00DD304C" w:rsidP="00DD304C">
      <w:pPr>
        <w:pStyle w:val="ListParagraph"/>
        <w:numPr>
          <w:ilvl w:val="0"/>
          <w:numId w:val="38"/>
        </w:numPr>
      </w:pPr>
      <w:r>
        <w:t xml:space="preserve">druga polovica 20. st – brzi gospodarski uspon </w:t>
      </w:r>
      <w:r w:rsidRPr="00DD304C">
        <w:rPr>
          <w:b/>
        </w:rPr>
        <w:t>istočne Azije</w:t>
      </w:r>
    </w:p>
    <w:p w:rsidR="00DD304C" w:rsidRDefault="00DD304C" w:rsidP="00DD304C">
      <w:pPr>
        <w:pStyle w:val="ListParagraph"/>
        <w:numPr>
          <w:ilvl w:val="1"/>
          <w:numId w:val="38"/>
        </w:numPr>
      </w:pPr>
      <w:r>
        <w:lastRenderedPageBreak/>
        <w:t>prvo se razvio Japan, a zatim azijski tigrovi pa Kina i na kraju Vijetnam</w:t>
      </w:r>
    </w:p>
    <w:p w:rsidR="00BC10D6" w:rsidRDefault="00BC10D6" w:rsidP="00DD304C">
      <w:pPr>
        <w:pStyle w:val="ListParagraph"/>
        <w:numPr>
          <w:ilvl w:val="1"/>
          <w:numId w:val="38"/>
        </w:numPr>
      </w:pPr>
      <w:r w:rsidRPr="006574C9">
        <w:rPr>
          <w:b/>
        </w:rPr>
        <w:t>azijski tigrovi</w:t>
      </w:r>
      <w:r>
        <w:t xml:space="preserve"> – Republika Koreja, Tajvan, </w:t>
      </w:r>
      <w:proofErr w:type="spellStart"/>
      <w:r>
        <w:t>Hong</w:t>
      </w:r>
      <w:proofErr w:type="spellEnd"/>
      <w:r>
        <w:t xml:space="preserve"> Kong, Singapur, Tajland, Malezija, Indonezija i Filipini</w:t>
      </w:r>
    </w:p>
    <w:p w:rsidR="00DD304C" w:rsidRDefault="00DD304C" w:rsidP="00DD304C">
      <w:pPr>
        <w:pStyle w:val="ListParagraph"/>
        <w:numPr>
          <w:ilvl w:val="1"/>
          <w:numId w:val="38"/>
        </w:numPr>
      </w:pPr>
      <w:r>
        <w:t>stoljeće Tihog oceana – radi porasta važnosti istočne Azije</w:t>
      </w:r>
    </w:p>
    <w:p w:rsidR="00DD304C" w:rsidRPr="00BC10D6" w:rsidRDefault="00DD304C" w:rsidP="00DD304C">
      <w:pPr>
        <w:pStyle w:val="ListParagraph"/>
        <w:numPr>
          <w:ilvl w:val="1"/>
          <w:numId w:val="38"/>
        </w:numPr>
        <w:rPr>
          <w:b/>
        </w:rPr>
      </w:pPr>
      <w:r w:rsidRPr="00BC10D6">
        <w:rPr>
          <w:b/>
        </w:rPr>
        <w:t xml:space="preserve">istočna Azija je primjer najbržeg gospodarskog rasta nakon 2. </w:t>
      </w:r>
      <w:proofErr w:type="spellStart"/>
      <w:r w:rsidRPr="00BC10D6">
        <w:rPr>
          <w:b/>
        </w:rPr>
        <w:t>svj</w:t>
      </w:r>
      <w:proofErr w:type="spellEnd"/>
      <w:r w:rsidRPr="00BC10D6">
        <w:rPr>
          <w:b/>
        </w:rPr>
        <w:t>. rata</w:t>
      </w:r>
    </w:p>
    <w:p w:rsidR="00DD304C" w:rsidRDefault="00913FD2" w:rsidP="00DD304C">
      <w:pPr>
        <w:pStyle w:val="ListParagraph"/>
        <w:numPr>
          <w:ilvl w:val="0"/>
          <w:numId w:val="38"/>
        </w:numPr>
      </w:pPr>
      <w:r w:rsidRPr="00913FD2">
        <w:rPr>
          <w:b/>
        </w:rPr>
        <w:t>područje bivšeg SSSR-a</w:t>
      </w:r>
      <w:r>
        <w:t xml:space="preserve"> – primjer najbržeg ekonomskog pada u svijetu u posljednjih 40 godina</w:t>
      </w:r>
    </w:p>
    <w:p w:rsidR="00913FD2" w:rsidRPr="006A58E6" w:rsidRDefault="00913FD2" w:rsidP="00913FD2">
      <w:pPr>
        <w:pStyle w:val="ListParagraph"/>
        <w:numPr>
          <w:ilvl w:val="1"/>
          <w:numId w:val="38"/>
        </w:numPr>
      </w:pPr>
      <w:r>
        <w:t>SSSR – 1974. druga ekonomija svijeta – 7% svjetskog BND-a; 2003. – 1%; 2013. – 3% svjetskog BND-a</w:t>
      </w:r>
    </w:p>
    <w:p w:rsidR="0022551E" w:rsidRDefault="00913FD2" w:rsidP="00913FD2">
      <w:pPr>
        <w:pStyle w:val="Heading2"/>
      </w:pPr>
      <w:bookmarkStart w:id="42" w:name="_Toc527990686"/>
      <w:r>
        <w:t>NAJRAZVIJENIJI SU SVE MOĆNIJI</w:t>
      </w:r>
      <w:bookmarkEnd w:id="42"/>
    </w:p>
    <w:p w:rsidR="00913FD2" w:rsidRDefault="00913FD2" w:rsidP="00913FD2">
      <w:pPr>
        <w:pStyle w:val="ListParagraph"/>
        <w:numPr>
          <w:ilvl w:val="0"/>
          <w:numId w:val="39"/>
        </w:numPr>
      </w:pPr>
      <w:r>
        <w:t>industrija koja se seli prema slabije razvijenom svijetu je niže ili srednje razine tehnologije – prljava i ekološki neprihvatljiva</w:t>
      </w:r>
    </w:p>
    <w:p w:rsidR="00913FD2" w:rsidRDefault="00913FD2" w:rsidP="00913FD2">
      <w:pPr>
        <w:pStyle w:val="ListParagraph"/>
        <w:numPr>
          <w:ilvl w:val="0"/>
          <w:numId w:val="39"/>
        </w:numPr>
      </w:pPr>
      <w:r w:rsidRPr="00913FD2">
        <w:rPr>
          <w:b/>
        </w:rPr>
        <w:t>industrija visokih tehnologija</w:t>
      </w:r>
      <w:r>
        <w:t xml:space="preserve"> ostaje strateški u razvijenim zemljama – udio G7 u svjetskoj proizvodnji visoke tehnologije je 90%, a u svjetskoj informatičkoj tehnologiji oko 80%</w:t>
      </w:r>
    </w:p>
    <w:p w:rsidR="00913FD2" w:rsidRDefault="00913FD2" w:rsidP="00913FD2">
      <w:pPr>
        <w:pStyle w:val="ListParagraph"/>
        <w:numPr>
          <w:ilvl w:val="0"/>
          <w:numId w:val="39"/>
        </w:numPr>
      </w:pPr>
      <w:r>
        <w:t>najveća ulaganja u istraživanje i razvoj: SAD, Japan, EU</w:t>
      </w:r>
    </w:p>
    <w:p w:rsidR="00913FD2" w:rsidRDefault="00913FD2" w:rsidP="00913FD2">
      <w:pPr>
        <w:pStyle w:val="ListParagraph"/>
        <w:numPr>
          <w:ilvl w:val="1"/>
          <w:numId w:val="39"/>
        </w:numPr>
      </w:pPr>
      <w:r>
        <w:t>Latinska Amerika i Afrika zajedno ulažu 1/40 onoga što ulaže SAD</w:t>
      </w:r>
    </w:p>
    <w:p w:rsidR="00913FD2" w:rsidRDefault="00913FD2" w:rsidP="00913FD2">
      <w:pPr>
        <w:pStyle w:val="Heading2"/>
      </w:pPr>
      <w:bookmarkStart w:id="43" w:name="_Toc527990687"/>
      <w:r>
        <w:t>SVJETSKI POREDAK</w:t>
      </w:r>
      <w:bookmarkEnd w:id="43"/>
    </w:p>
    <w:p w:rsidR="00913FD2" w:rsidRDefault="00B12BD5" w:rsidP="00913FD2">
      <w:pPr>
        <w:pStyle w:val="ListParagraph"/>
        <w:numPr>
          <w:ilvl w:val="0"/>
          <w:numId w:val="40"/>
        </w:numPr>
      </w:pPr>
      <w:r>
        <w:t>razlike između sjevera i juga se povećavaju</w:t>
      </w:r>
    </w:p>
    <w:p w:rsidR="00A22A94" w:rsidRDefault="00A22A94" w:rsidP="00913FD2">
      <w:pPr>
        <w:pStyle w:val="ListParagraph"/>
        <w:numPr>
          <w:ilvl w:val="0"/>
          <w:numId w:val="40"/>
        </w:numPr>
      </w:pPr>
      <w:r>
        <w:t>G7 – Kanada, SAD, UK, Francuska, Njemačka, Italija i Japan – 11% svjetskog stanovništva a ostvaruje oko 50% svjetskog BND-a</w:t>
      </w:r>
    </w:p>
    <w:p w:rsidR="00A22A94" w:rsidRDefault="00A22A94" w:rsidP="00913FD2">
      <w:pPr>
        <w:pStyle w:val="ListParagraph"/>
        <w:numPr>
          <w:ilvl w:val="0"/>
          <w:numId w:val="40"/>
        </w:numPr>
      </w:pPr>
      <w:r>
        <w:t>najrazvijenijih 20 zemalja ostvaruje 81% svjetskog BND-a; ostalih 177 ostvaruje 19%</w:t>
      </w:r>
    </w:p>
    <w:p w:rsidR="003309AF" w:rsidRDefault="006574C9" w:rsidP="006574C9">
      <w:pPr>
        <w:pStyle w:val="Heading1"/>
      </w:pPr>
      <w:bookmarkStart w:id="44" w:name="_Toc527990688"/>
      <w:r>
        <w:t>NERAVNOMJERAN RAZVOJ I EKSPLOZIJA STANOVNIŠTVA</w:t>
      </w:r>
      <w:bookmarkEnd w:id="44"/>
    </w:p>
    <w:p w:rsidR="006574C9" w:rsidRDefault="0071114B" w:rsidP="0071114B">
      <w:pPr>
        <w:pStyle w:val="Heading2"/>
      </w:pPr>
      <w:bookmarkStart w:id="45" w:name="_Toc527990689"/>
      <w:r>
        <w:t>DEMOGRAFSKA TRANZICIJA</w:t>
      </w:r>
      <w:bookmarkEnd w:id="45"/>
    </w:p>
    <w:p w:rsidR="0071114B" w:rsidRDefault="0071114B" w:rsidP="0071114B">
      <w:pPr>
        <w:pStyle w:val="ListParagraph"/>
        <w:numPr>
          <w:ilvl w:val="0"/>
          <w:numId w:val="42"/>
        </w:numPr>
      </w:pPr>
      <w:r w:rsidRPr="0071114B">
        <w:rPr>
          <w:b/>
        </w:rPr>
        <w:t>demografska tranzicija</w:t>
      </w:r>
      <w:r>
        <w:t xml:space="preserve"> – prelazak s visoke stope rodnosti i smrtnosti na nisku stopu rodnosti i smrtnosti te malog prirodnog prirasta</w:t>
      </w:r>
    </w:p>
    <w:p w:rsidR="0071114B" w:rsidRDefault="0071114B" w:rsidP="0071114B">
      <w:pPr>
        <w:pStyle w:val="ListParagraph"/>
        <w:numPr>
          <w:ilvl w:val="0"/>
          <w:numId w:val="42"/>
        </w:numPr>
      </w:pPr>
      <w:r>
        <w:t xml:space="preserve">razvijene zemlje se nalaze u </w:t>
      </w:r>
      <w:proofErr w:type="spellStart"/>
      <w:r w:rsidRPr="0071114B">
        <w:rPr>
          <w:b/>
        </w:rPr>
        <w:t>posttranzicijskoj</w:t>
      </w:r>
      <w:proofErr w:type="spellEnd"/>
      <w:r w:rsidRPr="0071114B">
        <w:rPr>
          <w:b/>
        </w:rPr>
        <w:t xml:space="preserve"> fazi</w:t>
      </w:r>
      <w:r>
        <w:t xml:space="preserve"> – niska stopa rodnosti i smrtnosti, slab prirodni prirast ili ga nema ili je čak prisutan prirodni pad</w:t>
      </w:r>
    </w:p>
    <w:p w:rsidR="0071114B" w:rsidRDefault="0071114B" w:rsidP="0071114B">
      <w:pPr>
        <w:pStyle w:val="ListParagraph"/>
        <w:numPr>
          <w:ilvl w:val="0"/>
          <w:numId w:val="42"/>
        </w:numPr>
      </w:pPr>
      <w:r>
        <w:t>opće kretanje stanovništva ovisi o 2 faktora:</w:t>
      </w:r>
    </w:p>
    <w:p w:rsidR="0071114B" w:rsidRDefault="0071114B" w:rsidP="0071114B">
      <w:pPr>
        <w:pStyle w:val="ListParagraph"/>
        <w:numPr>
          <w:ilvl w:val="1"/>
          <w:numId w:val="42"/>
        </w:numPr>
      </w:pPr>
      <w:r>
        <w:t>prirodno kretanje</w:t>
      </w:r>
    </w:p>
    <w:p w:rsidR="0071114B" w:rsidRDefault="0071114B" w:rsidP="0071114B">
      <w:pPr>
        <w:pStyle w:val="ListParagraph"/>
        <w:numPr>
          <w:ilvl w:val="2"/>
          <w:numId w:val="42"/>
        </w:numPr>
      </w:pPr>
      <w:r>
        <w:t>u prošlosti je bila visoka stopa nataliteta, ali stopa rasta stanovništva vrlo niska zbog visoke stope mortaliteta</w:t>
      </w:r>
    </w:p>
    <w:p w:rsidR="0071114B" w:rsidRDefault="0071114B" w:rsidP="0071114B">
      <w:pPr>
        <w:pStyle w:val="ListParagraph"/>
        <w:numPr>
          <w:ilvl w:val="2"/>
          <w:numId w:val="42"/>
        </w:numPr>
      </w:pPr>
      <w:r>
        <w:t>u 18. i 19. st se razvija poljodjelstvo, industrija i medicina – stanovništvo ubrzano raste</w:t>
      </w:r>
    </w:p>
    <w:p w:rsidR="0071114B" w:rsidRDefault="0071114B" w:rsidP="0071114B">
      <w:pPr>
        <w:pStyle w:val="ListParagraph"/>
        <w:numPr>
          <w:ilvl w:val="2"/>
          <w:numId w:val="42"/>
        </w:numPr>
      </w:pPr>
      <w:r>
        <w:t>raste standard a obitelji imaju sve manje djece</w:t>
      </w:r>
    </w:p>
    <w:p w:rsidR="00574C8F" w:rsidRPr="00B349DB" w:rsidRDefault="00574C8F" w:rsidP="0071114B">
      <w:pPr>
        <w:pStyle w:val="ListParagraph"/>
        <w:numPr>
          <w:ilvl w:val="2"/>
          <w:numId w:val="42"/>
        </w:numPr>
      </w:pPr>
      <w:r>
        <w:t>u slabije razvijenim zemljama Latinske Amerike, Afrike i Azije sve do sredine 20. st bila je visoka stopa smrtnosti i rodnosti – nakon toga stopa smrtnosti opada</w:t>
      </w:r>
      <w:r w:rsidR="002A4D4A">
        <w:t xml:space="preserve"> (posljedica bolje zdravstvene skrbi i bolje opskrbe vodom i hranom)</w:t>
      </w:r>
      <w:r>
        <w:t>, al</w:t>
      </w:r>
      <w:r w:rsidR="002A4D4A">
        <w:t>i</w:t>
      </w:r>
      <w:r>
        <w:t xml:space="preserve"> prirodni prirast raste radi visoke stope rodnosti koja nije opala</w:t>
      </w:r>
      <w:r w:rsidR="00B349DB">
        <w:t xml:space="preserve"> – dolazi do </w:t>
      </w:r>
      <w:r w:rsidR="00B349DB" w:rsidRPr="00B349DB">
        <w:rPr>
          <w:b/>
        </w:rPr>
        <w:t>demografske eksplozije</w:t>
      </w:r>
    </w:p>
    <w:p w:rsidR="00B349DB" w:rsidRDefault="00B349DB" w:rsidP="0071114B">
      <w:pPr>
        <w:pStyle w:val="ListParagraph"/>
        <w:numPr>
          <w:ilvl w:val="2"/>
          <w:numId w:val="42"/>
        </w:numPr>
      </w:pPr>
      <w:r>
        <w:t>Kina – politika jednog djeteta – smanjenje demografske eksplozije</w:t>
      </w:r>
    </w:p>
    <w:p w:rsidR="00B349DB" w:rsidRDefault="00B349DB" w:rsidP="0071114B">
      <w:pPr>
        <w:pStyle w:val="ListParagraph"/>
        <w:numPr>
          <w:ilvl w:val="2"/>
          <w:numId w:val="42"/>
        </w:numPr>
      </w:pPr>
      <w:r>
        <w:t>Indija – i dalje ima obilježje eksplozivnog rasta stanovništva</w:t>
      </w:r>
    </w:p>
    <w:p w:rsidR="0071114B" w:rsidRDefault="0071114B" w:rsidP="0071114B">
      <w:pPr>
        <w:pStyle w:val="ListParagraph"/>
        <w:numPr>
          <w:ilvl w:val="1"/>
          <w:numId w:val="42"/>
        </w:numPr>
      </w:pPr>
      <w:r>
        <w:t>prostorno kretanje (migracije)</w:t>
      </w:r>
    </w:p>
    <w:p w:rsidR="0065734C" w:rsidRDefault="0065734C" w:rsidP="00D2560C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1A2B6581" wp14:editId="0DE1C70E">
            <wp:extent cx="6714698" cy="3738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rodna_promjena_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848" cy="37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DB" w:rsidRDefault="00B349DB" w:rsidP="00B349DB">
      <w:pPr>
        <w:pStyle w:val="Heading2"/>
      </w:pPr>
      <w:bookmarkStart w:id="46" w:name="_Toc527990690"/>
      <w:r>
        <w:t>STARENJE STANOVNIŠTVA U RAZVIJENIM ZEMLJAMA</w:t>
      </w:r>
      <w:bookmarkEnd w:id="46"/>
    </w:p>
    <w:p w:rsidR="00B349DB" w:rsidRDefault="00255872" w:rsidP="00B349DB">
      <w:pPr>
        <w:pStyle w:val="ListParagraph"/>
        <w:numPr>
          <w:ilvl w:val="0"/>
          <w:numId w:val="43"/>
        </w:numPr>
      </w:pPr>
      <w:r>
        <w:t xml:space="preserve">broj stanovnika na Zemlji i dalje raste, no najviše će biti 10 </w:t>
      </w:r>
      <w:proofErr w:type="spellStart"/>
      <w:r>
        <w:t>mlrd</w:t>
      </w:r>
      <w:proofErr w:type="spellEnd"/>
      <w:r>
        <w:t>.</w:t>
      </w:r>
    </w:p>
    <w:p w:rsidR="00255872" w:rsidRDefault="00255872" w:rsidP="00255872">
      <w:pPr>
        <w:pStyle w:val="ListParagraph"/>
        <w:numPr>
          <w:ilvl w:val="1"/>
          <w:numId w:val="43"/>
        </w:numPr>
      </w:pPr>
      <w:r>
        <w:t xml:space="preserve">do 2050. povećat će se na 8 </w:t>
      </w:r>
      <w:proofErr w:type="spellStart"/>
      <w:r>
        <w:t>mlrd</w:t>
      </w:r>
      <w:proofErr w:type="spellEnd"/>
      <w:r>
        <w:t>.</w:t>
      </w:r>
    </w:p>
    <w:p w:rsidR="00255872" w:rsidRDefault="00255872" w:rsidP="00255872">
      <w:pPr>
        <w:pStyle w:val="ListParagraph"/>
        <w:numPr>
          <w:ilvl w:val="1"/>
          <w:numId w:val="43"/>
        </w:numPr>
      </w:pPr>
      <w:r>
        <w:t>rast broja stanovnika bit će prostorno nejednak</w:t>
      </w:r>
    </w:p>
    <w:p w:rsidR="00255872" w:rsidRDefault="00255872" w:rsidP="00255872">
      <w:pPr>
        <w:pStyle w:val="ListParagraph"/>
        <w:numPr>
          <w:ilvl w:val="2"/>
          <w:numId w:val="43"/>
        </w:numPr>
      </w:pPr>
      <w:r>
        <w:t>razvijene zemlje – pad od 8% (s 1,3 na 1,</w:t>
      </w:r>
      <w:proofErr w:type="spellStart"/>
      <w:r>
        <w:t>1</w:t>
      </w:r>
      <w:proofErr w:type="spellEnd"/>
      <w:r>
        <w:t xml:space="preserve"> </w:t>
      </w:r>
      <w:proofErr w:type="spellStart"/>
      <w:r>
        <w:t>mlrd</w:t>
      </w:r>
      <w:proofErr w:type="spellEnd"/>
      <w:r>
        <w:t>. st)</w:t>
      </w:r>
    </w:p>
    <w:p w:rsidR="0071114B" w:rsidRDefault="00255872" w:rsidP="00255872">
      <w:pPr>
        <w:pStyle w:val="ListParagraph"/>
        <w:numPr>
          <w:ilvl w:val="2"/>
          <w:numId w:val="43"/>
        </w:numPr>
      </w:pPr>
      <w:r>
        <w:t xml:space="preserve">slabije razvijene – rast od 22% (s 5,8 na 7,2 </w:t>
      </w:r>
      <w:proofErr w:type="spellStart"/>
      <w:r>
        <w:t>mlrd</w:t>
      </w:r>
      <w:proofErr w:type="spellEnd"/>
      <w:r>
        <w:t>. st) – Afrika, Azija (Indija), Latinska Amerika</w:t>
      </w:r>
    </w:p>
    <w:p w:rsidR="00255872" w:rsidRPr="0025179E" w:rsidRDefault="00255872" w:rsidP="00255872">
      <w:pPr>
        <w:pStyle w:val="ListParagraph"/>
        <w:numPr>
          <w:ilvl w:val="0"/>
          <w:numId w:val="43"/>
        </w:numPr>
        <w:rPr>
          <w:b/>
        </w:rPr>
      </w:pPr>
      <w:r w:rsidRPr="0025179E">
        <w:rPr>
          <w:b/>
        </w:rPr>
        <w:t>starosna struktura stanovništva</w:t>
      </w:r>
    </w:p>
    <w:p w:rsidR="00255872" w:rsidRDefault="00255872" w:rsidP="00255872">
      <w:pPr>
        <w:pStyle w:val="ListParagraph"/>
        <w:numPr>
          <w:ilvl w:val="1"/>
          <w:numId w:val="43"/>
        </w:numPr>
      </w:pPr>
      <w:r>
        <w:t>u razvijenim zemljama oko 16% mladog stanovništva (do 14 god) – broj opada</w:t>
      </w:r>
    </w:p>
    <w:p w:rsidR="00255872" w:rsidRPr="0071114B" w:rsidRDefault="00255872" w:rsidP="00255872">
      <w:pPr>
        <w:pStyle w:val="ListParagraph"/>
        <w:numPr>
          <w:ilvl w:val="2"/>
          <w:numId w:val="43"/>
        </w:numPr>
      </w:pPr>
      <w:r>
        <w:t>starijeg stanovništva – 28% (stariji od 65 godina)</w:t>
      </w:r>
    </w:p>
    <w:p w:rsidR="00255872" w:rsidRDefault="00255872" w:rsidP="00255872">
      <w:pPr>
        <w:pStyle w:val="ListParagraph"/>
        <w:numPr>
          <w:ilvl w:val="1"/>
          <w:numId w:val="43"/>
        </w:numPr>
      </w:pPr>
      <w:r>
        <w:t>u slabije razvijenim državama – 28% mladog stanovništva – broj stagnira</w:t>
      </w:r>
    </w:p>
    <w:p w:rsidR="00255872" w:rsidRDefault="00255872" w:rsidP="00255872">
      <w:pPr>
        <w:pStyle w:val="ListParagraph"/>
        <w:numPr>
          <w:ilvl w:val="2"/>
          <w:numId w:val="43"/>
        </w:numPr>
      </w:pPr>
      <w:r>
        <w:t>starijeg stanovništva – 6,5%; Afrika samo 3,5% starijih od 65 god</w:t>
      </w:r>
    </w:p>
    <w:p w:rsidR="00255872" w:rsidRPr="0025179E" w:rsidRDefault="00255872" w:rsidP="00255872">
      <w:pPr>
        <w:pStyle w:val="ListParagraph"/>
        <w:numPr>
          <w:ilvl w:val="0"/>
          <w:numId w:val="43"/>
        </w:numPr>
        <w:rPr>
          <w:b/>
        </w:rPr>
      </w:pPr>
      <w:r w:rsidRPr="0025179E">
        <w:rPr>
          <w:b/>
        </w:rPr>
        <w:t>stopa rasta stanovništva</w:t>
      </w:r>
      <w:r w:rsidR="0025179E" w:rsidRPr="0025179E">
        <w:rPr>
          <w:b/>
        </w:rPr>
        <w:t xml:space="preserve"> (2010. – 2015. god):</w:t>
      </w:r>
    </w:p>
    <w:p w:rsidR="00255872" w:rsidRDefault="00255872" w:rsidP="00255872">
      <w:pPr>
        <w:pStyle w:val="ListParagraph"/>
        <w:numPr>
          <w:ilvl w:val="1"/>
          <w:numId w:val="43"/>
        </w:numPr>
      </w:pPr>
      <w:r>
        <w:t>Afrika – stopa rasta od 2,5% godišnje</w:t>
      </w:r>
    </w:p>
    <w:p w:rsidR="00255872" w:rsidRDefault="00255872" w:rsidP="00255872">
      <w:pPr>
        <w:pStyle w:val="ListParagraph"/>
        <w:numPr>
          <w:ilvl w:val="1"/>
          <w:numId w:val="43"/>
        </w:numPr>
      </w:pPr>
      <w:r>
        <w:t xml:space="preserve">Azija, Južna </w:t>
      </w:r>
      <w:r w:rsidR="0025179E">
        <w:t xml:space="preserve">i Sjeverna </w:t>
      </w:r>
      <w:r>
        <w:t>Amerika</w:t>
      </w:r>
      <w:r w:rsidR="0025179E">
        <w:t xml:space="preserve"> – 1,1% rasta godišnje</w:t>
      </w:r>
    </w:p>
    <w:p w:rsidR="0025179E" w:rsidRDefault="0025179E" w:rsidP="00255872">
      <w:pPr>
        <w:pStyle w:val="ListParagraph"/>
        <w:numPr>
          <w:ilvl w:val="1"/>
          <w:numId w:val="43"/>
        </w:numPr>
      </w:pPr>
      <w:r>
        <w:t>Australija i Oceanija – 1,0% rast godišnje</w:t>
      </w:r>
    </w:p>
    <w:p w:rsidR="0025179E" w:rsidRDefault="0025179E" w:rsidP="0025179E">
      <w:pPr>
        <w:pStyle w:val="ListParagraph"/>
        <w:numPr>
          <w:ilvl w:val="1"/>
          <w:numId w:val="43"/>
        </w:numPr>
      </w:pPr>
      <w:r>
        <w:t>Europa – 0,2% pad godišnje – razdoblje depopulacije</w:t>
      </w:r>
    </w:p>
    <w:p w:rsidR="0025179E" w:rsidRDefault="0025179E" w:rsidP="0025179E">
      <w:pPr>
        <w:pStyle w:val="Heading1"/>
      </w:pPr>
      <w:bookmarkStart w:id="47" w:name="_Toc527990691"/>
      <w:r>
        <w:t>DRUŠTVENE POSLJEDICE NEJEDNAKOG RAZVOJA</w:t>
      </w:r>
      <w:bookmarkEnd w:id="47"/>
    </w:p>
    <w:p w:rsidR="0025179E" w:rsidRDefault="0025179E" w:rsidP="0025179E">
      <w:pPr>
        <w:pStyle w:val="Heading2"/>
      </w:pPr>
      <w:bookmarkStart w:id="48" w:name="_Toc527990692"/>
      <w:r>
        <w:t>BRŽI RAST BROJA STANOVNIKA NEGO GOSPODARSTVA</w:t>
      </w:r>
      <w:bookmarkEnd w:id="48"/>
    </w:p>
    <w:p w:rsidR="0025179E" w:rsidRDefault="00E2212C" w:rsidP="00B60135">
      <w:pPr>
        <w:pStyle w:val="ListParagraph"/>
        <w:numPr>
          <w:ilvl w:val="0"/>
          <w:numId w:val="44"/>
        </w:numPr>
      </w:pPr>
      <w:r w:rsidRPr="00E2212C">
        <w:rPr>
          <w:b/>
        </w:rPr>
        <w:t>opća stopa fertiliteta</w:t>
      </w:r>
      <w:r>
        <w:t xml:space="preserve"> – broj rođene djece na jednu ženu u fertilnoj dobi ili razdoblju starosti pogodnom za rađanje djece</w:t>
      </w:r>
    </w:p>
    <w:p w:rsidR="00E2212C" w:rsidRDefault="00E2212C" w:rsidP="00B60135">
      <w:pPr>
        <w:pStyle w:val="ListParagraph"/>
        <w:numPr>
          <w:ilvl w:val="0"/>
          <w:numId w:val="44"/>
        </w:numPr>
      </w:pPr>
      <w:r w:rsidRPr="00E2212C">
        <w:rPr>
          <w:b/>
        </w:rPr>
        <w:t>totalna stopa fertiliteta</w:t>
      </w:r>
      <w:r>
        <w:t xml:space="preserve"> – prosječan broj živorođene djece koju bi rodila prosječna žena tijekom svog fertilnog razdoblja</w:t>
      </w:r>
    </w:p>
    <w:p w:rsidR="00E2212C" w:rsidRDefault="00E2212C" w:rsidP="00B60135">
      <w:pPr>
        <w:pStyle w:val="ListParagraph"/>
        <w:numPr>
          <w:ilvl w:val="0"/>
          <w:numId w:val="44"/>
        </w:numPr>
      </w:pPr>
      <w:r>
        <w:t>ukupna</w:t>
      </w:r>
      <w:r w:rsidRPr="00E2212C">
        <w:t xml:space="preserve"> stopa fertiliteta </w:t>
      </w:r>
      <w:r>
        <w:t>trebala bi bit</w:t>
      </w:r>
      <w:r w:rsidRPr="00E2212C">
        <w:t xml:space="preserve"> 2,1 dijete jer to omogućuje demografsku zamjenu</w:t>
      </w:r>
      <w:r>
        <w:t xml:space="preserve"> (obnovu društva)</w:t>
      </w:r>
    </w:p>
    <w:p w:rsidR="00E2212C" w:rsidRDefault="00E2212C" w:rsidP="00B60135">
      <w:pPr>
        <w:pStyle w:val="ListParagraph"/>
        <w:numPr>
          <w:ilvl w:val="0"/>
          <w:numId w:val="44"/>
        </w:numPr>
      </w:pPr>
      <w:r>
        <w:t>najveća stopa fertiliteta – Afrika i jugoistočna Azija – 5</w:t>
      </w:r>
    </w:p>
    <w:p w:rsidR="00E2212C" w:rsidRDefault="00E2212C" w:rsidP="00B60135">
      <w:pPr>
        <w:pStyle w:val="ListParagraph"/>
        <w:numPr>
          <w:ilvl w:val="0"/>
          <w:numId w:val="44"/>
        </w:numPr>
      </w:pPr>
      <w:r w:rsidRPr="00E2212C">
        <w:rPr>
          <w:b/>
        </w:rPr>
        <w:t>stanovništvo brže raste u gospodarski slabije razvijenim društvima</w:t>
      </w:r>
      <w:r>
        <w:t>, a sporije u razvijenim</w:t>
      </w:r>
    </w:p>
    <w:p w:rsidR="00E2212C" w:rsidRDefault="00E2212C" w:rsidP="00E2212C">
      <w:pPr>
        <w:pStyle w:val="ListParagraph"/>
        <w:numPr>
          <w:ilvl w:val="1"/>
          <w:numId w:val="44"/>
        </w:numPr>
      </w:pPr>
      <w:r>
        <w:t xml:space="preserve">iznimka od pravila su zemlje bogate naftom u jugozapadnoj Aziji </w:t>
      </w:r>
    </w:p>
    <w:p w:rsidR="00E2212C" w:rsidRDefault="004E1442" w:rsidP="004E1442">
      <w:pPr>
        <w:pStyle w:val="ListParagraph"/>
        <w:numPr>
          <w:ilvl w:val="1"/>
          <w:numId w:val="44"/>
        </w:numPr>
      </w:pPr>
      <w:r>
        <w:lastRenderedPageBreak/>
        <w:t>razvijene zapadne industrijske zemlje – stopa fertiliteta ispod 2 – prestaro društvo</w:t>
      </w:r>
    </w:p>
    <w:p w:rsidR="004E1442" w:rsidRDefault="004E1442" w:rsidP="004E1442">
      <w:pPr>
        <w:pStyle w:val="Heading2"/>
      </w:pPr>
      <w:bookmarkStart w:id="49" w:name="_Toc527990693"/>
      <w:r>
        <w:t>RAZLIKE U RAZINI OBRAZOVANOSTI</w:t>
      </w:r>
      <w:bookmarkEnd w:id="49"/>
    </w:p>
    <w:p w:rsidR="004E1442" w:rsidRDefault="004E1442" w:rsidP="004E1442">
      <w:pPr>
        <w:pStyle w:val="ListParagraph"/>
        <w:numPr>
          <w:ilvl w:val="0"/>
          <w:numId w:val="45"/>
        </w:numPr>
      </w:pPr>
      <w:r>
        <w:t>2 velike kočnice slabije razvijenih država:</w:t>
      </w:r>
    </w:p>
    <w:p w:rsidR="004E1442" w:rsidRDefault="004E1442" w:rsidP="004E1442">
      <w:pPr>
        <w:pStyle w:val="ListParagraph"/>
        <w:numPr>
          <w:ilvl w:val="1"/>
          <w:numId w:val="45"/>
        </w:numPr>
      </w:pPr>
      <w:r>
        <w:t>niska razina naobrazbe i nedovoljno iskustva u razvoju industrije, poduzetništva i usluga</w:t>
      </w:r>
    </w:p>
    <w:p w:rsidR="004E1442" w:rsidRDefault="004E1442" w:rsidP="004E1442">
      <w:pPr>
        <w:pStyle w:val="ListParagraph"/>
        <w:numPr>
          <w:ilvl w:val="1"/>
          <w:numId w:val="45"/>
        </w:numPr>
      </w:pPr>
      <w:r>
        <w:t xml:space="preserve">prebrz porast stanovništva najčešće poništava </w:t>
      </w:r>
      <w:r w:rsidR="007E53F2">
        <w:t>napore ekonomskog ulaganja i razvoja</w:t>
      </w:r>
    </w:p>
    <w:p w:rsidR="007E53F2" w:rsidRDefault="007E53F2" w:rsidP="007E53F2">
      <w:pPr>
        <w:pStyle w:val="ListParagraph"/>
        <w:numPr>
          <w:ilvl w:val="0"/>
          <w:numId w:val="45"/>
        </w:numPr>
      </w:pPr>
      <w:r>
        <w:t xml:space="preserve">nerazvijene </w:t>
      </w:r>
      <w:r w:rsidR="00246801">
        <w:t xml:space="preserve">zemlje imaju nisku stopu pismenosti, neke čak i ispod 50% (Somalija, Etiopija, Južni Sudan, Čad, Niger, Mali, Benin, Burkina Faso, Gvineja, </w:t>
      </w:r>
      <w:proofErr w:type="spellStart"/>
      <w:r w:rsidR="00246801">
        <w:t>Sijera</w:t>
      </w:r>
      <w:proofErr w:type="spellEnd"/>
      <w:r w:rsidR="00246801">
        <w:t xml:space="preserve"> Leone, Senegal i Afganistan)</w:t>
      </w:r>
    </w:p>
    <w:p w:rsidR="00246801" w:rsidRDefault="00246801" w:rsidP="00D2560C">
      <w:pPr>
        <w:jc w:val="center"/>
      </w:pPr>
      <w:r>
        <w:rPr>
          <w:noProof/>
          <w:lang w:eastAsia="hr-HR"/>
        </w:rPr>
        <w:drawing>
          <wp:inline distT="0" distB="0" distL="0" distR="0" wp14:anchorId="299E189D" wp14:editId="3122FF2D">
            <wp:extent cx="6684586" cy="37539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a_nepismenos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253" cy="3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01" w:rsidRDefault="00246801" w:rsidP="00246801">
      <w:pPr>
        <w:pStyle w:val="Heading2"/>
      </w:pPr>
      <w:bookmarkStart w:id="50" w:name="_Toc527990694"/>
      <w:r>
        <w:t>NEUHRANJENOST I OČEKIVANI ŽIVOTNI VIJEK</w:t>
      </w:r>
      <w:bookmarkEnd w:id="50"/>
    </w:p>
    <w:p w:rsidR="004D3D24" w:rsidRPr="00D2560C" w:rsidRDefault="004D3D24" w:rsidP="00246801">
      <w:pPr>
        <w:pStyle w:val="ListParagraph"/>
        <w:numPr>
          <w:ilvl w:val="0"/>
          <w:numId w:val="46"/>
        </w:numPr>
        <w:rPr>
          <w:b/>
        </w:rPr>
      </w:pPr>
      <w:r w:rsidRPr="00D2560C">
        <w:rPr>
          <w:b/>
        </w:rPr>
        <w:t>neuhranjenost i glad</w:t>
      </w:r>
    </w:p>
    <w:p w:rsidR="00246801" w:rsidRDefault="00D81CF6" w:rsidP="004D3D24">
      <w:pPr>
        <w:pStyle w:val="ListParagraph"/>
        <w:numPr>
          <w:ilvl w:val="1"/>
          <w:numId w:val="47"/>
        </w:numPr>
      </w:pPr>
      <w:r>
        <w:t>nerazvijene zemlje ne mogu proizvesti do</w:t>
      </w:r>
      <w:r w:rsidR="004D3D24">
        <w:t>voljno hrane za svoje stanovništvo, a nemaju dovoljno novca za kupnju na međunarodnom tržištu – a broj stanovnika se povećava</w:t>
      </w:r>
    </w:p>
    <w:p w:rsidR="004D3D24" w:rsidRDefault="004D3D24" w:rsidP="004D3D24">
      <w:pPr>
        <w:pStyle w:val="ListParagraph"/>
        <w:numPr>
          <w:ilvl w:val="1"/>
          <w:numId w:val="47"/>
        </w:numPr>
      </w:pPr>
      <w:r>
        <w:t>ako dođe do ratnih sukoba ili do sušne godine nastupa glad</w:t>
      </w:r>
    </w:p>
    <w:p w:rsidR="004D3D24" w:rsidRDefault="004D3D24" w:rsidP="004D3D24">
      <w:pPr>
        <w:pStyle w:val="ListParagraph"/>
        <w:numPr>
          <w:ilvl w:val="1"/>
          <w:numId w:val="47"/>
        </w:numPr>
      </w:pPr>
      <w:r>
        <w:t>Indija i Kina – zemlje koje su podučavale svoje poljoprivrednike u primjeni tehnologije i gnojiva u poljoprivredi – uspjele su nahraniti svoje stanovništvo i riješile ovisnost o međunarodnoj pomoći</w:t>
      </w:r>
    </w:p>
    <w:p w:rsidR="00D2560C" w:rsidRDefault="00D2560C" w:rsidP="004D3D24">
      <w:pPr>
        <w:pStyle w:val="ListParagraph"/>
        <w:numPr>
          <w:ilvl w:val="1"/>
          <w:numId w:val="47"/>
        </w:numPr>
      </w:pPr>
      <w:r>
        <w:t xml:space="preserve">područje najizloženije glađu je </w:t>
      </w:r>
      <w:proofErr w:type="spellStart"/>
      <w:r w:rsidRPr="00D2560C">
        <w:rPr>
          <w:b/>
        </w:rPr>
        <w:t>Sahel</w:t>
      </w:r>
      <w:proofErr w:type="spellEnd"/>
      <w:r>
        <w:t xml:space="preserve"> – južno od Sahare – Senegal, Mauretanija, Mali, Burkina Faso, Niger, Nigerija, Čad i Sudan</w:t>
      </w:r>
      <w:r w:rsidR="00933901">
        <w:t xml:space="preserve"> (neki dodaju Keniju, Somaliju i Etiopiju)</w:t>
      </w:r>
    </w:p>
    <w:p w:rsidR="004D3D24" w:rsidRPr="00D2560C" w:rsidRDefault="004D3D24" w:rsidP="00246801">
      <w:pPr>
        <w:pStyle w:val="ListParagraph"/>
        <w:numPr>
          <w:ilvl w:val="0"/>
          <w:numId w:val="46"/>
        </w:numPr>
        <w:rPr>
          <w:b/>
        </w:rPr>
      </w:pPr>
      <w:r w:rsidRPr="00D2560C">
        <w:rPr>
          <w:b/>
        </w:rPr>
        <w:t>očekivano trajanje života</w:t>
      </w:r>
    </w:p>
    <w:p w:rsidR="004D3D24" w:rsidRDefault="004D3D24" w:rsidP="004D3D24">
      <w:pPr>
        <w:pStyle w:val="ListParagraph"/>
        <w:numPr>
          <w:ilvl w:val="1"/>
          <w:numId w:val="46"/>
        </w:numPr>
      </w:pPr>
      <w:r>
        <w:t>prosječan ljudski život u svijetu raste –</w:t>
      </w:r>
      <w:r w:rsidR="00C6317C">
        <w:t xml:space="preserve"> 70</w:t>
      </w:r>
      <w:r>
        <w:t xml:space="preserve"> godina očekivano trajanje života (svjetski prosjek)</w:t>
      </w:r>
    </w:p>
    <w:p w:rsidR="004D3D24" w:rsidRDefault="004D3D24" w:rsidP="004D3D24">
      <w:pPr>
        <w:pStyle w:val="ListParagraph"/>
        <w:numPr>
          <w:ilvl w:val="1"/>
          <w:numId w:val="46"/>
        </w:numPr>
      </w:pPr>
      <w:r>
        <w:t xml:space="preserve">najkraći prosječan životni vijek imaju države </w:t>
      </w:r>
      <w:proofErr w:type="spellStart"/>
      <w:r>
        <w:t>subsaharske</w:t>
      </w:r>
      <w:proofErr w:type="spellEnd"/>
      <w:r>
        <w:t xml:space="preserve"> Afrike</w:t>
      </w:r>
    </w:p>
    <w:p w:rsidR="004D3D24" w:rsidRDefault="004D3D24" w:rsidP="004D3D24">
      <w:pPr>
        <w:pStyle w:val="ListParagraph"/>
        <w:numPr>
          <w:ilvl w:val="1"/>
          <w:numId w:val="46"/>
        </w:numPr>
      </w:pPr>
      <w:r>
        <w:t xml:space="preserve">najdulje u prosjeku žive stanovnici razvijenih zemalja – zapadna Europa, </w:t>
      </w:r>
      <w:proofErr w:type="spellStart"/>
      <w:r>
        <w:t>Angloamerika</w:t>
      </w:r>
      <w:proofErr w:type="spellEnd"/>
      <w:r>
        <w:t xml:space="preserve"> i zemlje dalekog Istoka (Monako, Japan, Singapur, San Marino i Andora)</w:t>
      </w:r>
      <w:r w:rsidR="00C6317C">
        <w:t xml:space="preserve"> – 75 godina prosjek</w:t>
      </w:r>
    </w:p>
    <w:p w:rsidR="004D3D24" w:rsidRDefault="004D3D24" w:rsidP="004D3D24">
      <w:pPr>
        <w:pStyle w:val="ListParagraph"/>
        <w:numPr>
          <w:ilvl w:val="1"/>
          <w:numId w:val="46"/>
        </w:numPr>
      </w:pPr>
      <w:r>
        <w:t>Monako – najdulje očekivano trajanje života – više od 89 godina</w:t>
      </w:r>
    </w:p>
    <w:p w:rsidR="004D3D24" w:rsidRDefault="004D3D24" w:rsidP="004D3D24">
      <w:pPr>
        <w:pStyle w:val="ListParagraph"/>
        <w:numPr>
          <w:ilvl w:val="1"/>
          <w:numId w:val="46"/>
        </w:numPr>
      </w:pPr>
      <w:r>
        <w:t>Čad – najkraće očekivano trajanje života – 49 godina</w:t>
      </w:r>
    </w:p>
    <w:p w:rsidR="00C6317C" w:rsidRDefault="00C6317C" w:rsidP="004D3D24">
      <w:pPr>
        <w:pStyle w:val="ListParagraph"/>
        <w:numPr>
          <w:ilvl w:val="1"/>
          <w:numId w:val="46"/>
        </w:numPr>
      </w:pPr>
      <w:r>
        <w:t>Hrvatska – 79 godina</w:t>
      </w:r>
    </w:p>
    <w:p w:rsidR="00933901" w:rsidRDefault="00933901" w:rsidP="004D3D24">
      <w:pPr>
        <w:pStyle w:val="ListParagraph"/>
        <w:numPr>
          <w:ilvl w:val="1"/>
          <w:numId w:val="46"/>
        </w:numPr>
      </w:pPr>
      <w:r>
        <w:t xml:space="preserve">u razvijenim zemljama je prisutan proces </w:t>
      </w:r>
      <w:proofErr w:type="spellStart"/>
      <w:r w:rsidRPr="001E7260">
        <w:rPr>
          <w:b/>
        </w:rPr>
        <w:t>senilizacije</w:t>
      </w:r>
      <w:proofErr w:type="spellEnd"/>
      <w:r w:rsidRPr="001E7260">
        <w:rPr>
          <w:b/>
        </w:rPr>
        <w:t xml:space="preserve"> stanovništva</w:t>
      </w:r>
      <w:r>
        <w:t xml:space="preserve"> – starenje stanovništva, kad u nekoj zemlji </w:t>
      </w:r>
      <w:proofErr w:type="spellStart"/>
      <w:r>
        <w:t>br</w:t>
      </w:r>
      <w:proofErr w:type="spellEnd"/>
      <w:r>
        <w:t>. starijih od 65 god. pr</w:t>
      </w:r>
      <w:r w:rsidR="00350511">
        <w:t>ij</w:t>
      </w:r>
      <w:r>
        <w:t>eđe 8%</w:t>
      </w:r>
    </w:p>
    <w:p w:rsidR="00C6317C" w:rsidRDefault="00C6317C" w:rsidP="00D2560C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26A42768" wp14:editId="02889441">
            <wp:extent cx="6657828" cy="3753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jecno_trajanje_ziv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971" cy="37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7C" w:rsidRDefault="00D94D16" w:rsidP="00D94D16">
      <w:pPr>
        <w:jc w:val="center"/>
      </w:pPr>
      <w:r>
        <w:rPr>
          <w:noProof/>
          <w:lang w:eastAsia="hr-HR"/>
        </w:rPr>
        <w:drawing>
          <wp:inline distT="0" distB="0" distL="0" distR="0" wp14:anchorId="4CAC426D" wp14:editId="077D2E03">
            <wp:extent cx="3426460" cy="19503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ekivano_trajanje_zivota-tablic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42" cy="19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16" w:rsidRDefault="00D94D16" w:rsidP="00D94D16">
      <w:pPr>
        <w:pStyle w:val="Heading2"/>
      </w:pPr>
      <w:bookmarkStart w:id="51" w:name="_Toc527990695"/>
      <w:r>
        <w:t>MIGRACIJE STANOVNIŠTVA</w:t>
      </w:r>
      <w:bookmarkEnd w:id="51"/>
    </w:p>
    <w:p w:rsidR="00D94D16" w:rsidRDefault="00D2560C" w:rsidP="00D94D16">
      <w:pPr>
        <w:pStyle w:val="ListParagraph"/>
        <w:numPr>
          <w:ilvl w:val="0"/>
          <w:numId w:val="48"/>
        </w:numPr>
      </w:pPr>
      <w:r>
        <w:t>jak useljenički pritisak usmjeren na zapadnu Europu i Angloameriku</w:t>
      </w:r>
    </w:p>
    <w:p w:rsidR="00D2560C" w:rsidRDefault="00D2560C" w:rsidP="00D2560C">
      <w:pPr>
        <w:pStyle w:val="ListParagraph"/>
        <w:numPr>
          <w:ilvl w:val="1"/>
          <w:numId w:val="48"/>
        </w:numPr>
      </w:pPr>
      <w:r>
        <w:t xml:space="preserve">Meksikanci i ostali Latinoamerikanci </w:t>
      </w:r>
      <w:r>
        <w:sym w:font="Wingdings" w:char="F0E0"/>
      </w:r>
      <w:r>
        <w:t xml:space="preserve"> SAD i Kanada</w:t>
      </w:r>
    </w:p>
    <w:p w:rsidR="00D2560C" w:rsidRDefault="00D2560C" w:rsidP="00D2560C">
      <w:pPr>
        <w:pStyle w:val="ListParagraph"/>
        <w:numPr>
          <w:ilvl w:val="1"/>
          <w:numId w:val="48"/>
        </w:numPr>
      </w:pPr>
      <w:r>
        <w:t xml:space="preserve">bivše socijalističke zemlje Europe, afričko i azijsko Sredozemlje </w:t>
      </w:r>
      <w:r>
        <w:sym w:font="Wingdings" w:char="F0E0"/>
      </w:r>
      <w:r>
        <w:t xml:space="preserve"> zapadna Europa</w:t>
      </w:r>
    </w:p>
    <w:p w:rsidR="00D2560C" w:rsidRDefault="00D2560C" w:rsidP="00D2560C">
      <w:pPr>
        <w:pStyle w:val="ListParagraph"/>
        <w:numPr>
          <w:ilvl w:val="0"/>
          <w:numId w:val="48"/>
        </w:numPr>
      </w:pPr>
      <w:r>
        <w:t>Japan – zatvorena zemlja – Japanci rade prljave i neprivlačne poslove koje Amerikanci i zapadni Europljani ne rade (već umjesto njih to rade imigranti)</w:t>
      </w:r>
    </w:p>
    <w:p w:rsidR="00D2560C" w:rsidRDefault="00D2560C" w:rsidP="00D2560C">
      <w:pPr>
        <w:pStyle w:val="ListParagraph"/>
        <w:numPr>
          <w:ilvl w:val="0"/>
          <w:numId w:val="48"/>
        </w:numPr>
      </w:pPr>
      <w:r>
        <w:t xml:space="preserve">Australija – zatvorena zemlja za stanovništvo jugoistočne Azije </w:t>
      </w:r>
    </w:p>
    <w:p w:rsidR="00D2560C" w:rsidRDefault="00D2560C" w:rsidP="00D2560C">
      <w:pPr>
        <w:pStyle w:val="ListParagraph"/>
        <w:numPr>
          <w:ilvl w:val="0"/>
          <w:numId w:val="48"/>
        </w:numPr>
      </w:pPr>
      <w:r>
        <w:t>potisni faktori: politički, nezaposlenost, male mogućnosti razvoja, ratovi, nedostatak hrane i nesigurnost</w:t>
      </w:r>
    </w:p>
    <w:p w:rsidR="001E7260" w:rsidRDefault="00D2560C" w:rsidP="00D2560C">
      <w:pPr>
        <w:pStyle w:val="ListParagraph"/>
        <w:numPr>
          <w:ilvl w:val="0"/>
          <w:numId w:val="48"/>
        </w:numPr>
      </w:pPr>
      <w:r>
        <w:t>privlačni faktori: viši standard, mogućnost zapošljavanja, bolji uvjeti razvoja, stjecanje znanja, bolje stanovanje, obiteljska povezanost i pravna sigurnost</w:t>
      </w:r>
    </w:p>
    <w:p w:rsidR="00D2560C" w:rsidRDefault="001E7260" w:rsidP="001E7260">
      <w:pPr>
        <w:pStyle w:val="NASLOVPOGLAVLJA"/>
      </w:pPr>
      <w:r>
        <w:br w:type="page"/>
      </w:r>
      <w:r>
        <w:lastRenderedPageBreak/>
        <w:t>NAJVEĆA I NAJRAZVIJENIJA GOSPODARSTVA</w:t>
      </w:r>
    </w:p>
    <w:p w:rsidR="001E7260" w:rsidRDefault="001E7260" w:rsidP="001E7260">
      <w:pPr>
        <w:pStyle w:val="Heading1"/>
      </w:pPr>
      <w:bookmarkStart w:id="52" w:name="_Toc527990696"/>
      <w:r>
        <w:t>EUROPSKA UNIJA U PREVIRANJU</w:t>
      </w:r>
      <w:bookmarkEnd w:id="52"/>
    </w:p>
    <w:p w:rsidR="001E7260" w:rsidRDefault="001E7260" w:rsidP="001E7260">
      <w:pPr>
        <w:pStyle w:val="Heading2"/>
      </w:pPr>
      <w:bookmarkStart w:id="53" w:name="_Toc527990697"/>
      <w:r>
        <w:t>ŠEST DESETLJEĆA UJEDINJAVANJA EUROPE</w:t>
      </w:r>
      <w:bookmarkEnd w:id="53"/>
    </w:p>
    <w:p w:rsidR="001E7260" w:rsidRPr="001E7260" w:rsidRDefault="001E7260" w:rsidP="00360537">
      <w:pPr>
        <w:pStyle w:val="ListParagraph"/>
        <w:numPr>
          <w:ilvl w:val="0"/>
          <w:numId w:val="49"/>
        </w:numPr>
      </w:pPr>
    </w:p>
    <w:sectPr w:rsidR="001E7260" w:rsidRPr="001E7260" w:rsidSect="0016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E34"/>
    <w:multiLevelType w:val="hybridMultilevel"/>
    <w:tmpl w:val="459603B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6B1"/>
    <w:multiLevelType w:val="hybridMultilevel"/>
    <w:tmpl w:val="16CAA38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731E1"/>
    <w:multiLevelType w:val="hybridMultilevel"/>
    <w:tmpl w:val="A0F428B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D66E1"/>
    <w:multiLevelType w:val="hybridMultilevel"/>
    <w:tmpl w:val="250492F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02F"/>
    <w:multiLevelType w:val="hybridMultilevel"/>
    <w:tmpl w:val="8B3CF30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A5B"/>
    <w:multiLevelType w:val="hybridMultilevel"/>
    <w:tmpl w:val="056E862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9466B"/>
    <w:multiLevelType w:val="hybridMultilevel"/>
    <w:tmpl w:val="49B4035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529"/>
    <w:multiLevelType w:val="hybridMultilevel"/>
    <w:tmpl w:val="A9E67C1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E7B51"/>
    <w:multiLevelType w:val="hybridMultilevel"/>
    <w:tmpl w:val="A7E449A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F1BD7"/>
    <w:multiLevelType w:val="hybridMultilevel"/>
    <w:tmpl w:val="97342F4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05E1B"/>
    <w:multiLevelType w:val="hybridMultilevel"/>
    <w:tmpl w:val="B282BEE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43162"/>
    <w:multiLevelType w:val="hybridMultilevel"/>
    <w:tmpl w:val="834A441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7531F"/>
    <w:multiLevelType w:val="hybridMultilevel"/>
    <w:tmpl w:val="065E7D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34939"/>
    <w:multiLevelType w:val="hybridMultilevel"/>
    <w:tmpl w:val="CD8ACF2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A4AD2"/>
    <w:multiLevelType w:val="hybridMultilevel"/>
    <w:tmpl w:val="62864AD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62488"/>
    <w:multiLevelType w:val="hybridMultilevel"/>
    <w:tmpl w:val="79E8605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94E02"/>
    <w:multiLevelType w:val="hybridMultilevel"/>
    <w:tmpl w:val="3F84FDA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93068E"/>
    <w:multiLevelType w:val="hybridMultilevel"/>
    <w:tmpl w:val="BFAA85B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51F3B"/>
    <w:multiLevelType w:val="hybridMultilevel"/>
    <w:tmpl w:val="7486B1D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E306C"/>
    <w:multiLevelType w:val="hybridMultilevel"/>
    <w:tmpl w:val="1332D11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054AD"/>
    <w:multiLevelType w:val="hybridMultilevel"/>
    <w:tmpl w:val="4584681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6800B6"/>
    <w:multiLevelType w:val="hybridMultilevel"/>
    <w:tmpl w:val="E494BABC"/>
    <w:lvl w:ilvl="0" w:tplc="041A000F">
      <w:start w:val="1"/>
      <w:numFmt w:val="decimal"/>
      <w:pStyle w:val="NASLOVPOGLAVLJA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C5323F"/>
    <w:multiLevelType w:val="hybridMultilevel"/>
    <w:tmpl w:val="1AD0E9B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834A5C"/>
    <w:multiLevelType w:val="hybridMultilevel"/>
    <w:tmpl w:val="CE4CD2B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B10C1"/>
    <w:multiLevelType w:val="hybridMultilevel"/>
    <w:tmpl w:val="0EBC806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B362F"/>
    <w:multiLevelType w:val="hybridMultilevel"/>
    <w:tmpl w:val="CF5A690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226A14"/>
    <w:multiLevelType w:val="hybridMultilevel"/>
    <w:tmpl w:val="8D0432E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53DD0"/>
    <w:multiLevelType w:val="hybridMultilevel"/>
    <w:tmpl w:val="7548AE1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456866"/>
    <w:multiLevelType w:val="hybridMultilevel"/>
    <w:tmpl w:val="C882DA7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750C41"/>
    <w:multiLevelType w:val="hybridMultilevel"/>
    <w:tmpl w:val="21669F5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14D3B"/>
    <w:multiLevelType w:val="hybridMultilevel"/>
    <w:tmpl w:val="D3D40D3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F7D1E"/>
    <w:multiLevelType w:val="hybridMultilevel"/>
    <w:tmpl w:val="B30AF75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40583"/>
    <w:multiLevelType w:val="hybridMultilevel"/>
    <w:tmpl w:val="0D46955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761A7F"/>
    <w:multiLevelType w:val="hybridMultilevel"/>
    <w:tmpl w:val="AF7815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6E4443"/>
    <w:multiLevelType w:val="hybridMultilevel"/>
    <w:tmpl w:val="F90023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856F17"/>
    <w:multiLevelType w:val="hybridMultilevel"/>
    <w:tmpl w:val="EA0EC8F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B7C1D"/>
    <w:multiLevelType w:val="hybridMultilevel"/>
    <w:tmpl w:val="B154787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5A08"/>
    <w:multiLevelType w:val="hybridMultilevel"/>
    <w:tmpl w:val="624C837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836676"/>
    <w:multiLevelType w:val="hybridMultilevel"/>
    <w:tmpl w:val="F8EC031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C47C4B"/>
    <w:multiLevelType w:val="hybridMultilevel"/>
    <w:tmpl w:val="2F0C629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0E093F"/>
    <w:multiLevelType w:val="hybridMultilevel"/>
    <w:tmpl w:val="1B968D5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81FDB"/>
    <w:multiLevelType w:val="hybridMultilevel"/>
    <w:tmpl w:val="A94EC06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2F7A20"/>
    <w:multiLevelType w:val="hybridMultilevel"/>
    <w:tmpl w:val="01A0D45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9021A"/>
    <w:multiLevelType w:val="hybridMultilevel"/>
    <w:tmpl w:val="772A2AC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810987"/>
    <w:multiLevelType w:val="hybridMultilevel"/>
    <w:tmpl w:val="6CDCA12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8A6103"/>
    <w:multiLevelType w:val="hybridMultilevel"/>
    <w:tmpl w:val="A3D241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27BFF"/>
    <w:multiLevelType w:val="hybridMultilevel"/>
    <w:tmpl w:val="5A5AC8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E55B81"/>
    <w:multiLevelType w:val="hybridMultilevel"/>
    <w:tmpl w:val="D96463C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9B07DB"/>
    <w:multiLevelType w:val="hybridMultilevel"/>
    <w:tmpl w:val="967EDA9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4"/>
  </w:num>
  <w:num w:numId="5">
    <w:abstractNumId w:val="1"/>
  </w:num>
  <w:num w:numId="6">
    <w:abstractNumId w:val="23"/>
  </w:num>
  <w:num w:numId="7">
    <w:abstractNumId w:val="9"/>
  </w:num>
  <w:num w:numId="8">
    <w:abstractNumId w:val="45"/>
  </w:num>
  <w:num w:numId="9">
    <w:abstractNumId w:val="22"/>
  </w:num>
  <w:num w:numId="10">
    <w:abstractNumId w:val="2"/>
  </w:num>
  <w:num w:numId="11">
    <w:abstractNumId w:val="46"/>
  </w:num>
  <w:num w:numId="12">
    <w:abstractNumId w:val="10"/>
  </w:num>
  <w:num w:numId="13">
    <w:abstractNumId w:val="39"/>
  </w:num>
  <w:num w:numId="14">
    <w:abstractNumId w:val="7"/>
  </w:num>
  <w:num w:numId="15">
    <w:abstractNumId w:val="36"/>
  </w:num>
  <w:num w:numId="16">
    <w:abstractNumId w:val="20"/>
  </w:num>
  <w:num w:numId="17">
    <w:abstractNumId w:val="30"/>
  </w:num>
  <w:num w:numId="18">
    <w:abstractNumId w:val="32"/>
  </w:num>
  <w:num w:numId="19">
    <w:abstractNumId w:val="12"/>
  </w:num>
  <w:num w:numId="20">
    <w:abstractNumId w:val="19"/>
  </w:num>
  <w:num w:numId="21">
    <w:abstractNumId w:val="34"/>
  </w:num>
  <w:num w:numId="22">
    <w:abstractNumId w:val="14"/>
  </w:num>
  <w:num w:numId="23">
    <w:abstractNumId w:val="35"/>
  </w:num>
  <w:num w:numId="24">
    <w:abstractNumId w:val="33"/>
  </w:num>
  <w:num w:numId="25">
    <w:abstractNumId w:val="47"/>
  </w:num>
  <w:num w:numId="26">
    <w:abstractNumId w:val="18"/>
  </w:num>
  <w:num w:numId="27">
    <w:abstractNumId w:val="28"/>
  </w:num>
  <w:num w:numId="28">
    <w:abstractNumId w:val="8"/>
  </w:num>
  <w:num w:numId="29">
    <w:abstractNumId w:val="15"/>
  </w:num>
  <w:num w:numId="30">
    <w:abstractNumId w:val="3"/>
  </w:num>
  <w:num w:numId="31">
    <w:abstractNumId w:val="37"/>
  </w:num>
  <w:num w:numId="32">
    <w:abstractNumId w:val="29"/>
  </w:num>
  <w:num w:numId="33">
    <w:abstractNumId w:val="42"/>
  </w:num>
  <w:num w:numId="34">
    <w:abstractNumId w:val="31"/>
  </w:num>
  <w:num w:numId="35">
    <w:abstractNumId w:val="5"/>
  </w:num>
  <w:num w:numId="36">
    <w:abstractNumId w:val="13"/>
  </w:num>
  <w:num w:numId="37">
    <w:abstractNumId w:val="43"/>
  </w:num>
  <w:num w:numId="38">
    <w:abstractNumId w:val="17"/>
  </w:num>
  <w:num w:numId="39">
    <w:abstractNumId w:val="48"/>
  </w:num>
  <w:num w:numId="40">
    <w:abstractNumId w:val="38"/>
  </w:num>
  <w:num w:numId="41">
    <w:abstractNumId w:val="44"/>
  </w:num>
  <w:num w:numId="42">
    <w:abstractNumId w:val="24"/>
  </w:num>
  <w:num w:numId="43">
    <w:abstractNumId w:val="6"/>
  </w:num>
  <w:num w:numId="44">
    <w:abstractNumId w:val="0"/>
  </w:num>
  <w:num w:numId="45">
    <w:abstractNumId w:val="27"/>
  </w:num>
  <w:num w:numId="46">
    <w:abstractNumId w:val="40"/>
  </w:num>
  <w:num w:numId="47">
    <w:abstractNumId w:val="41"/>
  </w:num>
  <w:num w:numId="48">
    <w:abstractNumId w:val="16"/>
  </w:num>
  <w:num w:numId="49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80"/>
    <w:rsid w:val="00014177"/>
    <w:rsid w:val="000164BC"/>
    <w:rsid w:val="00021329"/>
    <w:rsid w:val="00030E59"/>
    <w:rsid w:val="000357DF"/>
    <w:rsid w:val="00062A31"/>
    <w:rsid w:val="000A5FE9"/>
    <w:rsid w:val="000E50B2"/>
    <w:rsid w:val="000F1177"/>
    <w:rsid w:val="000F21DC"/>
    <w:rsid w:val="000F68C8"/>
    <w:rsid w:val="000F7055"/>
    <w:rsid w:val="001231BC"/>
    <w:rsid w:val="00146E59"/>
    <w:rsid w:val="00151F91"/>
    <w:rsid w:val="00161880"/>
    <w:rsid w:val="00183989"/>
    <w:rsid w:val="00184C82"/>
    <w:rsid w:val="001861D9"/>
    <w:rsid w:val="00191D6A"/>
    <w:rsid w:val="00195BEF"/>
    <w:rsid w:val="001A175B"/>
    <w:rsid w:val="001A5C94"/>
    <w:rsid w:val="001B42E9"/>
    <w:rsid w:val="001B7DB6"/>
    <w:rsid w:val="001C613A"/>
    <w:rsid w:val="001C7FA4"/>
    <w:rsid w:val="001E7260"/>
    <w:rsid w:val="001F67A1"/>
    <w:rsid w:val="0022551E"/>
    <w:rsid w:val="00232662"/>
    <w:rsid w:val="00236C2D"/>
    <w:rsid w:val="00246801"/>
    <w:rsid w:val="0025179E"/>
    <w:rsid w:val="00255872"/>
    <w:rsid w:val="002618C9"/>
    <w:rsid w:val="00270C12"/>
    <w:rsid w:val="00273EDB"/>
    <w:rsid w:val="002834C5"/>
    <w:rsid w:val="00296384"/>
    <w:rsid w:val="002A4D4A"/>
    <w:rsid w:val="002B081A"/>
    <w:rsid w:val="002B3F7C"/>
    <w:rsid w:val="002F7475"/>
    <w:rsid w:val="0030184B"/>
    <w:rsid w:val="00306276"/>
    <w:rsid w:val="00311F84"/>
    <w:rsid w:val="003143F0"/>
    <w:rsid w:val="00317EA0"/>
    <w:rsid w:val="00324851"/>
    <w:rsid w:val="003309AF"/>
    <w:rsid w:val="0033288D"/>
    <w:rsid w:val="003368E6"/>
    <w:rsid w:val="00344141"/>
    <w:rsid w:val="00350511"/>
    <w:rsid w:val="00360537"/>
    <w:rsid w:val="003607E0"/>
    <w:rsid w:val="003617FF"/>
    <w:rsid w:val="00367719"/>
    <w:rsid w:val="00373EFD"/>
    <w:rsid w:val="00386182"/>
    <w:rsid w:val="003A0065"/>
    <w:rsid w:val="003D549A"/>
    <w:rsid w:val="003D76CB"/>
    <w:rsid w:val="003E40AD"/>
    <w:rsid w:val="003E509C"/>
    <w:rsid w:val="00404AFA"/>
    <w:rsid w:val="004076EE"/>
    <w:rsid w:val="0042412F"/>
    <w:rsid w:val="0044461F"/>
    <w:rsid w:val="00455079"/>
    <w:rsid w:val="00464EC0"/>
    <w:rsid w:val="00475F3A"/>
    <w:rsid w:val="004915D5"/>
    <w:rsid w:val="004941A9"/>
    <w:rsid w:val="004A4ED4"/>
    <w:rsid w:val="004A50DE"/>
    <w:rsid w:val="004D3D24"/>
    <w:rsid w:val="004D4B74"/>
    <w:rsid w:val="004E1442"/>
    <w:rsid w:val="004E5169"/>
    <w:rsid w:val="004F5275"/>
    <w:rsid w:val="00501554"/>
    <w:rsid w:val="0050273B"/>
    <w:rsid w:val="0051401A"/>
    <w:rsid w:val="00542B48"/>
    <w:rsid w:val="00556680"/>
    <w:rsid w:val="00574C8F"/>
    <w:rsid w:val="005C1EEC"/>
    <w:rsid w:val="005E122C"/>
    <w:rsid w:val="005E5DFF"/>
    <w:rsid w:val="005F61EA"/>
    <w:rsid w:val="005F72A1"/>
    <w:rsid w:val="00624036"/>
    <w:rsid w:val="00642BA3"/>
    <w:rsid w:val="00646145"/>
    <w:rsid w:val="006555E6"/>
    <w:rsid w:val="006564A0"/>
    <w:rsid w:val="0065734C"/>
    <w:rsid w:val="006574C9"/>
    <w:rsid w:val="00677D7D"/>
    <w:rsid w:val="00696F19"/>
    <w:rsid w:val="006A58E6"/>
    <w:rsid w:val="006C13E4"/>
    <w:rsid w:val="006D671F"/>
    <w:rsid w:val="0071114B"/>
    <w:rsid w:val="007127A6"/>
    <w:rsid w:val="00724008"/>
    <w:rsid w:val="0072530C"/>
    <w:rsid w:val="0073796E"/>
    <w:rsid w:val="00740274"/>
    <w:rsid w:val="007419F0"/>
    <w:rsid w:val="00760E9E"/>
    <w:rsid w:val="007E53F2"/>
    <w:rsid w:val="007F3BBF"/>
    <w:rsid w:val="0081495B"/>
    <w:rsid w:val="008642EF"/>
    <w:rsid w:val="0087075E"/>
    <w:rsid w:val="00876427"/>
    <w:rsid w:val="00887847"/>
    <w:rsid w:val="00890817"/>
    <w:rsid w:val="00894F0C"/>
    <w:rsid w:val="008A5FB2"/>
    <w:rsid w:val="008D37D5"/>
    <w:rsid w:val="0091178A"/>
    <w:rsid w:val="00913FD2"/>
    <w:rsid w:val="00933901"/>
    <w:rsid w:val="00946A2B"/>
    <w:rsid w:val="00950E7E"/>
    <w:rsid w:val="009719C7"/>
    <w:rsid w:val="0098151C"/>
    <w:rsid w:val="00984E46"/>
    <w:rsid w:val="00995ED5"/>
    <w:rsid w:val="009A200E"/>
    <w:rsid w:val="009A60CE"/>
    <w:rsid w:val="009C3D46"/>
    <w:rsid w:val="009D61AD"/>
    <w:rsid w:val="009D6DBE"/>
    <w:rsid w:val="009F7079"/>
    <w:rsid w:val="00A0128E"/>
    <w:rsid w:val="00A0625B"/>
    <w:rsid w:val="00A217BB"/>
    <w:rsid w:val="00A22A94"/>
    <w:rsid w:val="00A25370"/>
    <w:rsid w:val="00A56D20"/>
    <w:rsid w:val="00A6430B"/>
    <w:rsid w:val="00A64A7D"/>
    <w:rsid w:val="00A66DCA"/>
    <w:rsid w:val="00A80767"/>
    <w:rsid w:val="00A84F14"/>
    <w:rsid w:val="00A870B5"/>
    <w:rsid w:val="00AB6328"/>
    <w:rsid w:val="00AF006A"/>
    <w:rsid w:val="00AF50FC"/>
    <w:rsid w:val="00B04317"/>
    <w:rsid w:val="00B110DA"/>
    <w:rsid w:val="00B11228"/>
    <w:rsid w:val="00B12BD5"/>
    <w:rsid w:val="00B138AB"/>
    <w:rsid w:val="00B16BD7"/>
    <w:rsid w:val="00B17744"/>
    <w:rsid w:val="00B2066C"/>
    <w:rsid w:val="00B25994"/>
    <w:rsid w:val="00B349DB"/>
    <w:rsid w:val="00B3703A"/>
    <w:rsid w:val="00B371C3"/>
    <w:rsid w:val="00B568EB"/>
    <w:rsid w:val="00B60135"/>
    <w:rsid w:val="00B63394"/>
    <w:rsid w:val="00B91D8D"/>
    <w:rsid w:val="00B9620A"/>
    <w:rsid w:val="00BB76CE"/>
    <w:rsid w:val="00BC10D6"/>
    <w:rsid w:val="00BC7BAC"/>
    <w:rsid w:val="00BD1DE0"/>
    <w:rsid w:val="00BE71AA"/>
    <w:rsid w:val="00C00437"/>
    <w:rsid w:val="00C07546"/>
    <w:rsid w:val="00C12EA0"/>
    <w:rsid w:val="00C1672D"/>
    <w:rsid w:val="00C31E39"/>
    <w:rsid w:val="00C33544"/>
    <w:rsid w:val="00C443C1"/>
    <w:rsid w:val="00C45DF9"/>
    <w:rsid w:val="00C6317C"/>
    <w:rsid w:val="00C73B0F"/>
    <w:rsid w:val="00C84FF9"/>
    <w:rsid w:val="00CF2E18"/>
    <w:rsid w:val="00D10C5F"/>
    <w:rsid w:val="00D1651B"/>
    <w:rsid w:val="00D2560C"/>
    <w:rsid w:val="00D270B5"/>
    <w:rsid w:val="00D417F7"/>
    <w:rsid w:val="00D43CC8"/>
    <w:rsid w:val="00D7793E"/>
    <w:rsid w:val="00D81CF6"/>
    <w:rsid w:val="00D926DF"/>
    <w:rsid w:val="00D944E7"/>
    <w:rsid w:val="00D94D16"/>
    <w:rsid w:val="00D96844"/>
    <w:rsid w:val="00DA6D4A"/>
    <w:rsid w:val="00DB6897"/>
    <w:rsid w:val="00DC22B1"/>
    <w:rsid w:val="00DD304C"/>
    <w:rsid w:val="00DE7D88"/>
    <w:rsid w:val="00E001BF"/>
    <w:rsid w:val="00E2212C"/>
    <w:rsid w:val="00E331D0"/>
    <w:rsid w:val="00E348AE"/>
    <w:rsid w:val="00E53A87"/>
    <w:rsid w:val="00E53C4F"/>
    <w:rsid w:val="00E62E22"/>
    <w:rsid w:val="00E65CBF"/>
    <w:rsid w:val="00E66B37"/>
    <w:rsid w:val="00EC12A1"/>
    <w:rsid w:val="00EC41A6"/>
    <w:rsid w:val="00ED3E16"/>
    <w:rsid w:val="00ED5F6B"/>
    <w:rsid w:val="00ED688E"/>
    <w:rsid w:val="00EF0B17"/>
    <w:rsid w:val="00F04AF6"/>
    <w:rsid w:val="00F22B10"/>
    <w:rsid w:val="00F33856"/>
    <w:rsid w:val="00F51B85"/>
    <w:rsid w:val="00F661C9"/>
    <w:rsid w:val="00F779A6"/>
    <w:rsid w:val="00F83DBB"/>
    <w:rsid w:val="00FA0786"/>
    <w:rsid w:val="00FB7972"/>
    <w:rsid w:val="00FC2D0F"/>
    <w:rsid w:val="00FC3F9D"/>
    <w:rsid w:val="00FD1CB7"/>
    <w:rsid w:val="00FD4258"/>
    <w:rsid w:val="00FE0DEB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7E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3FD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EA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FD2"/>
    <w:rPr>
      <w:rFonts w:eastAsiaTheme="majorEastAsia" w:cstheme="majorBidi"/>
      <w:b/>
      <w:bCs/>
      <w:sz w:val="24"/>
      <w:szCs w:val="26"/>
    </w:rPr>
  </w:style>
  <w:style w:type="paragraph" w:customStyle="1" w:styleId="NASLOVPOGLAVLJA">
    <w:name w:val="NASLOV POGLAVLJA"/>
    <w:basedOn w:val="ListParagraph"/>
    <w:link w:val="NASLOVPOGLAVLJAChar"/>
    <w:qFormat/>
    <w:rsid w:val="00317EA0"/>
    <w:pPr>
      <w:numPr>
        <w:numId w:val="1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7EA0"/>
  </w:style>
  <w:style w:type="character" w:customStyle="1" w:styleId="NASLOVPOGLAVLJAChar">
    <w:name w:val="NASLOV POGLAVLJA Char"/>
    <w:basedOn w:val="ListParagraphChar"/>
    <w:link w:val="NASLOVPOGLAVLJA"/>
    <w:rsid w:val="00317EA0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D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F67A1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67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67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67A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F67A1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7E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3FD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EA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3FD2"/>
    <w:rPr>
      <w:rFonts w:eastAsiaTheme="majorEastAsia" w:cstheme="majorBidi"/>
      <w:b/>
      <w:bCs/>
      <w:sz w:val="24"/>
      <w:szCs w:val="26"/>
    </w:rPr>
  </w:style>
  <w:style w:type="paragraph" w:customStyle="1" w:styleId="NASLOVPOGLAVLJA">
    <w:name w:val="NASLOV POGLAVLJA"/>
    <w:basedOn w:val="ListParagraph"/>
    <w:link w:val="NASLOVPOGLAVLJAChar"/>
    <w:qFormat/>
    <w:rsid w:val="00317EA0"/>
    <w:pPr>
      <w:numPr>
        <w:numId w:val="1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7EA0"/>
  </w:style>
  <w:style w:type="character" w:customStyle="1" w:styleId="NASLOVPOGLAVLJAChar">
    <w:name w:val="NASLOV POGLAVLJA Char"/>
    <w:basedOn w:val="ListParagraphChar"/>
    <w:link w:val="NASLOVPOGLAVLJA"/>
    <w:rsid w:val="00317EA0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5D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F67A1"/>
    <w:pPr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67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67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67A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F67A1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64DDA1C-0F28-4CD2-A0E5-BB571D48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16</Pages>
  <Words>5346</Words>
  <Characters>30478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cornx</cp:lastModifiedBy>
  <cp:revision>178</cp:revision>
  <dcterms:created xsi:type="dcterms:W3CDTF">2018-10-16T17:50:00Z</dcterms:created>
  <dcterms:modified xsi:type="dcterms:W3CDTF">2018-10-22T14:54:00Z</dcterms:modified>
</cp:coreProperties>
</file>