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7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0"/>
        <w:gridCol w:w="9660"/>
      </w:tblGrid>
      <w:tr w:rsidR="00914052" w:rsidRPr="00914052" w14:paraId="778C9812" w14:textId="77777777" w:rsidTr="0091405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00" w:type="dxa"/>
            </w:tcMar>
            <w:hideMark/>
          </w:tcPr>
          <w:p w14:paraId="39B83BD8" w14:textId="77777777" w:rsidR="00914052" w:rsidRPr="00914052" w:rsidRDefault="00914052" w:rsidP="00914052">
            <w:pPr>
              <w:pBdr>
                <w:bottom w:val="single" w:sz="6" w:space="8" w:color="EEEEEE"/>
              </w:pBdr>
              <w:spacing w:after="240" w:line="288" w:lineRule="atLeast"/>
              <w:outlineLvl w:val="0"/>
              <w:rPr>
                <w:rFonts w:ascii="Segoe UI" w:eastAsia="Times New Roman" w:hAnsi="Segoe UI" w:cs="Segoe UI"/>
                <w:b/>
                <w:bCs/>
                <w:color w:val="333333"/>
                <w:kern w:val="36"/>
                <w:sz w:val="32"/>
                <w:szCs w:val="32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kern w:val="36"/>
                <w:sz w:val="32"/>
                <w:szCs w:val="32"/>
              </w:rPr>
              <w:t>Ansible extension</w:t>
            </w:r>
          </w:p>
          <w:p w14:paraId="6BDC9D6A" w14:textId="77777777" w:rsidR="00914052" w:rsidRPr="00914052" w:rsidRDefault="00914052" w:rsidP="00914052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This extension includes a build/release task to integrate with </w:t>
            </w:r>
            <w:hyperlink r:id="rId5" w:tgtFrame="_blank" w:history="1">
              <w:r w:rsidRPr="00914052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Ansible</w:t>
              </w:r>
            </w:hyperlink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. The task executes a given Ansible playbook on a specified list of inventory nodes via command line interface. Ansible is an open-source IT automation engine that can configure systems, deploy software and orchestrate application deployments. Ansible uses </w:t>
            </w:r>
            <w:hyperlink r:id="rId6" w:tgtFrame="_blank" w:history="1">
              <w:r w:rsidRPr="00914052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Playbooks</w:t>
              </w:r>
            </w:hyperlink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which express configurations, deployment, and orchestration steps in YAML format. Each Playbook maps a group of hosts to a set of roles. Each role is represented by calls to Ansible tasks. </w:t>
            </w:r>
            <w:hyperlink r:id="rId7" w:tgtFrame="_blank" w:history="1">
              <w:r w:rsidRPr="00914052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Inventory</w:t>
              </w:r>
            </w:hyperlink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file is a description of the nodes that can be accessed by Ansible.</w:t>
            </w:r>
          </w:p>
          <w:p w14:paraId="098FE472" w14:textId="77777777" w:rsidR="00914052" w:rsidRPr="00914052" w:rsidRDefault="00914052" w:rsidP="00914052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This task requires that the Playbook and Inventory files be located either on a private Linux agent or on a remote machine where Ansible automation engine has been installed. </w:t>
            </w:r>
            <w:proofErr w:type="gramStart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Additionally</w:t>
            </w:r>
            <w:proofErr w:type="gramEnd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Inventory can also be specified inline or as a Host list.</w:t>
            </w:r>
          </w:p>
          <w:p w14:paraId="703BA37B" w14:textId="77777777" w:rsidR="00914052" w:rsidRPr="00914052" w:rsidRDefault="00914052" w:rsidP="00914052">
            <w:pPr>
              <w:pBdr>
                <w:bottom w:val="single" w:sz="6" w:space="8" w:color="EEEEEE"/>
              </w:pBdr>
              <w:spacing w:before="480" w:after="240" w:line="288" w:lineRule="atLeast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29"/>
                <w:szCs w:val="29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9"/>
                <w:szCs w:val="29"/>
              </w:rPr>
              <w:t>Prerequisites</w:t>
            </w:r>
          </w:p>
          <w:p w14:paraId="3AFB9D1F" w14:textId="77777777" w:rsidR="00914052" w:rsidRPr="00914052" w:rsidRDefault="00914052" w:rsidP="00914052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b/>
                <w:bCs/>
                <w:color w:val="333333"/>
                <w:sz w:val="26"/>
                <w:szCs w:val="26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6"/>
                <w:szCs w:val="26"/>
              </w:rPr>
              <w:t>Install Ansible automation engine</w:t>
            </w:r>
          </w:p>
          <w:p w14:paraId="61C7766A" w14:textId="77777777" w:rsidR="00914052" w:rsidRPr="00914052" w:rsidRDefault="00914052" w:rsidP="00914052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Follow the </w:t>
            </w:r>
            <w:hyperlink r:id="rId8" w:tgtFrame="_blank" w:history="1">
              <w:r w:rsidRPr="00914052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installation guidance</w:t>
              </w:r>
            </w:hyperlink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to install Ansible on a private Linux agent or on a remote machine. Currently Ansible can be run from any machine with Python 2.6 or 2.7 installed (Windows isn’t supported for the control machine).</w:t>
            </w:r>
          </w:p>
          <w:p w14:paraId="3C16BDA3" w14:textId="77777777" w:rsidR="00914052" w:rsidRPr="00914052" w:rsidRDefault="00914052" w:rsidP="00914052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b/>
                <w:bCs/>
                <w:color w:val="333333"/>
                <w:sz w:val="26"/>
                <w:szCs w:val="26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6"/>
                <w:szCs w:val="26"/>
              </w:rPr>
              <w:t>Create an SSH endpoint</w:t>
            </w:r>
          </w:p>
          <w:p w14:paraId="4F75FD17" w14:textId="77777777" w:rsidR="00914052" w:rsidRPr="00914052" w:rsidRDefault="00914052" w:rsidP="00914052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If Ansible is installed on a remote machine, you would need to set up an </w:t>
            </w:r>
            <w:hyperlink r:id="rId9" w:anchor="sep-ssh" w:tgtFrame="_blank" w:history="1">
              <w:r w:rsidRPr="00914052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SSH endpoint</w:t>
              </w:r>
            </w:hyperlink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in the administration section of your VSTS project.</w:t>
            </w:r>
          </w:p>
          <w:p w14:paraId="7C7B4440" w14:textId="77777777" w:rsidR="00914052" w:rsidRPr="00914052" w:rsidRDefault="00914052" w:rsidP="0091405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The hostname or IP address of the remote machine, the port number, and the </w:t>
            </w:r>
            <w:proofErr w:type="gramStart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user</w:t>
            </w:r>
            <w:proofErr w:type="gramEnd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name are required</w:t>
            </w:r>
          </w:p>
          <w:p w14:paraId="1FF656D8" w14:textId="77777777" w:rsidR="00914052" w:rsidRPr="00914052" w:rsidRDefault="00914052" w:rsidP="0091405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The private key and the passphrase must be specified for authentication.</w:t>
            </w:r>
          </w:p>
          <w:p w14:paraId="486E5F3B" w14:textId="77777777" w:rsidR="00914052" w:rsidRPr="00914052" w:rsidRDefault="00914052" w:rsidP="0091405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 password can be used to authenticate to remote Linux machines, but this is not supported for Mac or OSX systems.</w:t>
            </w:r>
          </w:p>
          <w:p w14:paraId="4D482E34" w14:textId="77777777" w:rsidR="00914052" w:rsidRPr="00914052" w:rsidRDefault="00914052" w:rsidP="0091405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The public key must be pre-installed or copied to the remote machine.</w:t>
            </w:r>
          </w:p>
          <w:p w14:paraId="65215D93" w14:textId="1C9B79B5" w:rsidR="00914052" w:rsidRPr="00914052" w:rsidRDefault="00914052" w:rsidP="00914052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noProof/>
                <w:color w:val="333333"/>
                <w:sz w:val="21"/>
                <w:szCs w:val="21"/>
              </w:rPr>
              <w:lastRenderedPageBreak/>
              <w:drawing>
                <wp:inline distT="0" distB="0" distL="0" distR="0" wp14:anchorId="540B09AB" wp14:editId="27D11EE8">
                  <wp:extent cx="5943600" cy="3898265"/>
                  <wp:effectExtent l="0" t="0" r="0" b="6985"/>
                  <wp:docPr id="8" name="Picture 8" descr="Ansible SSH End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sible SSH End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9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0FC4B1" w14:textId="77777777" w:rsidR="00914052" w:rsidRPr="00914052" w:rsidRDefault="00914052" w:rsidP="00914052">
            <w:pPr>
              <w:pBdr>
                <w:bottom w:val="single" w:sz="6" w:space="8" w:color="EEEEEE"/>
              </w:pBdr>
              <w:spacing w:before="480" w:after="240" w:line="288" w:lineRule="atLeast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29"/>
                <w:szCs w:val="29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9"/>
                <w:szCs w:val="29"/>
              </w:rPr>
              <w:t>Task</w:t>
            </w:r>
          </w:p>
          <w:p w14:paraId="13F9908C" w14:textId="77777777" w:rsidR="00914052" w:rsidRPr="00914052" w:rsidRDefault="00914052" w:rsidP="00914052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Installing the extension adds the following Ansible task which runs a given Playbook:</w:t>
            </w:r>
          </w:p>
          <w:p w14:paraId="682B00F5" w14:textId="77777777" w:rsidR="00914052" w:rsidRPr="00914052" w:rsidRDefault="00914052" w:rsidP="00914052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When Ansible automation engine is located on an Agent machine:</w:t>
            </w:r>
          </w:p>
          <w:p w14:paraId="54D09663" w14:textId="6E50FA81" w:rsidR="00914052" w:rsidRPr="00914052" w:rsidRDefault="00914052" w:rsidP="00914052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noProof/>
                <w:color w:val="333333"/>
                <w:sz w:val="21"/>
                <w:szCs w:val="21"/>
              </w:rPr>
              <w:lastRenderedPageBreak/>
              <w:drawing>
                <wp:inline distT="0" distB="0" distL="0" distR="0" wp14:anchorId="467ECEB2" wp14:editId="225D3F45">
                  <wp:extent cx="5943600" cy="3299460"/>
                  <wp:effectExtent l="0" t="0" r="0" b="0"/>
                  <wp:docPr id="7" name="Picture 7" descr="Run Ansible Play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un Ansible Play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9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263692" w14:textId="77777777" w:rsidR="00914052" w:rsidRPr="00914052" w:rsidRDefault="00914052" w:rsidP="00914052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When Ansible automation engine is located on a remote machine:</w:t>
            </w:r>
          </w:p>
          <w:p w14:paraId="12085A61" w14:textId="563C3E86" w:rsidR="00914052" w:rsidRPr="00914052" w:rsidRDefault="00914052" w:rsidP="00914052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noProof/>
                <w:color w:val="333333"/>
                <w:sz w:val="21"/>
                <w:szCs w:val="21"/>
              </w:rPr>
              <w:lastRenderedPageBreak/>
              <w:drawing>
                <wp:inline distT="0" distB="0" distL="0" distR="0" wp14:anchorId="09CC59E2" wp14:editId="31098B92">
                  <wp:extent cx="5943600" cy="4875530"/>
                  <wp:effectExtent l="0" t="0" r="0" b="1270"/>
                  <wp:docPr id="6" name="Picture 6" descr="Run Ansible Play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un Ansible Play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7FFED2" w14:textId="77777777" w:rsidR="00914052" w:rsidRPr="00914052" w:rsidRDefault="00914052" w:rsidP="00914052">
            <w:pPr>
              <w:pBdr>
                <w:bottom w:val="single" w:sz="6" w:space="8" w:color="EEEEEE"/>
              </w:pBdr>
              <w:spacing w:before="480" w:after="240" w:line="288" w:lineRule="atLeast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29"/>
                <w:szCs w:val="29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9"/>
                <w:szCs w:val="29"/>
              </w:rPr>
              <w:t>Task arguments</w:t>
            </w:r>
          </w:p>
          <w:p w14:paraId="7A5FB858" w14:textId="77777777" w:rsidR="00914052" w:rsidRPr="00914052" w:rsidRDefault="00914052" w:rsidP="0091405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Ansible location</w:t>
            </w: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: Location where Ansible automation engine is installed. Can be either a private agent machine or a remote machine. Ansible communicates with remote machines over SSH and would require the SSH endpoint details.</w:t>
            </w:r>
          </w:p>
          <w:p w14:paraId="4530040D" w14:textId="77777777" w:rsidR="00914052" w:rsidRPr="00914052" w:rsidRDefault="00914052" w:rsidP="0091405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SSH endpoint</w:t>
            </w: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*: Name of the SSH service endpoint containing connection details for the remote machine where Ansible automation engine has been installed.</w:t>
            </w:r>
          </w:p>
          <w:p w14:paraId="5E1838C5" w14:textId="77777777" w:rsidR="00914052" w:rsidRPr="00914052" w:rsidRDefault="00914052" w:rsidP="0091405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Playbook Source</w:t>
            </w: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: Choose agent machine if playbook is part of a linked artifact and should be copied to the remote Ansible machine. Otherwise, select Ansible machine.</w:t>
            </w:r>
          </w:p>
          <w:p w14:paraId="6246B36F" w14:textId="77777777" w:rsidR="00914052" w:rsidRPr="00914052" w:rsidRDefault="00914052" w:rsidP="0091405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Playbook root</w:t>
            </w: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*: Specify the working directory path where playbook and associated files are located on the agent machine. All the files in this folder will be copied to Ansible machine.</w:t>
            </w:r>
          </w:p>
          <w:p w14:paraId="4D5E894F" w14:textId="77777777" w:rsidR="00914052" w:rsidRPr="00914052" w:rsidRDefault="00914052" w:rsidP="0091405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Playbook file path</w:t>
            </w: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*: Specify the path to the playbook file to be executed on the Ansible machine. </w:t>
            </w:r>
            <w:hyperlink r:id="rId13" w:tgtFrame="_blank" w:history="1">
              <w:r w:rsidRPr="00914052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Playbooks</w:t>
              </w:r>
            </w:hyperlink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declare Ansible’s configuration, deployment, and orchestration steps in YAML format.</w:t>
            </w:r>
          </w:p>
          <w:p w14:paraId="3EC66953" w14:textId="77777777" w:rsidR="00914052" w:rsidRPr="00914052" w:rsidRDefault="00914052" w:rsidP="0091405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Inventory location</w:t>
            </w: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: By default, Ansible Inventory is described by a configuration file, in INI format, whose default location is in /</w:t>
            </w:r>
            <w:proofErr w:type="spellStart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etc</w:t>
            </w:r>
            <w:proofErr w:type="spellEnd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/ansible/hosts. Inventory can also be specified as a </w:t>
            </w: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lastRenderedPageBreak/>
              <w:t xml:space="preserve">separate configuration file which lists either the IP address or hostname of each node that is accessible by Ansible. Or can be specified as a Host list of </w:t>
            </w:r>
            <w:proofErr w:type="gramStart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comma</w:t>
            </w:r>
            <w:proofErr w:type="gramEnd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separated hosts. Example - foo.example.com, bar.example.com.</w:t>
            </w:r>
          </w:p>
          <w:p w14:paraId="5CC375E2" w14:textId="77777777" w:rsidR="00914052" w:rsidRPr="00914052" w:rsidRDefault="00914052" w:rsidP="00914052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proofErr w:type="gramStart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Alternatively</w:t>
            </w:r>
            <w:proofErr w:type="gramEnd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Inventory can be specified inline.</w:t>
            </w:r>
          </w:p>
          <w:p w14:paraId="518E4C0C" w14:textId="77777777" w:rsidR="00914052" w:rsidRPr="00914052" w:rsidRDefault="00914052" w:rsidP="0091405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Inventory file path</w:t>
            </w: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*: Specify the path to </w:t>
            </w:r>
            <w:hyperlink r:id="rId14" w:tgtFrame="_blank" w:history="1">
              <w:r w:rsidRPr="00914052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inventory</w:t>
              </w:r>
            </w:hyperlink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host file on Ansible/Agent machine</w:t>
            </w:r>
          </w:p>
          <w:p w14:paraId="5B08463E" w14:textId="77777777" w:rsidR="00914052" w:rsidRPr="00914052" w:rsidRDefault="00914052" w:rsidP="0091405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Dynamic Inventory</w:t>
            </w: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: Ansible can also use a custom Dynamic Inventory script, which can dynamically pull data from a different system. Check this box if </w:t>
            </w:r>
            <w:hyperlink r:id="rId15" w:tgtFrame="_blank" w:history="1">
              <w:r w:rsidRPr="00914052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dynamic inventory</w:t>
              </w:r>
            </w:hyperlink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is used.</w:t>
            </w:r>
          </w:p>
          <w:p w14:paraId="677BA937" w14:textId="77777777" w:rsidR="00914052" w:rsidRPr="00914052" w:rsidRDefault="00914052" w:rsidP="0091405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 xml:space="preserve">Advanced - </w:t>
            </w:r>
            <w:proofErr w:type="spellStart"/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Sudo</w:t>
            </w:r>
            <w:proofErr w:type="spellEnd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: Run operations with </w:t>
            </w:r>
            <w:proofErr w:type="spellStart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sudo</w:t>
            </w:r>
            <w:proofErr w:type="spellEnd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. It works only when the Ansible user is </w:t>
            </w:r>
            <w:proofErr w:type="spellStart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sudoer</w:t>
            </w:r>
            <w:proofErr w:type="spellEnd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with </w:t>
            </w:r>
            <w:proofErr w:type="spellStart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nopasswd</w:t>
            </w:r>
            <w:proofErr w:type="spellEnd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option. This also requires desired </w:t>
            </w:r>
            <w:proofErr w:type="spellStart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sudo</w:t>
            </w:r>
            <w:proofErr w:type="spellEnd"/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user name. "root" is used when this field is empty.</w:t>
            </w:r>
          </w:p>
          <w:p w14:paraId="0E178404" w14:textId="77777777" w:rsidR="00914052" w:rsidRPr="00914052" w:rsidRDefault="00914052" w:rsidP="0091405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Additional arguments</w:t>
            </w: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: The arguments to pass to Ansible command line. Refer to documentation on Ansible </w:t>
            </w:r>
            <w:hyperlink r:id="rId16" w:tgtFrame="_blank" w:history="1">
              <w:r w:rsidRPr="00914052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Commands Modules</w:t>
              </w:r>
            </w:hyperlink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and </w:t>
            </w:r>
            <w:hyperlink r:id="rId17" w:tgtFrame="_blank" w:history="1">
              <w:r w:rsidRPr="00914052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Ad-Hoc Commands</w:t>
              </w:r>
            </w:hyperlink>
          </w:p>
          <w:p w14:paraId="3730498C" w14:textId="77777777" w:rsidR="00914052" w:rsidRPr="00914052" w:rsidRDefault="00914052" w:rsidP="0091405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Advanced - Fail on STDERR</w:t>
            </w: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: If this option is selected (the default), the build will fail if the remote commands or script write to STDERR.</w:t>
            </w:r>
          </w:p>
          <w:p w14:paraId="52824D42" w14:textId="77777777" w:rsidR="00914052" w:rsidRPr="00914052" w:rsidRDefault="00914052" w:rsidP="0091405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Control options</w:t>
            </w: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: See </w:t>
            </w:r>
            <w:hyperlink r:id="rId18" w:anchor="controloptions" w:tgtFrame="_blank" w:history="1">
              <w:r w:rsidRPr="00914052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Control options</w:t>
              </w:r>
            </w:hyperlink>
          </w:p>
          <w:p w14:paraId="6BDACF2A" w14:textId="77777777" w:rsidR="00914052" w:rsidRPr="00914052" w:rsidRDefault="00914052" w:rsidP="00914052">
            <w:pPr>
              <w:spacing w:before="100" w:beforeAutospacing="1" w:after="100" w:afterAutospacing="1" w:line="240" w:lineRule="auto"/>
              <w:outlineLvl w:val="2"/>
              <w:rPr>
                <w:rFonts w:ascii="Segoe UI" w:eastAsia="Times New Roman" w:hAnsi="Segoe UI" w:cs="Segoe UI"/>
                <w:b/>
                <w:bCs/>
                <w:color w:val="333333"/>
                <w:sz w:val="26"/>
                <w:szCs w:val="26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333333"/>
                <w:sz w:val="26"/>
                <w:szCs w:val="26"/>
              </w:rPr>
              <w:t>Contact Information</w:t>
            </w:r>
          </w:p>
          <w:p w14:paraId="444A7791" w14:textId="77777777" w:rsidR="00914052" w:rsidRPr="00914052" w:rsidRDefault="00914052" w:rsidP="00914052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For further information or to resolve issues, contact </w:t>
            </w:r>
            <w:hyperlink r:id="rId19" w:tgtFrame="_blank" w:history="1">
              <w:r w:rsidRPr="00914052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</w:rPr>
                <w:t>Developer Community Forum</w:t>
              </w:r>
            </w:hyperlink>
            <w:r w:rsidRPr="00914052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.</w:t>
            </w:r>
          </w:p>
        </w:tc>
        <w:tc>
          <w:tcPr>
            <w:tcW w:w="5767" w:type="dxa"/>
            <w:shd w:val="clear" w:color="auto" w:fill="FFFFFF"/>
            <w:tcMar>
              <w:top w:w="0" w:type="dxa"/>
              <w:left w:w="300" w:type="dxa"/>
              <w:bottom w:w="0" w:type="dxa"/>
              <w:right w:w="0" w:type="dxa"/>
            </w:tcMar>
            <w:hideMark/>
          </w:tcPr>
          <w:p w14:paraId="77D9D282" w14:textId="508D4F5A" w:rsidR="00914052" w:rsidRPr="00914052" w:rsidRDefault="00914052" w:rsidP="0091405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14052">
              <w:rPr>
                <w:rFonts w:ascii="Segoe UI" w:eastAsia="Times New Roman" w:hAnsi="Segoe UI" w:cs="Segoe UI"/>
                <w:noProof/>
                <w:sz w:val="24"/>
                <w:szCs w:val="24"/>
              </w:rPr>
              <w:lastRenderedPageBreak/>
              <w:drawing>
                <wp:inline distT="0" distB="0" distL="0" distR="0" wp14:anchorId="7FA0F70F" wp14:editId="1B275FA7">
                  <wp:extent cx="5943600" cy="32994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9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6DC773" w14:textId="5774E761" w:rsidR="00914052" w:rsidRPr="00914052" w:rsidRDefault="00914052" w:rsidP="0091405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14052">
              <w:rPr>
                <w:rFonts w:ascii="Segoe UI" w:eastAsia="Times New Roman" w:hAnsi="Segoe UI" w:cs="Segoe UI"/>
                <w:noProof/>
                <w:sz w:val="24"/>
                <w:szCs w:val="24"/>
              </w:rPr>
              <w:drawing>
                <wp:inline distT="0" distB="0" distL="0" distR="0" wp14:anchorId="5D32F0FC" wp14:editId="5C2A225B">
                  <wp:extent cx="5943600" cy="487553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7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897B4A" w14:textId="77777777" w:rsidR="00914052" w:rsidRPr="00914052" w:rsidRDefault="00914052" w:rsidP="00914052">
            <w:pPr>
              <w:spacing w:after="0" w:line="240" w:lineRule="auto"/>
              <w:outlineLvl w:val="2"/>
              <w:rPr>
                <w:rFonts w:ascii="Segoe UI" w:eastAsia="Times New Roman" w:hAnsi="Segoe UI" w:cs="Segoe UI"/>
                <w:b/>
                <w:bCs/>
                <w:color w:val="555555"/>
                <w:sz w:val="24"/>
                <w:szCs w:val="24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555555"/>
                <w:sz w:val="24"/>
                <w:szCs w:val="24"/>
              </w:rPr>
              <w:lastRenderedPageBreak/>
              <w:t>Categories</w:t>
            </w:r>
          </w:p>
          <w:p w14:paraId="154BB11C" w14:textId="77777777" w:rsidR="00914052" w:rsidRPr="00914052" w:rsidRDefault="00914052" w:rsidP="0091405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hyperlink r:id="rId20" w:tgtFrame="_blank" w:history="1">
              <w:r w:rsidRPr="00914052">
                <w:rPr>
                  <w:rFonts w:ascii="Segoe UI" w:eastAsia="Times New Roman" w:hAnsi="Segoe UI" w:cs="Segoe UI"/>
                  <w:color w:val="333333"/>
                  <w:sz w:val="20"/>
                  <w:szCs w:val="20"/>
                  <w:u w:val="single"/>
                  <w:bdr w:val="single" w:sz="6" w:space="3" w:color="DDDDDD" w:frame="1"/>
                </w:rPr>
                <w:t>Azure Pipelines</w:t>
              </w:r>
            </w:hyperlink>
          </w:p>
          <w:p w14:paraId="13D62FE1" w14:textId="77777777" w:rsidR="00914052" w:rsidRPr="00914052" w:rsidRDefault="00914052" w:rsidP="00914052">
            <w:pPr>
              <w:spacing w:after="0" w:line="240" w:lineRule="auto"/>
              <w:outlineLvl w:val="2"/>
              <w:rPr>
                <w:rFonts w:ascii="Segoe UI" w:eastAsia="Times New Roman" w:hAnsi="Segoe UI" w:cs="Segoe UI"/>
                <w:b/>
                <w:bCs/>
                <w:color w:val="555555"/>
                <w:sz w:val="24"/>
                <w:szCs w:val="24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555555"/>
                <w:sz w:val="24"/>
                <w:szCs w:val="24"/>
              </w:rPr>
              <w:t>Tags</w:t>
            </w:r>
          </w:p>
          <w:p w14:paraId="1AF780C4" w14:textId="77777777" w:rsidR="00914052" w:rsidRPr="00914052" w:rsidRDefault="00914052" w:rsidP="0091405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hyperlink r:id="rId21" w:tgtFrame="_blank" w:history="1">
              <w:proofErr w:type="spellStart"/>
              <w:r w:rsidRPr="00914052">
                <w:rPr>
                  <w:rFonts w:ascii="Segoe UI" w:eastAsia="Times New Roman" w:hAnsi="Segoe UI" w:cs="Segoe UI"/>
                  <w:color w:val="333333"/>
                  <w:sz w:val="20"/>
                  <w:szCs w:val="20"/>
                  <w:u w:val="single"/>
                  <w:bdr w:val="single" w:sz="6" w:space="3" w:color="DDDDDD" w:frame="1"/>
                </w:rPr>
                <w:t>Ansible</w:t>
              </w:r>
            </w:hyperlink>
            <w:hyperlink r:id="rId22" w:tgtFrame="_blank" w:history="1">
              <w:r w:rsidRPr="00914052">
                <w:rPr>
                  <w:rFonts w:ascii="Segoe UI" w:eastAsia="Times New Roman" w:hAnsi="Segoe UI" w:cs="Segoe UI"/>
                  <w:color w:val="333333"/>
                  <w:sz w:val="20"/>
                  <w:szCs w:val="20"/>
                  <w:u w:val="single"/>
                  <w:bdr w:val="single" w:sz="6" w:space="3" w:color="DDDDDD" w:frame="1"/>
                </w:rPr>
                <w:t>Deploy</w:t>
              </w:r>
              <w:proofErr w:type="spellEnd"/>
              <w:r w:rsidRPr="00914052">
                <w:rPr>
                  <w:rFonts w:ascii="Segoe UI" w:eastAsia="Times New Roman" w:hAnsi="Segoe UI" w:cs="Segoe UI"/>
                  <w:color w:val="333333"/>
                  <w:sz w:val="20"/>
                  <w:szCs w:val="20"/>
                  <w:u w:val="single"/>
                  <w:bdr w:val="single" w:sz="6" w:space="3" w:color="DDDDDD" w:frame="1"/>
                </w:rPr>
                <w:t xml:space="preserve"> </w:t>
              </w:r>
              <w:proofErr w:type="spellStart"/>
              <w:r w:rsidRPr="00914052">
                <w:rPr>
                  <w:rFonts w:ascii="Segoe UI" w:eastAsia="Times New Roman" w:hAnsi="Segoe UI" w:cs="Segoe UI"/>
                  <w:color w:val="333333"/>
                  <w:sz w:val="20"/>
                  <w:szCs w:val="20"/>
                  <w:u w:val="single"/>
                  <w:bdr w:val="single" w:sz="6" w:space="3" w:color="DDDDDD" w:frame="1"/>
                </w:rPr>
                <w:t>task</w:t>
              </w:r>
            </w:hyperlink>
            <w:hyperlink r:id="rId23" w:tgtFrame="_blank" w:history="1">
              <w:r w:rsidRPr="00914052">
                <w:rPr>
                  <w:rFonts w:ascii="Segoe UI" w:eastAsia="Times New Roman" w:hAnsi="Segoe UI" w:cs="Segoe UI"/>
                  <w:color w:val="333333"/>
                  <w:sz w:val="20"/>
                  <w:szCs w:val="20"/>
                  <w:u w:val="single"/>
                  <w:bdr w:val="single" w:sz="6" w:space="3" w:color="DDDDDD" w:frame="1"/>
                </w:rPr>
                <w:t>DevOps</w:t>
              </w:r>
            </w:hyperlink>
            <w:hyperlink r:id="rId24" w:tgtFrame="_blank" w:history="1">
              <w:r w:rsidRPr="00914052">
                <w:rPr>
                  <w:rFonts w:ascii="Segoe UI" w:eastAsia="Times New Roman" w:hAnsi="Segoe UI" w:cs="Segoe UI"/>
                  <w:color w:val="333333"/>
                  <w:sz w:val="20"/>
                  <w:szCs w:val="20"/>
                  <w:u w:val="single"/>
                  <w:bdr w:val="single" w:sz="6" w:space="3" w:color="DDDDDD" w:frame="1"/>
                </w:rPr>
                <w:t>Release</w:t>
              </w:r>
              <w:proofErr w:type="spellEnd"/>
            </w:hyperlink>
          </w:p>
          <w:p w14:paraId="24139142" w14:textId="77777777" w:rsidR="00914052" w:rsidRPr="00914052" w:rsidRDefault="00914052" w:rsidP="00914052">
            <w:pPr>
              <w:spacing w:after="0" w:line="240" w:lineRule="auto"/>
              <w:outlineLvl w:val="2"/>
              <w:rPr>
                <w:rFonts w:ascii="Segoe UI" w:eastAsia="Times New Roman" w:hAnsi="Segoe UI" w:cs="Segoe UI"/>
                <w:b/>
                <w:bCs/>
                <w:color w:val="555555"/>
                <w:sz w:val="24"/>
                <w:szCs w:val="24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555555"/>
                <w:sz w:val="24"/>
                <w:szCs w:val="24"/>
              </w:rPr>
              <w:t>Works with</w:t>
            </w:r>
          </w:p>
          <w:p w14:paraId="1DB85158" w14:textId="77777777" w:rsidR="00914052" w:rsidRPr="00914052" w:rsidRDefault="00914052" w:rsidP="00914052">
            <w:pPr>
              <w:spacing w:after="60" w:line="240" w:lineRule="auto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Azure DevOps Services</w:t>
            </w:r>
          </w:p>
          <w:p w14:paraId="43155192" w14:textId="77777777" w:rsidR="00914052" w:rsidRPr="00914052" w:rsidRDefault="00914052" w:rsidP="00914052">
            <w:pPr>
              <w:spacing w:after="60" w:line="240" w:lineRule="auto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 w:rsidRPr="00914052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Azure DevOps Server</w:t>
            </w:r>
          </w:p>
          <w:p w14:paraId="23E71526" w14:textId="77777777" w:rsidR="00914052" w:rsidRPr="00914052" w:rsidRDefault="00914052" w:rsidP="00914052">
            <w:pPr>
              <w:spacing w:after="0" w:line="240" w:lineRule="auto"/>
              <w:outlineLvl w:val="2"/>
              <w:rPr>
                <w:rFonts w:ascii="Segoe UI" w:eastAsia="Times New Roman" w:hAnsi="Segoe UI" w:cs="Segoe UI"/>
                <w:b/>
                <w:bCs/>
                <w:color w:val="555555"/>
                <w:sz w:val="24"/>
                <w:szCs w:val="24"/>
              </w:rPr>
            </w:pPr>
            <w:r w:rsidRPr="00914052">
              <w:rPr>
                <w:rFonts w:ascii="Segoe UI" w:eastAsia="Times New Roman" w:hAnsi="Segoe UI" w:cs="Segoe UI"/>
                <w:b/>
                <w:bCs/>
                <w:color w:val="555555"/>
                <w:sz w:val="24"/>
                <w:szCs w:val="24"/>
              </w:rPr>
              <w:t>More Info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2066"/>
              <w:gridCol w:w="276"/>
            </w:tblGrid>
            <w:tr w:rsidR="00914052" w:rsidRPr="00914052" w14:paraId="7CA7F202" w14:textId="77777777" w:rsidTr="00914052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732314BD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14052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Version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23DF90DF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14052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0.0.6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52C57861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914052" w:rsidRPr="00914052" w14:paraId="143DF445" w14:textId="77777777" w:rsidTr="00914052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51FC2F96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14052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Released on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52BA66E1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14052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7/26/2017, 5:15:52 PM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5409BA53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914052" w:rsidRPr="00914052" w14:paraId="3CA8AE9F" w14:textId="77777777" w:rsidTr="00914052">
              <w:tc>
                <w:tcPr>
                  <w:tcW w:w="0" w:type="auto"/>
                  <w:vAlign w:val="center"/>
                  <w:hideMark/>
                </w:tcPr>
                <w:p w14:paraId="27D0C70C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70D1E2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07941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14052" w:rsidRPr="00914052" w14:paraId="70BD95DD" w14:textId="77777777" w:rsidTr="00914052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2E3FD4EB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14052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Last updated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61D7F5F7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14052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6/18/2019, 10:24:19 AM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3503E038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914052" w:rsidRPr="00914052" w14:paraId="49B06427" w14:textId="77777777" w:rsidTr="00914052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342B311A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14052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Publisher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780788FC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14052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Microsoft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541F23E1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914052" w:rsidRPr="00914052" w14:paraId="7A28B350" w14:textId="77777777" w:rsidTr="00914052">
              <w:tc>
                <w:tcPr>
                  <w:tcW w:w="0" w:type="auto"/>
                  <w:vAlign w:val="center"/>
                  <w:hideMark/>
                </w:tcPr>
                <w:p w14:paraId="0EFEF7D9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704D7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1911B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14052" w:rsidRPr="00914052" w14:paraId="21B65933" w14:textId="77777777" w:rsidTr="00914052"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067403AB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r w:rsidRPr="00914052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Report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2BBD777C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  <w:hyperlink r:id="rId25" w:history="1">
                    <w:r w:rsidRPr="00914052">
                      <w:rPr>
                        <w:rFonts w:ascii="Times New Roman" w:eastAsia="Times New Roman" w:hAnsi="Times New Roman" w:cs="Times New Roman"/>
                        <w:color w:val="0000FF"/>
                        <w:sz w:val="18"/>
                        <w:szCs w:val="18"/>
                        <w:u w:val="single"/>
                      </w:rPr>
                      <w:t>Report Abuse</w:t>
                    </w:r>
                  </w:hyperlink>
                </w:p>
              </w:tc>
              <w:tc>
                <w:tcPr>
                  <w:tcW w:w="0" w:type="auto"/>
                  <w:tcMar>
                    <w:top w:w="60" w:type="dxa"/>
                    <w:left w:w="0" w:type="dxa"/>
                    <w:bottom w:w="60" w:type="dxa"/>
                    <w:right w:w="270" w:type="dxa"/>
                  </w:tcMar>
                  <w:vAlign w:val="center"/>
                  <w:hideMark/>
                </w:tcPr>
                <w:p w14:paraId="1E9DAB03" w14:textId="77777777" w:rsidR="00914052" w:rsidRPr="00914052" w:rsidRDefault="00914052" w:rsidP="009140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</w:tbl>
          <w:p w14:paraId="6B88BB76" w14:textId="662ACAE1" w:rsidR="00914052" w:rsidRPr="00914052" w:rsidRDefault="00914052" w:rsidP="00914052">
            <w:pPr>
              <w:spacing w:line="240" w:lineRule="auto"/>
              <w:rPr>
                <w:rFonts w:ascii="Segoe UI" w:eastAsia="Times New Roman" w:hAnsi="Segoe UI" w:cs="Segoe UI"/>
                <w:position w:val="-6"/>
                <w:sz w:val="24"/>
                <w:szCs w:val="24"/>
              </w:rPr>
            </w:pPr>
            <w:hyperlink r:id="rId26" w:tgtFrame="_blank" w:history="1">
              <w:r w:rsidRPr="00914052">
                <w:rPr>
                  <w:rFonts w:ascii="Segoe UI" w:eastAsia="Times New Roman" w:hAnsi="Segoe UI" w:cs="Segoe UI"/>
                  <w:noProof/>
                  <w:color w:val="0000FF"/>
                  <w:position w:val="-6"/>
                  <w:sz w:val="24"/>
                  <w:szCs w:val="24"/>
                </w:rPr>
                <mc:AlternateContent>
                  <mc:Choice Requires="wps">
                    <w:drawing>
                      <wp:inline distT="0" distB="0" distL="0" distR="0" wp14:anchorId="0653DB2D" wp14:editId="19517CBB">
                        <wp:extent cx="304800" cy="304800"/>
                        <wp:effectExtent l="0" t="0" r="0" b="0"/>
                        <wp:docPr id="3" name="Rectangle 3">
                          <a:hlinkClick xmlns:a="http://schemas.openxmlformats.org/drawingml/2006/main" r:id="rId2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717F6BF7" id="Rectangle 3" o:spid="_x0000_s1026" href="https://www.twitter.com/home?status=Just%20discovered%20this%20on%20the%20%23VSMarketplace%3A%20https%3A%2F%2Fmarketplace.visualstudio.com%2Fitems%3FitemName%3Dms-vscs-rm.vss-services-ansibl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914052">
                <w:rPr>
                  <w:rFonts w:ascii="Segoe UI" w:eastAsia="Times New Roman" w:hAnsi="Segoe UI" w:cs="Segoe UI"/>
                  <w:color w:val="0000FF"/>
                  <w:position w:val="-6"/>
                  <w:sz w:val="24"/>
                  <w:szCs w:val="24"/>
                  <w:u w:val="single"/>
                </w:rPr>
                <w:t> </w:t>
              </w:r>
            </w:hyperlink>
            <w:hyperlink r:id="rId27" w:tgtFrame="_blank" w:history="1">
              <w:r w:rsidRPr="00914052">
                <w:rPr>
                  <w:rFonts w:ascii="Segoe UI" w:eastAsia="Times New Roman" w:hAnsi="Segoe UI" w:cs="Segoe UI"/>
                  <w:noProof/>
                  <w:color w:val="0000FF"/>
                  <w:position w:val="-6"/>
                  <w:sz w:val="24"/>
                  <w:szCs w:val="24"/>
                </w:rPr>
                <mc:AlternateContent>
                  <mc:Choice Requires="wps">
                    <w:drawing>
                      <wp:inline distT="0" distB="0" distL="0" distR="0" wp14:anchorId="5A0C08D7" wp14:editId="37396A4B">
                        <wp:extent cx="304800" cy="304800"/>
                        <wp:effectExtent l="0" t="0" r="0" b="0"/>
                        <wp:docPr id="2" name="Rectangle 2">
                          <a:hlinkClick xmlns:a="http://schemas.openxmlformats.org/drawingml/2006/main" r:id="rId27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3995FA18" id="Rectangle 2" o:spid="_x0000_s1026" href="https://www.facebook.com/sharer/sharer.php?u=https://marketplace.visualstudio.com/items?itemName=ms-vscs-rm.vss-services-ansibl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914052">
                <w:rPr>
                  <w:rFonts w:ascii="Segoe UI" w:eastAsia="Times New Roman" w:hAnsi="Segoe UI" w:cs="Segoe UI"/>
                  <w:color w:val="0000FF"/>
                  <w:position w:val="-6"/>
                  <w:sz w:val="24"/>
                  <w:szCs w:val="24"/>
                  <w:u w:val="single"/>
                </w:rPr>
                <w:t> </w:t>
              </w:r>
            </w:hyperlink>
            <w:r w:rsidRPr="00914052">
              <w:rPr>
                <w:rFonts w:ascii="Segoe UI" w:eastAsia="Times New Roman" w:hAnsi="Segoe UI" w:cs="Segoe UI"/>
                <w:noProof/>
                <w:color w:val="0000FF"/>
                <w:position w:val="-6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ABC027D" wp14:editId="3A59365A">
                      <wp:extent cx="304800" cy="304800"/>
                      <wp:effectExtent l="0" t="0" r="0" b="0"/>
                      <wp:docPr id="1" name="Rectangle 1">
                        <a:hlinkClick xmlns:a="http://schemas.openxmlformats.org/drawingml/2006/main" r:id="rId2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A727A7" id="Rectangle 1" o:spid="_x0000_s1026" href="mailto:?subject=Check%20out%20-%20Ansible%20for%20Visual%20Studio%20Code&amp;Body=Hi%2C%20Just%20discovered%20this%20extension%20on%20the%20%23VSMarketplace%20that%20may%20be%20of%20interest%20to%20you.%20Check%20it%20out%20%40%20https%3A%2F%2Fmarketplace.visualstudio.com%2Fitems%3FitemName%3Dms-vscs-rm.vss-services-ansible%20%2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37F263E1" w14:textId="77777777" w:rsidR="00911395" w:rsidRDefault="00911395"/>
    <w:sectPr w:rsidR="0091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B3680"/>
    <w:multiLevelType w:val="multilevel"/>
    <w:tmpl w:val="F146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52879"/>
    <w:multiLevelType w:val="multilevel"/>
    <w:tmpl w:val="E53A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C342E"/>
    <w:multiLevelType w:val="multilevel"/>
    <w:tmpl w:val="0AFE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741023">
    <w:abstractNumId w:val="0"/>
  </w:num>
  <w:num w:numId="2" w16cid:durableId="246425673">
    <w:abstractNumId w:val="1"/>
  </w:num>
  <w:num w:numId="3" w16cid:durableId="986933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52"/>
    <w:rsid w:val="00911395"/>
    <w:rsid w:val="0091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4647"/>
  <w15:chartTrackingRefBased/>
  <w15:docId w15:val="{9CD33FE3-56D5-4E22-A6B5-2ED0F816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40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40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40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0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40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40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0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4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0BEC5"/>
                                <w:left w:val="single" w:sz="6" w:space="0" w:color="B0BEC5"/>
                                <w:bottom w:val="single" w:sz="6" w:space="12" w:color="B0BEC5"/>
                                <w:right w:val="single" w:sz="6" w:space="0" w:color="B0BEC5"/>
                              </w:divBdr>
                              <w:divsChild>
                                <w:div w:id="13832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1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6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9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23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4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0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1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9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2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4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5988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09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80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6263">
                  <w:marLeft w:val="-30"/>
                  <w:marRight w:val="-3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nsible.com/ansible/latest/intro_installation.html" TargetMode="External"/><Relationship Id="rId13" Type="http://schemas.openxmlformats.org/officeDocument/2006/relationships/hyperlink" Target="http://docs.ansible.com/ansible/latest/playbooks.html" TargetMode="External"/><Relationship Id="rId18" Type="http://schemas.openxmlformats.org/officeDocument/2006/relationships/hyperlink" Target="https://www.visualstudio.com/en-us/docs/build/concepts/process/tasks" TargetMode="External"/><Relationship Id="rId26" Type="http://schemas.openxmlformats.org/officeDocument/2006/relationships/hyperlink" Target="https://www.twitter.com/home?status=Just%20discovered%20this%20on%20the%20%23VSMarketplace%3A%20https%3A%2F%2Fmarketplace.visualstudio.com%2Fitems%3FitemName%3Dms-vscs-rm.vss-services-ansib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rketplace.visualstudio.com/search?term=tag%3AAnsible&amp;target=VSTS" TargetMode="External"/><Relationship Id="rId7" Type="http://schemas.openxmlformats.org/officeDocument/2006/relationships/hyperlink" Target="http://docs.ansible.com/ansible/latest/intro_inventory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docs.ansible.com/ansible/latest/intro_adhoc.html" TargetMode="External"/><Relationship Id="rId25" Type="http://schemas.openxmlformats.org/officeDocument/2006/relationships/hyperlink" Target="mailto:vsmarketplace@microsoft.com?subject=Report%20abuse%20-%20ms-vscs-rm.vss-services-ansible&amp;Body=https://marketplace.visualstudio.com/items?itemName=ms-vscs-rm.vss-services-ansible%0D%0A%3Cplease%20provide%20a%20brief%20description%20of%20the%20issue%3E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ansible.com/ansible/latest/list_of_commands_modules.html" TargetMode="External"/><Relationship Id="rId20" Type="http://schemas.openxmlformats.org/officeDocument/2006/relationships/hyperlink" Target="https://marketplace.visualstudio.com/search?sortBy=Installs&amp;category=Azure%20Pipelines&amp;target=VST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s.ansible.com/ansible/latest/playbooks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marketplace.visualstudio.com/search?term=tag%3ARelease&amp;target=VSTS" TargetMode="External"/><Relationship Id="rId5" Type="http://schemas.openxmlformats.org/officeDocument/2006/relationships/hyperlink" Target="http://docs.ansible.com/ansible/latest/index.html" TargetMode="External"/><Relationship Id="rId15" Type="http://schemas.openxmlformats.org/officeDocument/2006/relationships/hyperlink" Target="http://docs.ansible.com/ansible/latest/intro_dynamic_inventory.html" TargetMode="External"/><Relationship Id="rId23" Type="http://schemas.openxmlformats.org/officeDocument/2006/relationships/hyperlink" Target="https://marketplace.visualstudio.com/search?term=tag%3ADevOps&amp;target=VSTS" TargetMode="External"/><Relationship Id="rId28" Type="http://schemas.openxmlformats.org/officeDocument/2006/relationships/hyperlink" Target="mailto:?subject=Check%20out%20-%20Ansible%20for%20Visual%20Studio%20Code&amp;Body=Hi%2C%20Just%20discovered%20this%20extension%20on%20the%20%23VSMarketplace%20that%20may%20be%20of%20interest%20to%20you.%20Check%20it%20out%20%40%20https%3A%2F%2Fmarketplace.visualstudio.com%2Fitems%3FitemName%3Dms-vscs-rm.vss-services-ansible%20%2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evelopercommunity.visualstudio.com/spaces/2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/en-us/docs/build/concepts/library/service-endpoints" TargetMode="External"/><Relationship Id="rId14" Type="http://schemas.openxmlformats.org/officeDocument/2006/relationships/hyperlink" Target="http://docs.ansible.com/ansible/latest/intro_inventory.html" TargetMode="External"/><Relationship Id="rId22" Type="http://schemas.openxmlformats.org/officeDocument/2006/relationships/hyperlink" Target="https://marketplace.visualstudio.com/search?term=tag%3A%22Deploy%20task%22&amp;target=VSTS" TargetMode="External"/><Relationship Id="rId27" Type="http://schemas.openxmlformats.org/officeDocument/2006/relationships/hyperlink" Target="https://www.facebook.com/sharer/sharer.php?u=https://marketplace.visualstudio.com/items?itemName=ms-vscs-rm.vss-services-ansibl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sistlm rao</dc:creator>
  <cp:keywords/>
  <dc:description/>
  <cp:lastModifiedBy>sistlm rao</cp:lastModifiedBy>
  <cp:revision>1</cp:revision>
  <dcterms:created xsi:type="dcterms:W3CDTF">2022-12-11T07:15:00Z</dcterms:created>
  <dcterms:modified xsi:type="dcterms:W3CDTF">2022-12-11T07:16:00Z</dcterms:modified>
</cp:coreProperties>
</file>