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06A15" w14:textId="264BAF37" w:rsidR="002B6751" w:rsidRDefault="00D74FE4">
      <w:r>
        <w:t>Teestetetstftwdettayetesukdf,HS</w:t>
      </w:r>
    </w:p>
    <w:sectPr w:rsidR="002B6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FE4"/>
    <w:rsid w:val="000A7C19"/>
    <w:rsid w:val="002B6751"/>
    <w:rsid w:val="00466644"/>
    <w:rsid w:val="00D74FE4"/>
    <w:rsid w:val="00D8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7A863"/>
  <w15:chartTrackingRefBased/>
  <w15:docId w15:val="{51A5CC44-0D67-4BE6-9617-BF6A9AEFB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Pureti, Sree Bhavani</dc:creator>
  <cp:keywords/>
  <dc:description/>
  <cp:lastModifiedBy>Pureti, Sree Bhavani</cp:lastModifiedBy>
  <cp:revision>1</cp:revision>
  <dcterms:created xsi:type="dcterms:W3CDTF">2023-06-20T03:22:00Z</dcterms:created>
  <dcterms:modified xsi:type="dcterms:W3CDTF">2023-06-20T03:23:00Z</dcterms:modified>
</cp:coreProperties>
</file>