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134DA" w:rsidRDefault="00EC1B14" w14:paraId="42A19380" w14:textId="77777777">
      <w:pPr>
        <w:spacing w:after="0"/>
        <w:jc w:val="center"/>
        <w:rPr>
          <w:b/>
          <w:bCs/>
          <w:sz w:val="24"/>
          <w:szCs w:val="24"/>
        </w:rPr>
      </w:pPr>
      <w:r>
        <w:rPr>
          <w:b/>
          <w:bCs/>
          <w:sz w:val="24"/>
          <w:szCs w:val="24"/>
        </w:rPr>
        <w:t>Project Design Phase</w:t>
      </w:r>
    </w:p>
    <w:p w:rsidR="004134DA" w:rsidRDefault="00EC1B14" w14:paraId="42A19381" w14:textId="77777777">
      <w:pPr>
        <w:spacing w:after="0"/>
        <w:jc w:val="center"/>
        <w:rPr>
          <w:b/>
          <w:bCs/>
          <w:sz w:val="24"/>
          <w:szCs w:val="24"/>
        </w:rPr>
      </w:pPr>
      <w:r>
        <w:rPr>
          <w:b/>
          <w:bCs/>
          <w:sz w:val="24"/>
          <w:szCs w:val="24"/>
        </w:rPr>
        <w:t>Proposed Solution Template</w:t>
      </w:r>
    </w:p>
    <w:p w:rsidR="004134DA" w:rsidRDefault="004134DA" w14:paraId="42A19382" w14:textId="77777777">
      <w:pPr>
        <w:spacing w:after="0"/>
        <w:jc w:val="center"/>
        <w:rPr>
          <w:b/>
          <w:bCs/>
        </w:rPr>
      </w:pPr>
    </w:p>
    <w:tbl>
      <w:tblPr>
        <w:tblStyle w:val="a"/>
        <w:tblW w:w="903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4695"/>
        <w:gridCol w:w="4335"/>
      </w:tblGrid>
      <w:tr w:rsidR="004134DA" w:rsidTr="63A31179" w14:paraId="42A19385" w14:textId="77777777">
        <w:tc>
          <w:tcPr>
            <w:tcW w:w="4695" w:type="dxa"/>
            <w:tcMar/>
          </w:tcPr>
          <w:p w:rsidR="004134DA" w:rsidRDefault="00EC1B14" w14:paraId="42A19383" w14:textId="77777777">
            <w:r>
              <w:t>Date</w:t>
            </w:r>
          </w:p>
        </w:tc>
        <w:tc>
          <w:tcPr>
            <w:tcW w:w="4335" w:type="dxa"/>
            <w:tcMar/>
          </w:tcPr>
          <w:p w:rsidR="004134DA" w:rsidRDefault="00874268" w14:paraId="42A19384" w14:textId="2AC9C0F7">
            <w:r>
              <w:t>6</w:t>
            </w:r>
            <w:r w:rsidR="00EC1B14">
              <w:t xml:space="preserve"> </w:t>
            </w:r>
            <w:r w:rsidR="00C342B8">
              <w:t>JULY</w:t>
            </w:r>
            <w:r w:rsidR="00EC1B14">
              <w:t xml:space="preserve"> 202</w:t>
            </w:r>
            <w:r w:rsidR="00C342B8">
              <w:t>6</w:t>
            </w:r>
          </w:p>
        </w:tc>
      </w:tr>
      <w:tr w:rsidR="004134DA" w:rsidTr="63A31179" w14:paraId="42A19388" w14:textId="77777777">
        <w:tc>
          <w:tcPr>
            <w:tcW w:w="4695" w:type="dxa"/>
            <w:tcMar/>
          </w:tcPr>
          <w:p w:rsidR="004134DA" w:rsidRDefault="00EC1B14" w14:paraId="42A19386" w14:textId="77777777">
            <w:r>
              <w:t>Team ID</w:t>
            </w:r>
          </w:p>
        </w:tc>
        <w:tc>
          <w:tcPr>
            <w:tcW w:w="4335" w:type="dxa"/>
            <w:tcMar/>
          </w:tcPr>
          <w:p w:rsidR="004134DA" w:rsidRDefault="004134DA" w14:paraId="42A19387" w14:textId="77777777"/>
        </w:tc>
      </w:tr>
      <w:tr w:rsidR="004134DA" w:rsidTr="63A31179" w14:paraId="42A1938B" w14:textId="77777777">
        <w:tc>
          <w:tcPr>
            <w:tcW w:w="4695" w:type="dxa"/>
            <w:tcMar/>
          </w:tcPr>
          <w:p w:rsidR="004134DA" w:rsidRDefault="00EC1B14" w14:paraId="42A19389" w14:textId="77777777">
            <w:r>
              <w:t>Project Name</w:t>
            </w:r>
          </w:p>
        </w:tc>
        <w:tc>
          <w:tcPr>
            <w:tcW w:w="4335" w:type="dxa"/>
            <w:tcMar/>
          </w:tcPr>
          <w:p w:rsidRPr="00C342B8" w:rsidR="004134DA" w:rsidP="63A31179" w:rsidRDefault="00C342B8" w14:paraId="42A1938A" w14:textId="03E64B15">
            <w:pPr>
              <w:pStyle w:val="Normal"/>
            </w:pPr>
            <w:r w:rsidRPr="63A31179" w:rsidR="5822AA7D">
              <w:rPr>
                <w:rFonts w:ascii="Calibri" w:hAnsi="Calibri" w:eastAsia="Calibri" w:cs="Calibri"/>
                <w:b w:val="1"/>
                <w:bCs w:val="1"/>
                <w:noProof w:val="0"/>
                <w:sz w:val="22"/>
                <w:szCs w:val="22"/>
                <w:lang w:val="en-IN"/>
              </w:rPr>
              <w:t xml:space="preserve">SHOPEZ – E-Commerce Application </w:t>
            </w:r>
            <w:r w:rsidRPr="63A31179" w:rsidR="5822AA7D">
              <w:rPr>
                <w:rFonts w:ascii="Calibri" w:hAnsi="Calibri" w:eastAsia="Calibri" w:cs="Calibri"/>
                <w:noProof w:val="0"/>
                <w:sz w:val="22"/>
                <w:szCs w:val="22"/>
                <w:lang w:val="en-IN"/>
              </w:rPr>
              <w:t xml:space="preserve"> </w:t>
            </w:r>
          </w:p>
        </w:tc>
      </w:tr>
      <w:tr w:rsidR="004134DA" w:rsidTr="63A31179" w14:paraId="42A1938E" w14:textId="77777777">
        <w:tc>
          <w:tcPr>
            <w:tcW w:w="4695" w:type="dxa"/>
            <w:tcMar/>
          </w:tcPr>
          <w:p w:rsidR="004134DA" w:rsidRDefault="00EC1B14" w14:paraId="42A1938C" w14:textId="77777777">
            <w:r>
              <w:t>Maximum Marks</w:t>
            </w:r>
          </w:p>
        </w:tc>
        <w:tc>
          <w:tcPr>
            <w:tcW w:w="4335" w:type="dxa"/>
            <w:tcMar/>
          </w:tcPr>
          <w:p w:rsidR="004134DA" w:rsidRDefault="00EC1B14" w14:paraId="42A1938D" w14:textId="77777777">
            <w:r>
              <w:t>2 Marks</w:t>
            </w:r>
          </w:p>
        </w:tc>
      </w:tr>
    </w:tbl>
    <w:p w:rsidR="004134DA" w:rsidRDefault="004134DA" w14:paraId="42A1938F" w14:textId="77777777">
      <w:pPr>
        <w:rPr>
          <w:b/>
          <w:bCs/>
        </w:rPr>
      </w:pPr>
    </w:p>
    <w:p w:rsidR="004134DA" w:rsidRDefault="00EC1B14" w14:paraId="42A19390" w14:textId="77777777">
      <w:pPr>
        <w:rPr>
          <w:b/>
          <w:bCs/>
        </w:rPr>
      </w:pPr>
      <w:r>
        <w:rPr>
          <w:b/>
          <w:bCs/>
        </w:rPr>
        <w:t>Proposed Solution Template:</w:t>
      </w:r>
    </w:p>
    <w:p w:rsidR="004134DA" w:rsidRDefault="00EC1B14" w14:paraId="42A19391" w14:textId="77777777">
      <w:r>
        <w:t>Project team shall fill the following information in the proposed solution template.</w:t>
      </w:r>
    </w:p>
    <w:tbl>
      <w:tblPr>
        <w:tblStyle w:val="a0"/>
        <w:tblW w:w="907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855"/>
        <w:gridCol w:w="3705"/>
        <w:gridCol w:w="4515"/>
      </w:tblGrid>
      <w:tr w:rsidR="004134DA" w:rsidTr="63A31179" w14:paraId="42A19395" w14:textId="77777777">
        <w:trPr>
          <w:trHeight w:val="557"/>
        </w:trPr>
        <w:tc>
          <w:tcPr>
            <w:tcW w:w="855" w:type="dxa"/>
            <w:tcMar/>
          </w:tcPr>
          <w:p w:rsidR="004134DA" w:rsidRDefault="00EC1B14" w14:paraId="42A19392" w14:textId="77777777">
            <w:pPr>
              <w:rPr>
                <w:b/>
                <w:bCs/>
              </w:rPr>
            </w:pPr>
            <w:proofErr w:type="spellStart"/>
            <w:r>
              <w:rPr>
                <w:b/>
                <w:bCs/>
              </w:rPr>
              <w:t>S.No</w:t>
            </w:r>
            <w:proofErr w:type="spellEnd"/>
            <w:r>
              <w:rPr>
                <w:b/>
                <w:bCs/>
              </w:rPr>
              <w:t>.</w:t>
            </w:r>
          </w:p>
        </w:tc>
        <w:tc>
          <w:tcPr>
            <w:tcW w:w="3705" w:type="dxa"/>
            <w:tcMar/>
          </w:tcPr>
          <w:p w:rsidR="004134DA" w:rsidRDefault="00EC1B14" w14:paraId="42A19393" w14:textId="77777777">
            <w:pPr>
              <w:rPr>
                <w:b/>
                <w:bCs/>
              </w:rPr>
            </w:pPr>
            <w:r>
              <w:rPr>
                <w:b/>
                <w:bCs/>
              </w:rPr>
              <w:t>Parameter</w:t>
            </w:r>
          </w:p>
        </w:tc>
        <w:tc>
          <w:tcPr>
            <w:tcW w:w="4515" w:type="dxa"/>
            <w:tcMar/>
          </w:tcPr>
          <w:p w:rsidR="004134DA" w:rsidRDefault="00EC1B14" w14:paraId="42A19394" w14:textId="77777777">
            <w:pPr>
              <w:rPr>
                <w:b/>
                <w:bCs/>
              </w:rPr>
            </w:pPr>
            <w:r>
              <w:rPr>
                <w:b/>
                <w:bCs/>
              </w:rPr>
              <w:t>Description</w:t>
            </w:r>
          </w:p>
        </w:tc>
      </w:tr>
      <w:tr w:rsidR="004134DA" w:rsidTr="63A31179" w14:paraId="42A19399" w14:textId="77777777">
        <w:trPr>
          <w:trHeight w:val="817"/>
        </w:trPr>
        <w:tc>
          <w:tcPr>
            <w:tcW w:w="855" w:type="dxa"/>
            <w:tcMar/>
          </w:tcPr>
          <w:p w:rsidR="004134DA" w:rsidRDefault="004134DA" w14:paraId="42A19396" w14:textId="77777777">
            <w:pPr>
              <w:numPr>
                <w:ilvl w:val="0"/>
                <w:numId w:val="1"/>
              </w:numPr>
              <w:pBdr>
                <w:top w:val="nil"/>
                <w:left w:val="nil"/>
                <w:bottom w:val="nil"/>
                <w:right w:val="nil"/>
                <w:between w:val="nil"/>
              </w:pBdr>
              <w:spacing w:after="160" w:line="259" w:lineRule="auto"/>
              <w:ind w:hanging="360"/>
              <w:rPr>
                <w:color w:val="000000"/>
              </w:rPr>
            </w:pPr>
          </w:p>
        </w:tc>
        <w:tc>
          <w:tcPr>
            <w:tcW w:w="3705" w:type="dxa"/>
            <w:tcMar/>
          </w:tcPr>
          <w:p w:rsidR="004134DA" w:rsidRDefault="00EC1B14" w14:paraId="42A19397" w14:textId="77777777">
            <w:r>
              <w:rPr>
                <w:color w:val="222222"/>
              </w:rPr>
              <w:t>Problem Statement (Problem to be solved)</w:t>
            </w:r>
          </w:p>
        </w:tc>
        <w:tc>
          <w:tcPr>
            <w:tcW w:w="4515" w:type="dxa"/>
            <w:tcMar/>
          </w:tcPr>
          <w:p w:rsidR="004134DA" w:rsidP="63A31179" w:rsidRDefault="00EC1B14" w14:paraId="42A19398" w14:textId="4677B48E">
            <w:pPr>
              <w:pStyle w:val="Normal"/>
            </w:pPr>
            <w:r w:rsidRPr="63A31179" w:rsidR="78D19D9A">
              <w:rPr>
                <w:rFonts w:ascii="Calibri" w:hAnsi="Calibri" w:eastAsia="Calibri" w:cs="Calibri"/>
                <w:noProof w:val="0"/>
                <w:sz w:val="22"/>
                <w:szCs w:val="22"/>
                <w:lang w:val="en-IN"/>
              </w:rPr>
              <w:t>Many users face difficulty filtering products by gender without category collisions, experience confusing layout shifts when legacy image paths break, face sizing uncertainty due to inadequate visual selectors, and lack real-time live-search catalog tracking. Store administrators also struggle to manage promotional configuration matrices and track buyer logistics queues efficiently.</w:t>
            </w:r>
          </w:p>
        </w:tc>
      </w:tr>
      <w:tr w:rsidR="004134DA" w:rsidTr="63A31179" w14:paraId="42A1939D" w14:textId="77777777">
        <w:trPr>
          <w:trHeight w:val="817"/>
        </w:trPr>
        <w:tc>
          <w:tcPr>
            <w:tcW w:w="855" w:type="dxa"/>
            <w:tcMar/>
          </w:tcPr>
          <w:p w:rsidR="004134DA" w:rsidRDefault="004134DA" w14:paraId="42A1939A" w14:textId="77777777">
            <w:pPr>
              <w:numPr>
                <w:ilvl w:val="0"/>
                <w:numId w:val="1"/>
              </w:numPr>
              <w:pBdr>
                <w:top w:val="nil"/>
                <w:left w:val="nil"/>
                <w:bottom w:val="nil"/>
                <w:right w:val="nil"/>
                <w:between w:val="nil"/>
              </w:pBdr>
              <w:spacing w:after="160" w:line="259" w:lineRule="auto"/>
              <w:ind w:hanging="360"/>
              <w:rPr>
                <w:color w:val="000000"/>
              </w:rPr>
            </w:pPr>
          </w:p>
        </w:tc>
        <w:tc>
          <w:tcPr>
            <w:tcW w:w="3705" w:type="dxa"/>
            <w:tcMar/>
          </w:tcPr>
          <w:p w:rsidR="004134DA" w:rsidRDefault="00EC1B14" w14:paraId="42A1939B" w14:textId="77777777">
            <w:r>
              <w:rPr>
                <w:color w:val="222222"/>
              </w:rPr>
              <w:t>Idea / Solution description</w:t>
            </w:r>
          </w:p>
        </w:tc>
        <w:tc>
          <w:tcPr>
            <w:tcW w:w="4515" w:type="dxa"/>
            <w:tcMar/>
          </w:tcPr>
          <w:p w:rsidR="004134DA" w:rsidP="63A31179" w:rsidRDefault="00EC1B14" w14:paraId="42A1939C" w14:textId="2D36DE72">
            <w:pPr>
              <w:pStyle w:val="Normal"/>
            </w:pPr>
            <w:r w:rsidRPr="63A31179" w:rsidR="2CC7E6DB">
              <w:rPr>
                <w:rFonts w:ascii="Calibri" w:hAnsi="Calibri" w:eastAsia="Calibri" w:cs="Calibri"/>
                <w:noProof w:val="0"/>
                <w:sz w:val="22"/>
                <w:szCs w:val="22"/>
                <w:lang w:val="en-IN"/>
              </w:rPr>
              <w:t>ShopEz is a MERN Stack-based premium e-commerce marketplace platform that seamlessly connects online buyers with a highly indexed, interactive retail database. It provides secure token-gated user authentication, quick sizing configurations, a live-typing predictive search dropdown, comprehensive order history tracking, administrative customizer configurations, and dynamic logistics milestone management through a clean and responsive user interface.</w:t>
            </w:r>
          </w:p>
        </w:tc>
      </w:tr>
      <w:tr w:rsidR="004134DA" w:rsidTr="63A31179" w14:paraId="42A193A1" w14:textId="77777777">
        <w:trPr>
          <w:trHeight w:val="1506"/>
        </w:trPr>
        <w:tc>
          <w:tcPr>
            <w:tcW w:w="855" w:type="dxa"/>
            <w:tcMar/>
          </w:tcPr>
          <w:p w:rsidRPr="00EC1B14" w:rsidR="004134DA" w:rsidRDefault="004134DA" w14:paraId="42A1939E" w14:textId="77777777">
            <w:pPr>
              <w:numPr>
                <w:ilvl w:val="0"/>
                <w:numId w:val="1"/>
              </w:numPr>
              <w:pBdr>
                <w:top w:val="nil"/>
                <w:left w:val="nil"/>
                <w:bottom w:val="nil"/>
                <w:right w:val="nil"/>
                <w:between w:val="nil"/>
              </w:pBdr>
              <w:spacing w:after="160" w:line="259" w:lineRule="auto"/>
              <w:ind w:hanging="360"/>
              <w:rPr>
                <w:color w:val="000000"/>
                <w:sz w:val="16"/>
                <w:szCs w:val="16"/>
              </w:rPr>
            </w:pPr>
          </w:p>
        </w:tc>
        <w:tc>
          <w:tcPr>
            <w:tcW w:w="3705" w:type="dxa"/>
            <w:tcMar/>
          </w:tcPr>
          <w:p w:rsidRPr="00EC1B14" w:rsidR="004134DA" w:rsidRDefault="00EC1B14" w14:paraId="42A1939F" w14:textId="77777777">
            <w:pPr>
              <w:rPr>
                <w:sz w:val="16"/>
                <w:szCs w:val="16"/>
              </w:rPr>
            </w:pPr>
            <w:r w:rsidRPr="00EC1B14">
              <w:rPr>
                <w:color w:val="222222"/>
                <w:sz w:val="16"/>
                <w:szCs w:val="16"/>
              </w:rPr>
              <w:t xml:space="preserve">Novelty / Uniqueness </w:t>
            </w:r>
          </w:p>
        </w:tc>
        <w:tc>
          <w:tcPr>
            <w:tcW w:w="4515" w:type="dxa"/>
            <w:tcMar/>
          </w:tcPr>
          <w:p w:rsidRPr="00EC1B14" w:rsidR="00EC1B14" w:rsidP="00EC1B14" w:rsidRDefault="00EC1B14" w14:paraId="17B799E3" w14:textId="77777777">
            <w:pPr>
              <w:rPr>
                <w:vanish/>
                <w:sz w:val="16"/>
                <w:szCs w:val="16"/>
              </w:rPr>
            </w:pPr>
          </w:p>
          <w:p w:rsidRPr="00EC1B14" w:rsidR="00EC1B14" w:rsidP="63A31179" w:rsidRDefault="00EC1B14" w14:paraId="42A193A0" w14:textId="58A70FB7">
            <w:pPr>
              <w:pStyle w:val="Normal"/>
            </w:pPr>
            <w:r w:rsidRPr="63A31179" w:rsidR="15657191">
              <w:rPr>
                <w:rFonts w:ascii="Calibri" w:hAnsi="Calibri" w:eastAsia="Calibri" w:cs="Calibri"/>
                <w:noProof w:val="0"/>
                <w:sz w:val="22"/>
                <w:szCs w:val="22"/>
                <w:lang w:val="en-IN"/>
              </w:rPr>
              <w:t>The system offers role-based conditional view access for clients and store administrators, real-time storefront promotional updates via administrative configuration upserts, secure authentication using BcryptJS and JWT authorization interceptors, exact gender regular expression boundaries preventing filter cross-contamination, and an affordable, high-conversion shopping checkout engine.</w:t>
            </w:r>
          </w:p>
        </w:tc>
      </w:tr>
      <w:tr w:rsidR="004134DA" w:rsidTr="63A31179" w14:paraId="42A193A5" w14:textId="77777777">
        <w:trPr>
          <w:trHeight w:val="817"/>
        </w:trPr>
        <w:tc>
          <w:tcPr>
            <w:tcW w:w="855" w:type="dxa"/>
            <w:tcMar/>
          </w:tcPr>
          <w:p w:rsidR="004134DA" w:rsidRDefault="004134DA" w14:paraId="42A193A2" w14:textId="77777777">
            <w:pPr>
              <w:numPr>
                <w:ilvl w:val="0"/>
                <w:numId w:val="1"/>
              </w:numPr>
              <w:pBdr>
                <w:top w:val="nil"/>
                <w:left w:val="nil"/>
                <w:bottom w:val="nil"/>
                <w:right w:val="nil"/>
                <w:between w:val="nil"/>
              </w:pBdr>
              <w:spacing w:after="160" w:line="259" w:lineRule="auto"/>
              <w:ind w:hanging="360"/>
              <w:rPr>
                <w:color w:val="000000"/>
              </w:rPr>
            </w:pPr>
          </w:p>
        </w:tc>
        <w:tc>
          <w:tcPr>
            <w:tcW w:w="3705" w:type="dxa"/>
            <w:tcMar/>
          </w:tcPr>
          <w:p w:rsidR="004134DA" w:rsidRDefault="00EC1B14" w14:paraId="42A193A3" w14:textId="77777777">
            <w:r>
              <w:rPr>
                <w:color w:val="222222"/>
              </w:rPr>
              <w:t>Social Impact / Customer Satisfaction</w:t>
            </w:r>
          </w:p>
        </w:tc>
        <w:tc>
          <w:tcPr>
            <w:tcW w:w="4515" w:type="dxa"/>
            <w:tcMar/>
          </w:tcPr>
          <w:p w:rsidR="004134DA" w:rsidP="63A31179" w:rsidRDefault="00EC1B14" w14:paraId="42A193A4" w14:textId="37945B86">
            <w:pPr>
              <w:pStyle w:val="Normal"/>
            </w:pPr>
            <w:r w:rsidRPr="63A31179" w:rsidR="51BA32B1">
              <w:rPr>
                <w:rFonts w:ascii="Calibri" w:hAnsi="Calibri" w:eastAsia="Calibri" w:cs="Calibri"/>
                <w:noProof w:val="0"/>
                <w:sz w:val="22"/>
                <w:szCs w:val="22"/>
                <w:lang w:val="en-IN"/>
              </w:rPr>
              <w:t>ShopEz reduces online shopping friction, improves customer transaction security and layout clarity, increases operational efficiency for independent digital boutique administrators through real-time logistics tracking, and provides a highly reliable, premium apparel marketplace solution for students, employees, fashion lovers, and daily digital consumers.</w:t>
            </w:r>
          </w:p>
        </w:tc>
      </w:tr>
      <w:tr w:rsidR="004134DA" w:rsidTr="63A31179" w14:paraId="42A193A9" w14:textId="77777777">
        <w:trPr>
          <w:trHeight w:val="817"/>
        </w:trPr>
        <w:tc>
          <w:tcPr>
            <w:tcW w:w="855" w:type="dxa"/>
            <w:tcMar/>
          </w:tcPr>
          <w:p w:rsidR="004134DA" w:rsidRDefault="004134DA" w14:paraId="42A193A6" w14:textId="77777777">
            <w:pPr>
              <w:numPr>
                <w:ilvl w:val="0"/>
                <w:numId w:val="1"/>
              </w:numPr>
              <w:pBdr>
                <w:top w:val="nil"/>
                <w:left w:val="nil"/>
                <w:bottom w:val="nil"/>
                <w:right w:val="nil"/>
                <w:between w:val="nil"/>
              </w:pBdr>
              <w:spacing w:after="160" w:line="259" w:lineRule="auto"/>
              <w:ind w:hanging="360"/>
              <w:rPr>
                <w:color w:val="000000"/>
              </w:rPr>
            </w:pPr>
          </w:p>
        </w:tc>
        <w:tc>
          <w:tcPr>
            <w:tcW w:w="3705" w:type="dxa"/>
            <w:tcMar/>
          </w:tcPr>
          <w:p w:rsidR="004134DA" w:rsidRDefault="00EC1B14" w14:paraId="42A193A7" w14:textId="77777777">
            <w:r>
              <w:rPr>
                <w:color w:val="222222"/>
              </w:rPr>
              <w:t>Business Model (Revenue Model)</w:t>
            </w:r>
          </w:p>
        </w:tc>
        <w:tc>
          <w:tcPr>
            <w:tcW w:w="4515" w:type="dxa"/>
            <w:tcMar/>
          </w:tcPr>
          <w:p w:rsidR="004134DA" w:rsidP="63A31179" w:rsidRDefault="00EC1B14" w14:paraId="42A193A8" w14:textId="16ADCE10">
            <w:pPr>
              <w:pStyle w:val="Normal"/>
            </w:pPr>
            <w:r w:rsidRPr="63A31179" w:rsidR="381E632F">
              <w:rPr>
                <w:rFonts w:ascii="Calibri" w:hAnsi="Calibri" w:eastAsia="Calibri" w:cs="Calibri"/>
                <w:noProof w:val="0"/>
                <w:sz w:val="22"/>
                <w:szCs w:val="22"/>
                <w:lang w:val="en-IN"/>
              </w:rPr>
              <w:t>Revenue is generated by driving direct consumer product sales and processing premium storefront vendor orders. Additional scaling income can come from administrative premium catalog listings, designer subscription modules, focused on-platform style advertisements, and dynamic pricing strategies during peak shopping seasons.</w:t>
            </w:r>
          </w:p>
        </w:tc>
      </w:tr>
      <w:tr w:rsidR="004134DA" w:rsidTr="63A31179" w14:paraId="42A193AD" w14:textId="77777777">
        <w:trPr>
          <w:trHeight w:val="975"/>
        </w:trPr>
        <w:tc>
          <w:tcPr>
            <w:tcW w:w="855" w:type="dxa"/>
            <w:tcMar/>
          </w:tcPr>
          <w:p w:rsidR="004134DA" w:rsidRDefault="004134DA" w14:paraId="42A193AA" w14:textId="77777777">
            <w:pPr>
              <w:numPr>
                <w:ilvl w:val="0"/>
                <w:numId w:val="1"/>
              </w:numPr>
              <w:pBdr>
                <w:top w:val="nil"/>
                <w:left w:val="nil"/>
                <w:bottom w:val="nil"/>
                <w:right w:val="nil"/>
                <w:between w:val="nil"/>
              </w:pBdr>
              <w:spacing w:after="160" w:line="259" w:lineRule="auto"/>
              <w:ind w:hanging="360"/>
              <w:rPr>
                <w:color w:val="000000"/>
              </w:rPr>
            </w:pPr>
          </w:p>
        </w:tc>
        <w:tc>
          <w:tcPr>
            <w:tcW w:w="3705" w:type="dxa"/>
            <w:tcMar/>
          </w:tcPr>
          <w:p w:rsidR="004134DA" w:rsidRDefault="00EC1B14" w14:paraId="42A193AB" w14:textId="77777777">
            <w:pPr>
              <w:rPr>
                <w:color w:val="222222"/>
              </w:rPr>
            </w:pPr>
            <w:r>
              <w:rPr>
                <w:color w:val="222222"/>
              </w:rPr>
              <w:t>Scalability of the Solution</w:t>
            </w:r>
          </w:p>
        </w:tc>
        <w:tc>
          <w:tcPr>
            <w:tcW w:w="4515" w:type="dxa"/>
            <w:tcMar/>
          </w:tcPr>
          <w:p w:rsidR="004134DA" w:rsidP="63A31179" w:rsidRDefault="00EC1B14" w14:paraId="42A193AC" w14:textId="26FECB07">
            <w:pPr>
              <w:pStyle w:val="Normal"/>
            </w:pPr>
            <w:r w:rsidRPr="63A31179" w:rsidR="1084B96E">
              <w:rPr>
                <w:rFonts w:ascii="Calibri" w:hAnsi="Calibri" w:eastAsia="Calibri" w:cs="Calibri"/>
                <w:noProof w:val="0"/>
                <w:sz w:val="22"/>
                <w:szCs w:val="22"/>
                <w:lang w:val="en-IN"/>
              </w:rPr>
              <w:t>The platform can be scaled to host independent multi-vendor seller frameworks, support thousands of concurrent buyer checkout pools, integrate direct online payment gateways (like Stripe or Razorpay), add automated notification dispatch systems (via Nodemailer or Twilio), incorporate AI-based personalized outfit recommendation algorithms, and support regional shipping and international logistics systems in the future.</w:t>
            </w:r>
          </w:p>
        </w:tc>
      </w:tr>
    </w:tbl>
    <w:p w:rsidR="004134DA" w:rsidRDefault="004134DA" w14:paraId="42A193AE" w14:textId="77777777"/>
    <w:sectPr w:rsidR="004134DA">
      <w:pgSz w:w="11906" w:h="16838" w:orient="portrait"/>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w:fontKey="{FBC8B1CA-D821-4AA2-8E57-A70BD737D8AB}" r:id="rId1"/>
    <w:embedBold w:fontKey="{6336340B-1922-43B1-BF27-C64DD6AEB6A5}" r:id="rId2"/>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w:fontKey="{6296A933-A201-48DA-8C1C-6C7243455D30}" r:id="rId3"/>
  </w:font>
  <w:font w:name="Gautami">
    <w:panose1 w:val="02000500000000000000"/>
    <w:charset w:val="00"/>
    <w:family w:val="swiss"/>
    <w:pitch w:val="variable"/>
    <w:sig w:usb0="00200003" w:usb1="00000000" w:usb2="00000000" w:usb3="00000000" w:csb0="00000001" w:csb1="00000000"/>
    <w:embedRegular w:fontKey="{CA88879D-A649-4BE6-8E2A-9FE1972B359D}" r:id="rId4"/>
  </w:font>
  <w:font w:name="Cambria">
    <w:panose1 w:val="02040503050406030204"/>
    <w:charset w:val="00"/>
    <w:family w:val="roman"/>
    <w:pitch w:val="variable"/>
    <w:sig w:usb0="E00006FF" w:usb1="420024FF" w:usb2="02000000" w:usb3="00000000" w:csb0="0000019F" w:csb1="00000000"/>
    <w:embedRegular w:fontKey="{5F605B88-848A-409E-A65C-A0F46BA8C769}" r:id="rId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A37B9D"/>
    <w:multiLevelType w:val="multilevel"/>
    <w:tmpl w:val="23F0F1C6"/>
    <w:lvl w:ilvl="0">
      <w:start w:val="1"/>
      <w:numFmt w:val="decimal"/>
      <w:lvlText w:val="%1."/>
      <w:lvlJc w:val="left"/>
      <w:pPr>
        <w:ind w:left="644" w:hanging="358"/>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5342738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34DA"/>
    <w:rsid w:val="004134DA"/>
    <w:rsid w:val="00874268"/>
    <w:rsid w:val="00A8718C"/>
    <w:rsid w:val="00C342B8"/>
    <w:rsid w:val="00CE4B27"/>
    <w:rsid w:val="00EC1B14"/>
    <w:rsid w:val="1084B96E"/>
    <w:rsid w:val="14A36E5D"/>
    <w:rsid w:val="15657191"/>
    <w:rsid w:val="2CC7E6DB"/>
    <w:rsid w:val="334DCB5B"/>
    <w:rsid w:val="381E632F"/>
    <w:rsid w:val="38DFC91F"/>
    <w:rsid w:val="51BA32B1"/>
    <w:rsid w:val="5822AA7D"/>
    <w:rsid w:val="63A31179"/>
    <w:rsid w:val="78D19D9A"/>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19380"/>
  <w15:docId w15:val="{DD3BE68D-F39B-4042-84B1-FE64ABB666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sz w:val="22"/>
        <w:szCs w:val="22"/>
        <w:lang w:val="en-IN" w:eastAsia="en-IN" w:bidi="te-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hAnsi="Georgia" w:eastAsia="Georgia" w:cs="Georgia"/>
      <w:i/>
      <w:iCs/>
      <w:color w:val="666666"/>
      <w:sz w:val="48"/>
      <w:szCs w:val="48"/>
    </w:rPr>
  </w:style>
  <w:style w:type="table" w:styleId="a" w:customStyle="1">
    <w:basedOn w:val="TableNormal0"/>
    <w:pPr>
      <w:spacing w:after="0" w:line="240" w:lineRule="auto"/>
    </w:pPr>
    <w:tblPr>
      <w:tblStyleRowBandSize w:val="1"/>
      <w:tblStyleColBandSize w:val="1"/>
      <w:tblCellMar>
        <w:top w:w="0" w:type="dxa"/>
        <w:left w:w="108" w:type="dxa"/>
        <w:bottom w:w="0" w:type="dxa"/>
        <w:right w:w="108" w:type="dxa"/>
      </w:tblCellMar>
    </w:tblPr>
  </w:style>
  <w:style w:type="table" w:styleId="a0" w:customStyle="1">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styles" Target="styles.xml" Id="rId3" /><Relationship Type="http://schemas.openxmlformats.org/officeDocument/2006/relationships/theme" Target="theme/theme1.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ntTable" Target="fontTable.xml" Id="rId6" /><Relationship Type="http://schemas.openxmlformats.org/officeDocument/2006/relationships/webSettings" Target="webSettings.xml" Id="rId5" /><Relationship Type="http://schemas.openxmlformats.org/officeDocument/2006/relationships/settings" Target="settings.xml" Id="rId4"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6GRSB57MuWNiIgKigdaa6ZwfUg==">CgMxLjA4AHIhMWJqd1NtZGdpTHZLb0gtZHdJZDRuNU5JRUxCT09PV1Rn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SAI SREEDEVI PULAPARTHI</lastModifiedBy>
  <revision>4</revision>
  <dcterms:created xsi:type="dcterms:W3CDTF">2026-07-03T09:43:00.0000000Z</dcterms:created>
  <dcterms:modified xsi:type="dcterms:W3CDTF">2026-07-15T12:59:06.8847110Z</dcterms:modified>
</coreProperties>
</file>