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F923F" w14:textId="77777777" w:rsidR="000642A4" w:rsidRDefault="000642A4" w:rsidP="000642A4">
      <w:pPr>
        <w:pStyle w:val="NormalWeb"/>
      </w:pPr>
      <w:r>
        <w:rPr>
          <w:rFonts w:ascii="Calibri" w:hAnsi="Calibri" w:cs="Calibri"/>
          <w:b/>
          <w:bCs/>
          <w:sz w:val="32"/>
          <w:szCs w:val="32"/>
        </w:rPr>
        <w:t xml:space="preserve">Assignment-based Subjective Questions </w:t>
      </w:r>
    </w:p>
    <w:p w14:paraId="57EA34CE" w14:textId="16C9E84E" w:rsidR="000642A4" w:rsidRDefault="000642A4" w:rsidP="00CA5B4C">
      <w:pPr>
        <w:pStyle w:val="Heading3"/>
        <w:numPr>
          <w:ilvl w:val="0"/>
          <w:numId w:val="4"/>
        </w:numPr>
      </w:pPr>
      <w:r>
        <w:t xml:space="preserve">From your analysis of the categorical variables from the dataset, what could you infer about their effect on the dependent variable? (3 marks) </w:t>
      </w:r>
    </w:p>
    <w:tbl>
      <w:tblPr>
        <w:tblStyle w:val="TableGrid"/>
        <w:tblW w:w="0" w:type="auto"/>
        <w:tblInd w:w="720" w:type="dxa"/>
        <w:tblLook w:val="04A0" w:firstRow="1" w:lastRow="0" w:firstColumn="1" w:lastColumn="0" w:noHBand="0" w:noVBand="1"/>
      </w:tblPr>
      <w:tblGrid>
        <w:gridCol w:w="1484"/>
        <w:gridCol w:w="6812"/>
      </w:tblGrid>
      <w:tr w:rsidR="00DB4D38" w14:paraId="2C684606" w14:textId="77777777" w:rsidTr="00172067">
        <w:tc>
          <w:tcPr>
            <w:tcW w:w="1680" w:type="dxa"/>
            <w:shd w:val="clear" w:color="auto" w:fill="D9E2F3" w:themeFill="accent1" w:themeFillTint="33"/>
          </w:tcPr>
          <w:p w14:paraId="2E417F12" w14:textId="51A4669A" w:rsidR="00DB4D38" w:rsidRPr="009568D9" w:rsidRDefault="00DB4D38" w:rsidP="009568D9">
            <w:pPr>
              <w:pStyle w:val="NormalWeb"/>
              <w:rPr>
                <w:rFonts w:ascii="Calibri" w:hAnsi="Calibri" w:cs="Calibri"/>
                <w:b/>
                <w:bCs/>
                <w:sz w:val="22"/>
                <w:szCs w:val="22"/>
              </w:rPr>
            </w:pPr>
            <w:r w:rsidRPr="009568D9">
              <w:rPr>
                <w:rFonts w:ascii="Calibri" w:hAnsi="Calibri" w:cs="Calibri"/>
                <w:b/>
                <w:bCs/>
                <w:sz w:val="22"/>
                <w:szCs w:val="22"/>
              </w:rPr>
              <w:t>Categorical variable</w:t>
            </w:r>
          </w:p>
        </w:tc>
        <w:tc>
          <w:tcPr>
            <w:tcW w:w="11624" w:type="dxa"/>
            <w:shd w:val="clear" w:color="auto" w:fill="D9E2F3" w:themeFill="accent1" w:themeFillTint="33"/>
          </w:tcPr>
          <w:p w14:paraId="21B4B3F3" w14:textId="0EABC77A" w:rsidR="00DB4D38" w:rsidRPr="009568D9" w:rsidRDefault="00DB4D38" w:rsidP="009568D9">
            <w:pPr>
              <w:pStyle w:val="NormalWeb"/>
              <w:rPr>
                <w:rFonts w:ascii="Calibri" w:hAnsi="Calibri" w:cs="Calibri"/>
                <w:b/>
                <w:bCs/>
                <w:sz w:val="22"/>
                <w:szCs w:val="22"/>
              </w:rPr>
            </w:pPr>
            <w:r w:rsidRPr="009568D9">
              <w:rPr>
                <w:rFonts w:ascii="Calibri" w:hAnsi="Calibri" w:cs="Calibri"/>
                <w:b/>
                <w:bCs/>
                <w:sz w:val="22"/>
                <w:szCs w:val="22"/>
              </w:rPr>
              <w:t>Effect on the dependent variable</w:t>
            </w:r>
          </w:p>
        </w:tc>
      </w:tr>
      <w:tr w:rsidR="00DB4D38" w14:paraId="205AD566" w14:textId="77777777" w:rsidTr="00172067">
        <w:tc>
          <w:tcPr>
            <w:tcW w:w="1680" w:type="dxa"/>
          </w:tcPr>
          <w:p w14:paraId="3753185E" w14:textId="40FED46F" w:rsidR="00DB4D38" w:rsidRDefault="00DB4D38" w:rsidP="00DB4D38">
            <w:pPr>
              <w:pStyle w:val="NormalWeb"/>
              <w:rPr>
                <w:rFonts w:ascii="Calibri" w:hAnsi="Calibri" w:cs="Calibri"/>
                <w:sz w:val="22"/>
                <w:szCs w:val="22"/>
              </w:rPr>
            </w:pPr>
            <w:r>
              <w:rPr>
                <w:rFonts w:ascii="Calibri" w:hAnsi="Calibri" w:cs="Calibri"/>
                <w:sz w:val="22"/>
                <w:szCs w:val="22"/>
              </w:rPr>
              <w:t>season</w:t>
            </w:r>
          </w:p>
        </w:tc>
        <w:tc>
          <w:tcPr>
            <w:tcW w:w="11624" w:type="dxa"/>
          </w:tcPr>
          <w:p w14:paraId="09DA8CDE" w14:textId="10ED4F28" w:rsidR="009568D9" w:rsidRDefault="009568D9" w:rsidP="00DB4D38">
            <w:pPr>
              <w:pStyle w:val="NormalWeb"/>
              <w:rPr>
                <w:rFonts w:ascii="Calibri" w:hAnsi="Calibri" w:cs="Calibri"/>
                <w:sz w:val="22"/>
                <w:szCs w:val="22"/>
              </w:rPr>
            </w:pPr>
            <w:r>
              <w:rPr>
                <w:rFonts w:ascii="Calibri" w:hAnsi="Calibri" w:cs="Calibri"/>
                <w:sz w:val="22"/>
                <w:szCs w:val="22"/>
              </w:rPr>
              <w:t xml:space="preserve">The bike </w:t>
            </w:r>
            <w:r w:rsidR="00DB4D38" w:rsidRPr="00DB4D38">
              <w:rPr>
                <w:rFonts w:ascii="Calibri" w:hAnsi="Calibri" w:cs="Calibri"/>
                <w:sz w:val="22"/>
                <w:szCs w:val="22"/>
              </w:rPr>
              <w:t xml:space="preserve">usage </w:t>
            </w:r>
            <w:r>
              <w:rPr>
                <w:rFonts w:ascii="Calibri" w:hAnsi="Calibri" w:cs="Calibri"/>
                <w:sz w:val="22"/>
                <w:szCs w:val="22"/>
              </w:rPr>
              <w:t>in descending order -</w:t>
            </w:r>
            <w:r w:rsidR="00DB4D38" w:rsidRPr="00DB4D38">
              <w:rPr>
                <w:rFonts w:ascii="Calibri" w:hAnsi="Calibri" w:cs="Calibri"/>
                <w:sz w:val="22"/>
                <w:szCs w:val="22"/>
              </w:rPr>
              <w:t xml:space="preserve"> fall, summer, winter and spring</w:t>
            </w:r>
            <w:r>
              <w:rPr>
                <w:rFonts w:ascii="Calibri" w:hAnsi="Calibri" w:cs="Calibri"/>
                <w:sz w:val="22"/>
                <w:szCs w:val="22"/>
              </w:rPr>
              <w:t>. This is kind of intuitive – drier &amp; less harsher the weather more the usage.</w:t>
            </w:r>
          </w:p>
        </w:tc>
      </w:tr>
      <w:tr w:rsidR="00DB4D38" w14:paraId="7C1DB3AB" w14:textId="77777777" w:rsidTr="00172067">
        <w:tc>
          <w:tcPr>
            <w:tcW w:w="1680" w:type="dxa"/>
          </w:tcPr>
          <w:p w14:paraId="57B97F19" w14:textId="6C6FD041" w:rsidR="00DB4D38" w:rsidRDefault="00DB4D38" w:rsidP="00DB4D38">
            <w:pPr>
              <w:pStyle w:val="NormalWeb"/>
              <w:rPr>
                <w:rFonts w:ascii="Calibri" w:hAnsi="Calibri" w:cs="Calibri"/>
                <w:sz w:val="22"/>
                <w:szCs w:val="22"/>
              </w:rPr>
            </w:pPr>
            <w:proofErr w:type="spellStart"/>
            <w:r>
              <w:rPr>
                <w:rFonts w:ascii="Calibri" w:hAnsi="Calibri" w:cs="Calibri"/>
                <w:sz w:val="22"/>
                <w:szCs w:val="22"/>
              </w:rPr>
              <w:t>weathersit</w:t>
            </w:r>
            <w:proofErr w:type="spellEnd"/>
          </w:p>
        </w:tc>
        <w:tc>
          <w:tcPr>
            <w:tcW w:w="11624" w:type="dxa"/>
          </w:tcPr>
          <w:p w14:paraId="024DC225" w14:textId="73D4BD03" w:rsidR="00DB4D38" w:rsidRDefault="009568D9" w:rsidP="00DB4D38">
            <w:pPr>
              <w:pStyle w:val="NormalWeb"/>
              <w:rPr>
                <w:rFonts w:ascii="Calibri" w:hAnsi="Calibri" w:cs="Calibri"/>
                <w:sz w:val="22"/>
                <w:szCs w:val="22"/>
              </w:rPr>
            </w:pPr>
            <w:r>
              <w:rPr>
                <w:rFonts w:ascii="Calibri" w:hAnsi="Calibri" w:cs="Calibri"/>
                <w:sz w:val="22"/>
                <w:szCs w:val="22"/>
              </w:rPr>
              <w:t xml:space="preserve">The bike </w:t>
            </w:r>
            <w:r w:rsidRPr="00DB4D38">
              <w:rPr>
                <w:rFonts w:ascii="Calibri" w:hAnsi="Calibri" w:cs="Calibri"/>
                <w:sz w:val="22"/>
                <w:szCs w:val="22"/>
              </w:rPr>
              <w:t xml:space="preserve">usage </w:t>
            </w:r>
            <w:r>
              <w:rPr>
                <w:rFonts w:ascii="Calibri" w:hAnsi="Calibri" w:cs="Calibri"/>
                <w:sz w:val="22"/>
                <w:szCs w:val="22"/>
              </w:rPr>
              <w:t>in descending order -</w:t>
            </w:r>
            <w:r w:rsidR="00DB4D38" w:rsidRPr="00DB4D38">
              <w:rPr>
                <w:rFonts w:ascii="Calibri" w:hAnsi="Calibri" w:cs="Calibri"/>
                <w:sz w:val="22"/>
                <w:szCs w:val="22"/>
              </w:rPr>
              <w:t xml:space="preserve"> clear, cloudy and </w:t>
            </w:r>
            <w:proofErr w:type="spellStart"/>
            <w:r w:rsidR="00DB4D38" w:rsidRPr="00DB4D38">
              <w:rPr>
                <w:rFonts w:ascii="Calibri" w:hAnsi="Calibri" w:cs="Calibri"/>
                <w:sz w:val="22"/>
                <w:szCs w:val="22"/>
              </w:rPr>
              <w:t>lightrain</w:t>
            </w:r>
            <w:proofErr w:type="spellEnd"/>
            <w:r>
              <w:rPr>
                <w:rFonts w:ascii="Calibri" w:hAnsi="Calibri" w:cs="Calibri"/>
                <w:sz w:val="22"/>
                <w:szCs w:val="22"/>
              </w:rPr>
              <w:t>. This is also intuitive – usage is less if it rains</w:t>
            </w:r>
          </w:p>
        </w:tc>
      </w:tr>
      <w:tr w:rsidR="00DB4D38" w14:paraId="18E69A09" w14:textId="77777777" w:rsidTr="00172067">
        <w:tc>
          <w:tcPr>
            <w:tcW w:w="1680" w:type="dxa"/>
          </w:tcPr>
          <w:p w14:paraId="619B560C" w14:textId="4B8EF7A2" w:rsidR="00DB4D38" w:rsidRDefault="00DB4D38" w:rsidP="00DB4D38">
            <w:pPr>
              <w:pStyle w:val="NormalWeb"/>
              <w:rPr>
                <w:rFonts w:ascii="Calibri" w:hAnsi="Calibri" w:cs="Calibri"/>
                <w:sz w:val="22"/>
                <w:szCs w:val="22"/>
              </w:rPr>
            </w:pPr>
            <w:r>
              <w:rPr>
                <w:rFonts w:ascii="Calibri" w:hAnsi="Calibri" w:cs="Calibri"/>
                <w:sz w:val="22"/>
                <w:szCs w:val="22"/>
              </w:rPr>
              <w:t>year</w:t>
            </w:r>
          </w:p>
        </w:tc>
        <w:tc>
          <w:tcPr>
            <w:tcW w:w="11624" w:type="dxa"/>
          </w:tcPr>
          <w:p w14:paraId="1F40ED91" w14:textId="08D759CB" w:rsidR="00DB4D38" w:rsidRDefault="00DB4D38" w:rsidP="00DB4D38">
            <w:pPr>
              <w:pStyle w:val="NormalWeb"/>
              <w:rPr>
                <w:rFonts w:ascii="Calibri" w:hAnsi="Calibri" w:cs="Calibri"/>
                <w:sz w:val="22"/>
                <w:szCs w:val="22"/>
              </w:rPr>
            </w:pPr>
            <w:r w:rsidRPr="00DB4D38">
              <w:rPr>
                <w:rFonts w:ascii="Calibri" w:hAnsi="Calibri" w:cs="Calibri"/>
                <w:sz w:val="22"/>
                <w:szCs w:val="22"/>
              </w:rPr>
              <w:t xml:space="preserve">The </w:t>
            </w:r>
            <w:r w:rsidR="009568D9">
              <w:rPr>
                <w:rFonts w:ascii="Calibri" w:hAnsi="Calibri" w:cs="Calibri"/>
                <w:sz w:val="22"/>
                <w:szCs w:val="22"/>
              </w:rPr>
              <w:t xml:space="preserve">bike </w:t>
            </w:r>
            <w:r w:rsidRPr="00DB4D38">
              <w:rPr>
                <w:rFonts w:ascii="Calibri" w:hAnsi="Calibri" w:cs="Calibri"/>
                <w:sz w:val="22"/>
                <w:szCs w:val="22"/>
              </w:rPr>
              <w:t>usage is more in the 2nd year (2019) than in the 1st year (2018)</w:t>
            </w:r>
          </w:p>
        </w:tc>
      </w:tr>
      <w:tr w:rsidR="00DB4D38" w14:paraId="64884A75" w14:textId="77777777" w:rsidTr="00172067">
        <w:tc>
          <w:tcPr>
            <w:tcW w:w="1680" w:type="dxa"/>
          </w:tcPr>
          <w:p w14:paraId="61B0143F" w14:textId="371BBBE5" w:rsidR="00DB4D38" w:rsidRDefault="00DB4D38" w:rsidP="00DB4D38">
            <w:pPr>
              <w:pStyle w:val="NormalWeb"/>
              <w:rPr>
                <w:rFonts w:ascii="Calibri" w:hAnsi="Calibri" w:cs="Calibri"/>
                <w:sz w:val="22"/>
                <w:szCs w:val="22"/>
              </w:rPr>
            </w:pPr>
            <w:r>
              <w:rPr>
                <w:rFonts w:ascii="Calibri" w:hAnsi="Calibri" w:cs="Calibri"/>
                <w:sz w:val="22"/>
                <w:szCs w:val="22"/>
              </w:rPr>
              <w:t>month</w:t>
            </w:r>
          </w:p>
        </w:tc>
        <w:tc>
          <w:tcPr>
            <w:tcW w:w="11624" w:type="dxa"/>
          </w:tcPr>
          <w:p w14:paraId="3B05B1F1" w14:textId="041A6209" w:rsidR="00DB4D38" w:rsidRDefault="00DB4D38" w:rsidP="00DB4D38">
            <w:pPr>
              <w:pStyle w:val="NormalWeb"/>
              <w:rPr>
                <w:rFonts w:ascii="Calibri" w:hAnsi="Calibri" w:cs="Calibri"/>
                <w:sz w:val="22"/>
                <w:szCs w:val="22"/>
              </w:rPr>
            </w:pPr>
            <w:r w:rsidRPr="00DB4D38">
              <w:rPr>
                <w:rFonts w:ascii="Calibri" w:hAnsi="Calibri" w:cs="Calibri"/>
                <w:sz w:val="22"/>
                <w:szCs w:val="22"/>
              </w:rPr>
              <w:t xml:space="preserve">The </w:t>
            </w:r>
            <w:r w:rsidR="009568D9">
              <w:rPr>
                <w:rFonts w:ascii="Calibri" w:hAnsi="Calibri" w:cs="Calibri"/>
                <w:sz w:val="22"/>
                <w:szCs w:val="22"/>
              </w:rPr>
              <w:t xml:space="preserve">bike </w:t>
            </w:r>
            <w:r w:rsidRPr="00DB4D38">
              <w:rPr>
                <w:rFonts w:ascii="Calibri" w:hAnsi="Calibri" w:cs="Calibri"/>
                <w:sz w:val="22"/>
                <w:szCs w:val="22"/>
              </w:rPr>
              <w:t xml:space="preserve">usage is more in the middle of the year </w:t>
            </w:r>
            <w:r w:rsidR="009568D9">
              <w:rPr>
                <w:rFonts w:ascii="Calibri" w:hAnsi="Calibri" w:cs="Calibri"/>
                <w:sz w:val="22"/>
                <w:szCs w:val="22"/>
              </w:rPr>
              <w:t xml:space="preserve">(which coincides with the fall season) </w:t>
            </w:r>
            <w:r w:rsidRPr="00DB4D38">
              <w:rPr>
                <w:rFonts w:ascii="Calibri" w:hAnsi="Calibri" w:cs="Calibri"/>
                <w:sz w:val="22"/>
                <w:szCs w:val="22"/>
              </w:rPr>
              <w:t>than in the beginning or end of the year</w:t>
            </w:r>
          </w:p>
        </w:tc>
      </w:tr>
      <w:tr w:rsidR="00DB4D38" w14:paraId="7919A700" w14:textId="77777777" w:rsidTr="00172067">
        <w:tc>
          <w:tcPr>
            <w:tcW w:w="1680" w:type="dxa"/>
          </w:tcPr>
          <w:p w14:paraId="4B6154DB" w14:textId="70C7CC31" w:rsidR="00DB4D38" w:rsidRDefault="00DB4D38" w:rsidP="00DB4D38">
            <w:pPr>
              <w:pStyle w:val="NormalWeb"/>
              <w:rPr>
                <w:rFonts w:ascii="Calibri" w:hAnsi="Calibri" w:cs="Calibri"/>
                <w:sz w:val="22"/>
                <w:szCs w:val="22"/>
              </w:rPr>
            </w:pPr>
            <w:r w:rsidRPr="00DB4D38">
              <w:rPr>
                <w:rFonts w:ascii="Calibri" w:hAnsi="Calibri" w:cs="Calibri"/>
                <w:sz w:val="22"/>
                <w:szCs w:val="22"/>
              </w:rPr>
              <w:t>weekday</w:t>
            </w:r>
          </w:p>
        </w:tc>
        <w:tc>
          <w:tcPr>
            <w:tcW w:w="11624" w:type="dxa"/>
          </w:tcPr>
          <w:p w14:paraId="7001334B" w14:textId="4BA304DC" w:rsidR="00DB4D38" w:rsidRDefault="00DB4D38" w:rsidP="00DB4D38">
            <w:pPr>
              <w:pStyle w:val="NormalWeb"/>
              <w:rPr>
                <w:rFonts w:ascii="Calibri" w:hAnsi="Calibri" w:cs="Calibri"/>
                <w:sz w:val="22"/>
                <w:szCs w:val="22"/>
              </w:rPr>
            </w:pPr>
            <w:r w:rsidRPr="00DB4D38">
              <w:rPr>
                <w:rFonts w:ascii="Calibri" w:hAnsi="Calibri" w:cs="Calibri"/>
                <w:sz w:val="22"/>
                <w:szCs w:val="22"/>
              </w:rPr>
              <w:t xml:space="preserve">The typical </w:t>
            </w:r>
            <w:r w:rsidR="009568D9">
              <w:rPr>
                <w:rFonts w:ascii="Calibri" w:hAnsi="Calibri" w:cs="Calibri"/>
                <w:sz w:val="22"/>
                <w:szCs w:val="22"/>
              </w:rPr>
              <w:t xml:space="preserve">bike </w:t>
            </w:r>
            <w:r w:rsidRPr="00DB4D38">
              <w:rPr>
                <w:rFonts w:ascii="Calibri" w:hAnsi="Calibri" w:cs="Calibri"/>
                <w:sz w:val="22"/>
                <w:szCs w:val="22"/>
              </w:rPr>
              <w:t>us</w:t>
            </w:r>
            <w:r w:rsidR="009568D9">
              <w:rPr>
                <w:rFonts w:ascii="Calibri" w:hAnsi="Calibri" w:cs="Calibri"/>
                <w:sz w:val="22"/>
                <w:szCs w:val="22"/>
              </w:rPr>
              <w:t>a</w:t>
            </w:r>
            <w:r w:rsidRPr="00DB4D38">
              <w:rPr>
                <w:rFonts w:ascii="Calibri" w:hAnsi="Calibri" w:cs="Calibri"/>
                <w:sz w:val="22"/>
                <w:szCs w:val="22"/>
              </w:rPr>
              <w:t>ge is same over all the days in a week</w:t>
            </w:r>
            <w:r w:rsidR="009568D9">
              <w:rPr>
                <w:rFonts w:ascii="Calibri" w:hAnsi="Calibri" w:cs="Calibri"/>
                <w:sz w:val="22"/>
                <w:szCs w:val="22"/>
              </w:rPr>
              <w:t>. But most users seem to use the bikes on Thursdays and Fridays</w:t>
            </w:r>
          </w:p>
        </w:tc>
      </w:tr>
      <w:tr w:rsidR="00DB4D38" w14:paraId="6E8CEF81" w14:textId="77777777" w:rsidTr="00172067">
        <w:tc>
          <w:tcPr>
            <w:tcW w:w="1680" w:type="dxa"/>
          </w:tcPr>
          <w:p w14:paraId="274F9A5C" w14:textId="739F5C1D" w:rsidR="00DB4D38" w:rsidRDefault="00DB4D38" w:rsidP="00DB4D38">
            <w:pPr>
              <w:pStyle w:val="NormalWeb"/>
              <w:rPr>
                <w:rFonts w:ascii="Calibri" w:hAnsi="Calibri" w:cs="Calibri"/>
                <w:sz w:val="22"/>
                <w:szCs w:val="22"/>
              </w:rPr>
            </w:pPr>
            <w:proofErr w:type="spellStart"/>
            <w:r w:rsidRPr="00DB4D38">
              <w:rPr>
                <w:rFonts w:ascii="Calibri" w:hAnsi="Calibri" w:cs="Calibri"/>
                <w:sz w:val="22"/>
                <w:szCs w:val="22"/>
              </w:rPr>
              <w:t>workingday</w:t>
            </w:r>
            <w:proofErr w:type="spellEnd"/>
          </w:p>
        </w:tc>
        <w:tc>
          <w:tcPr>
            <w:tcW w:w="11624" w:type="dxa"/>
          </w:tcPr>
          <w:p w14:paraId="33E18A8C" w14:textId="21ACDA33" w:rsidR="00DB4D38" w:rsidRDefault="00DB4D38" w:rsidP="00DB4D38">
            <w:pPr>
              <w:pStyle w:val="NormalWeb"/>
              <w:rPr>
                <w:rFonts w:ascii="Calibri" w:hAnsi="Calibri" w:cs="Calibri"/>
                <w:sz w:val="22"/>
                <w:szCs w:val="22"/>
              </w:rPr>
            </w:pPr>
            <w:r w:rsidRPr="00DB4D38">
              <w:rPr>
                <w:rFonts w:ascii="Calibri" w:hAnsi="Calibri" w:cs="Calibri"/>
                <w:sz w:val="22"/>
                <w:szCs w:val="22"/>
              </w:rPr>
              <w:t xml:space="preserve">The </w:t>
            </w:r>
            <w:r w:rsidR="00013CA4">
              <w:rPr>
                <w:rFonts w:ascii="Calibri" w:hAnsi="Calibri" w:cs="Calibri"/>
                <w:sz w:val="22"/>
                <w:szCs w:val="22"/>
              </w:rPr>
              <w:t xml:space="preserve">bike </w:t>
            </w:r>
            <w:r w:rsidRPr="00DB4D38">
              <w:rPr>
                <w:rFonts w:ascii="Calibri" w:hAnsi="Calibri" w:cs="Calibri"/>
                <w:sz w:val="22"/>
                <w:szCs w:val="22"/>
              </w:rPr>
              <w:t>usage is not very different on working or non-working days</w:t>
            </w:r>
          </w:p>
        </w:tc>
      </w:tr>
      <w:tr w:rsidR="00DB4D38" w14:paraId="4921D80B" w14:textId="77777777" w:rsidTr="00172067">
        <w:tc>
          <w:tcPr>
            <w:tcW w:w="1680" w:type="dxa"/>
          </w:tcPr>
          <w:p w14:paraId="7BEBEA11" w14:textId="58EDEA6E" w:rsidR="00DB4D38" w:rsidRPr="00DB4D38" w:rsidRDefault="00DB4D38" w:rsidP="00DB4D38">
            <w:pPr>
              <w:pStyle w:val="NormalWeb"/>
              <w:rPr>
                <w:rFonts w:ascii="Calibri" w:hAnsi="Calibri" w:cs="Calibri"/>
                <w:sz w:val="22"/>
                <w:szCs w:val="22"/>
              </w:rPr>
            </w:pPr>
            <w:r w:rsidRPr="00DB4D38">
              <w:rPr>
                <w:rFonts w:ascii="Calibri" w:hAnsi="Calibri" w:cs="Calibri"/>
                <w:sz w:val="22"/>
                <w:szCs w:val="22"/>
              </w:rPr>
              <w:t>holiday</w:t>
            </w:r>
          </w:p>
        </w:tc>
        <w:tc>
          <w:tcPr>
            <w:tcW w:w="11624" w:type="dxa"/>
          </w:tcPr>
          <w:p w14:paraId="247F77C0" w14:textId="5ADA1245" w:rsidR="00DB4D38" w:rsidRPr="00DB4D38" w:rsidRDefault="00DB4D38" w:rsidP="00DB4D38">
            <w:pPr>
              <w:pStyle w:val="NormalWeb"/>
              <w:rPr>
                <w:rFonts w:ascii="Calibri" w:hAnsi="Calibri" w:cs="Calibri"/>
                <w:sz w:val="22"/>
                <w:szCs w:val="22"/>
              </w:rPr>
            </w:pPr>
            <w:r w:rsidRPr="00DB4D38">
              <w:rPr>
                <w:rFonts w:ascii="Calibri" w:hAnsi="Calibri" w:cs="Calibri"/>
                <w:sz w:val="22"/>
                <w:szCs w:val="22"/>
              </w:rPr>
              <w:t xml:space="preserve">The typical </w:t>
            </w:r>
            <w:r w:rsidR="0093292D">
              <w:rPr>
                <w:rFonts w:ascii="Calibri" w:hAnsi="Calibri" w:cs="Calibri"/>
                <w:sz w:val="22"/>
                <w:szCs w:val="22"/>
              </w:rPr>
              <w:t xml:space="preserve">bike </w:t>
            </w:r>
            <w:r w:rsidRPr="00DB4D38">
              <w:rPr>
                <w:rFonts w:ascii="Calibri" w:hAnsi="Calibri" w:cs="Calibri"/>
                <w:sz w:val="22"/>
                <w:szCs w:val="22"/>
              </w:rPr>
              <w:t xml:space="preserve">usage is more on a </w:t>
            </w:r>
            <w:r w:rsidR="00013CA4">
              <w:rPr>
                <w:rFonts w:ascii="Calibri" w:hAnsi="Calibri" w:cs="Calibri"/>
                <w:sz w:val="22"/>
                <w:szCs w:val="22"/>
              </w:rPr>
              <w:t>non-</w:t>
            </w:r>
            <w:r w:rsidRPr="00DB4D38">
              <w:rPr>
                <w:rFonts w:ascii="Calibri" w:hAnsi="Calibri" w:cs="Calibri"/>
                <w:sz w:val="22"/>
                <w:szCs w:val="22"/>
              </w:rPr>
              <w:t xml:space="preserve">holiday than on a </w:t>
            </w:r>
            <w:r w:rsidR="00013CA4">
              <w:rPr>
                <w:rFonts w:ascii="Calibri" w:hAnsi="Calibri" w:cs="Calibri"/>
                <w:sz w:val="22"/>
                <w:szCs w:val="22"/>
              </w:rPr>
              <w:t>holi</w:t>
            </w:r>
            <w:r w:rsidRPr="00DB4D38">
              <w:rPr>
                <w:rFonts w:ascii="Calibri" w:hAnsi="Calibri" w:cs="Calibri"/>
                <w:sz w:val="22"/>
                <w:szCs w:val="22"/>
              </w:rPr>
              <w:t>day</w:t>
            </w:r>
          </w:p>
        </w:tc>
      </w:tr>
    </w:tbl>
    <w:p w14:paraId="7F3453EF" w14:textId="77777777" w:rsidR="00CA5B4C" w:rsidRDefault="00CA5B4C" w:rsidP="00CA5B4C">
      <w:pPr>
        <w:pStyle w:val="Heading2"/>
        <w:ind w:left="720"/>
      </w:pPr>
    </w:p>
    <w:p w14:paraId="4EF8AC56" w14:textId="49E20706" w:rsidR="000642A4" w:rsidRDefault="000642A4" w:rsidP="00CA5B4C">
      <w:pPr>
        <w:pStyle w:val="Heading3"/>
        <w:numPr>
          <w:ilvl w:val="0"/>
          <w:numId w:val="4"/>
        </w:numPr>
      </w:pPr>
      <w:r>
        <w:t xml:space="preserve">Why is it important to use </w:t>
      </w:r>
      <w:proofErr w:type="spellStart"/>
      <w:r>
        <w:rPr>
          <w:b/>
          <w:bCs/>
        </w:rPr>
        <w:t>drop_first</w:t>
      </w:r>
      <w:proofErr w:type="spellEnd"/>
      <w:r>
        <w:rPr>
          <w:b/>
          <w:bCs/>
        </w:rPr>
        <w:t xml:space="preserve">=True </w:t>
      </w:r>
      <w:r>
        <w:t xml:space="preserve">during dummy variable creation? (2 mark) </w:t>
      </w:r>
    </w:p>
    <w:p w14:paraId="21229322" w14:textId="77777777" w:rsidR="00013CA4" w:rsidRDefault="00013CA4" w:rsidP="00013CA4">
      <w:pPr>
        <w:pStyle w:val="NormalWeb"/>
        <w:ind w:left="720"/>
        <w:rPr>
          <w:rFonts w:ascii="Calibri" w:hAnsi="Calibri" w:cs="Calibri"/>
          <w:sz w:val="22"/>
          <w:szCs w:val="22"/>
        </w:rPr>
      </w:pPr>
      <w:r>
        <w:rPr>
          <w:rFonts w:ascii="Calibri" w:hAnsi="Calibri" w:cs="Calibri"/>
          <w:sz w:val="22"/>
          <w:szCs w:val="22"/>
        </w:rPr>
        <w:t>It is possible to encode the (n) various values of a categorical variable using n-1 columns (with 0 or 1 values). If we use n columns, 1 column will be redundant and will introduce collinearity among the dummy variables.</w:t>
      </w:r>
    </w:p>
    <w:p w14:paraId="59B3597A" w14:textId="33AF70B1" w:rsidR="00013CA4" w:rsidRDefault="00013CA4" w:rsidP="00013CA4">
      <w:pPr>
        <w:pStyle w:val="NormalWeb"/>
        <w:ind w:left="720"/>
        <w:rPr>
          <w:rFonts w:ascii="Calibri" w:hAnsi="Calibri" w:cs="Calibri"/>
          <w:sz w:val="22"/>
          <w:szCs w:val="22"/>
        </w:rPr>
      </w:pPr>
      <w:r>
        <w:rPr>
          <w:rFonts w:ascii="Calibri" w:hAnsi="Calibri" w:cs="Calibri"/>
          <w:sz w:val="22"/>
          <w:szCs w:val="22"/>
        </w:rPr>
        <w:t xml:space="preserve">For example, consider the categorical variable </w:t>
      </w:r>
      <w:proofErr w:type="spellStart"/>
      <w:r>
        <w:rPr>
          <w:rFonts w:ascii="Calibri" w:hAnsi="Calibri" w:cs="Calibri"/>
          <w:sz w:val="22"/>
          <w:szCs w:val="22"/>
        </w:rPr>
        <w:t>weathersit</w:t>
      </w:r>
      <w:proofErr w:type="spellEnd"/>
      <w:r>
        <w:rPr>
          <w:rFonts w:ascii="Calibri" w:hAnsi="Calibri" w:cs="Calibri"/>
          <w:sz w:val="22"/>
          <w:szCs w:val="22"/>
        </w:rPr>
        <w:t xml:space="preserve"> with values – </w:t>
      </w:r>
      <w:r w:rsidRPr="00DB4D38">
        <w:rPr>
          <w:rFonts w:ascii="Calibri" w:hAnsi="Calibri" w:cs="Calibri"/>
          <w:sz w:val="22"/>
          <w:szCs w:val="22"/>
        </w:rPr>
        <w:t>clear</w:t>
      </w:r>
      <w:r>
        <w:rPr>
          <w:rFonts w:ascii="Calibri" w:hAnsi="Calibri" w:cs="Calibri"/>
          <w:sz w:val="22"/>
          <w:szCs w:val="22"/>
        </w:rPr>
        <w:t xml:space="preserve"> (1)</w:t>
      </w:r>
      <w:r w:rsidRPr="00DB4D38">
        <w:rPr>
          <w:rFonts w:ascii="Calibri" w:hAnsi="Calibri" w:cs="Calibri"/>
          <w:sz w:val="22"/>
          <w:szCs w:val="22"/>
        </w:rPr>
        <w:t>, cloudy</w:t>
      </w:r>
      <w:r>
        <w:rPr>
          <w:rFonts w:ascii="Calibri" w:hAnsi="Calibri" w:cs="Calibri"/>
          <w:sz w:val="22"/>
          <w:szCs w:val="22"/>
        </w:rPr>
        <w:t>(2)</w:t>
      </w:r>
      <w:r w:rsidRPr="00DB4D38">
        <w:rPr>
          <w:rFonts w:ascii="Calibri" w:hAnsi="Calibri" w:cs="Calibri"/>
          <w:sz w:val="22"/>
          <w:szCs w:val="22"/>
        </w:rPr>
        <w:t xml:space="preserve"> and </w:t>
      </w:r>
      <w:proofErr w:type="spellStart"/>
      <w:r w:rsidRPr="00DB4D38">
        <w:rPr>
          <w:rFonts w:ascii="Calibri" w:hAnsi="Calibri" w:cs="Calibri"/>
          <w:sz w:val="22"/>
          <w:szCs w:val="22"/>
        </w:rPr>
        <w:t>lightrain</w:t>
      </w:r>
      <w:proofErr w:type="spellEnd"/>
      <w:r>
        <w:rPr>
          <w:rFonts w:ascii="Calibri" w:hAnsi="Calibri" w:cs="Calibri"/>
          <w:sz w:val="22"/>
          <w:szCs w:val="22"/>
        </w:rPr>
        <w:t xml:space="preserve"> (3). You can encode these 3 values using 2 dummy variables. See below:</w:t>
      </w:r>
    </w:p>
    <w:tbl>
      <w:tblPr>
        <w:tblStyle w:val="TableGrid"/>
        <w:tblW w:w="0" w:type="auto"/>
        <w:tblInd w:w="720" w:type="dxa"/>
        <w:tblLook w:val="04A0" w:firstRow="1" w:lastRow="0" w:firstColumn="1" w:lastColumn="0" w:noHBand="0" w:noVBand="1"/>
      </w:tblPr>
      <w:tblGrid>
        <w:gridCol w:w="959"/>
        <w:gridCol w:w="807"/>
        <w:gridCol w:w="959"/>
      </w:tblGrid>
      <w:tr w:rsidR="00013CA4" w14:paraId="6FA92546" w14:textId="680906C3" w:rsidTr="00013CA4">
        <w:tc>
          <w:tcPr>
            <w:tcW w:w="959" w:type="dxa"/>
          </w:tcPr>
          <w:p w14:paraId="049C64AF" w14:textId="20F1A98C" w:rsidR="00013CA4" w:rsidRDefault="00013CA4" w:rsidP="00013CA4">
            <w:pPr>
              <w:pStyle w:val="NormalWeb"/>
              <w:jc w:val="center"/>
              <w:rPr>
                <w:rFonts w:ascii="Calibri" w:hAnsi="Calibri" w:cs="Calibri"/>
                <w:sz w:val="22"/>
                <w:szCs w:val="22"/>
              </w:rPr>
            </w:pPr>
          </w:p>
        </w:tc>
        <w:tc>
          <w:tcPr>
            <w:tcW w:w="807" w:type="dxa"/>
          </w:tcPr>
          <w:p w14:paraId="7ECF3ECC" w14:textId="0E1FBDEF" w:rsidR="00013CA4" w:rsidRDefault="00013CA4" w:rsidP="00013CA4">
            <w:pPr>
              <w:pStyle w:val="NormalWeb"/>
              <w:jc w:val="center"/>
              <w:rPr>
                <w:rFonts w:ascii="Calibri" w:hAnsi="Calibri" w:cs="Calibri"/>
                <w:sz w:val="22"/>
                <w:szCs w:val="22"/>
              </w:rPr>
            </w:pPr>
            <w:r>
              <w:rPr>
                <w:rFonts w:ascii="Calibri" w:hAnsi="Calibri" w:cs="Calibri"/>
                <w:sz w:val="22"/>
                <w:szCs w:val="22"/>
              </w:rPr>
              <w:t>cloudy</w:t>
            </w:r>
          </w:p>
        </w:tc>
        <w:tc>
          <w:tcPr>
            <w:tcW w:w="959" w:type="dxa"/>
          </w:tcPr>
          <w:p w14:paraId="3D554FAA" w14:textId="0E56546E" w:rsidR="00013CA4" w:rsidRDefault="00013CA4" w:rsidP="00013CA4">
            <w:pPr>
              <w:pStyle w:val="NormalWeb"/>
              <w:jc w:val="center"/>
              <w:rPr>
                <w:rFonts w:ascii="Calibri" w:hAnsi="Calibri" w:cs="Calibri"/>
                <w:sz w:val="22"/>
                <w:szCs w:val="22"/>
              </w:rPr>
            </w:pPr>
            <w:proofErr w:type="spellStart"/>
            <w:r>
              <w:rPr>
                <w:rFonts w:ascii="Calibri" w:hAnsi="Calibri" w:cs="Calibri"/>
                <w:sz w:val="22"/>
                <w:szCs w:val="22"/>
              </w:rPr>
              <w:t>lightrain</w:t>
            </w:r>
            <w:proofErr w:type="spellEnd"/>
          </w:p>
        </w:tc>
      </w:tr>
      <w:tr w:rsidR="00013CA4" w14:paraId="6D214CBC" w14:textId="0CDE0B05" w:rsidTr="00013CA4">
        <w:tc>
          <w:tcPr>
            <w:tcW w:w="959" w:type="dxa"/>
          </w:tcPr>
          <w:p w14:paraId="11D142D9" w14:textId="5C913DEE" w:rsidR="00013CA4" w:rsidRDefault="00013CA4" w:rsidP="00013CA4">
            <w:pPr>
              <w:pStyle w:val="NormalWeb"/>
              <w:rPr>
                <w:rFonts w:ascii="Calibri" w:hAnsi="Calibri" w:cs="Calibri"/>
                <w:sz w:val="22"/>
                <w:szCs w:val="22"/>
              </w:rPr>
            </w:pPr>
            <w:r>
              <w:rPr>
                <w:rFonts w:ascii="Calibri" w:hAnsi="Calibri" w:cs="Calibri"/>
                <w:sz w:val="22"/>
                <w:szCs w:val="22"/>
              </w:rPr>
              <w:t>clear</w:t>
            </w:r>
          </w:p>
        </w:tc>
        <w:tc>
          <w:tcPr>
            <w:tcW w:w="807" w:type="dxa"/>
          </w:tcPr>
          <w:p w14:paraId="23FE481D" w14:textId="4B01CA12" w:rsidR="00013CA4" w:rsidRDefault="00013CA4" w:rsidP="00013CA4">
            <w:pPr>
              <w:pStyle w:val="NormalWeb"/>
              <w:jc w:val="center"/>
              <w:rPr>
                <w:rFonts w:ascii="Calibri" w:hAnsi="Calibri" w:cs="Calibri"/>
                <w:sz w:val="22"/>
                <w:szCs w:val="22"/>
              </w:rPr>
            </w:pPr>
            <w:r>
              <w:rPr>
                <w:rFonts w:ascii="Calibri" w:hAnsi="Calibri" w:cs="Calibri"/>
                <w:sz w:val="22"/>
                <w:szCs w:val="22"/>
              </w:rPr>
              <w:t>0</w:t>
            </w:r>
          </w:p>
        </w:tc>
        <w:tc>
          <w:tcPr>
            <w:tcW w:w="959" w:type="dxa"/>
          </w:tcPr>
          <w:p w14:paraId="3D5985A0" w14:textId="1EB202FC" w:rsidR="00013CA4" w:rsidRDefault="00013CA4" w:rsidP="00013CA4">
            <w:pPr>
              <w:pStyle w:val="NormalWeb"/>
              <w:jc w:val="center"/>
              <w:rPr>
                <w:rFonts w:ascii="Calibri" w:hAnsi="Calibri" w:cs="Calibri"/>
                <w:sz w:val="22"/>
                <w:szCs w:val="22"/>
              </w:rPr>
            </w:pPr>
            <w:r>
              <w:rPr>
                <w:rFonts w:ascii="Calibri" w:hAnsi="Calibri" w:cs="Calibri"/>
                <w:sz w:val="22"/>
                <w:szCs w:val="22"/>
              </w:rPr>
              <w:t>0</w:t>
            </w:r>
          </w:p>
        </w:tc>
      </w:tr>
      <w:tr w:rsidR="00013CA4" w14:paraId="699299EA" w14:textId="2E68178E" w:rsidTr="00013CA4">
        <w:tc>
          <w:tcPr>
            <w:tcW w:w="959" w:type="dxa"/>
          </w:tcPr>
          <w:p w14:paraId="0C4E1A27" w14:textId="1A4AAF61" w:rsidR="00013CA4" w:rsidRDefault="00013CA4" w:rsidP="00013CA4">
            <w:pPr>
              <w:pStyle w:val="NormalWeb"/>
              <w:rPr>
                <w:rFonts w:ascii="Calibri" w:hAnsi="Calibri" w:cs="Calibri"/>
                <w:sz w:val="22"/>
                <w:szCs w:val="22"/>
              </w:rPr>
            </w:pPr>
            <w:r>
              <w:rPr>
                <w:rFonts w:ascii="Calibri" w:hAnsi="Calibri" w:cs="Calibri"/>
                <w:sz w:val="22"/>
                <w:szCs w:val="22"/>
              </w:rPr>
              <w:t>cloudy</w:t>
            </w:r>
          </w:p>
        </w:tc>
        <w:tc>
          <w:tcPr>
            <w:tcW w:w="807" w:type="dxa"/>
          </w:tcPr>
          <w:p w14:paraId="2B4DFA93" w14:textId="3E36E212" w:rsidR="00013CA4" w:rsidRDefault="00013CA4" w:rsidP="00013CA4">
            <w:pPr>
              <w:pStyle w:val="NormalWeb"/>
              <w:jc w:val="center"/>
              <w:rPr>
                <w:rFonts w:ascii="Calibri" w:hAnsi="Calibri" w:cs="Calibri"/>
                <w:sz w:val="22"/>
                <w:szCs w:val="22"/>
              </w:rPr>
            </w:pPr>
            <w:r>
              <w:rPr>
                <w:rFonts w:ascii="Calibri" w:hAnsi="Calibri" w:cs="Calibri"/>
                <w:sz w:val="22"/>
                <w:szCs w:val="22"/>
              </w:rPr>
              <w:t>1</w:t>
            </w:r>
          </w:p>
        </w:tc>
        <w:tc>
          <w:tcPr>
            <w:tcW w:w="959" w:type="dxa"/>
          </w:tcPr>
          <w:p w14:paraId="6A5C608D" w14:textId="5A8BB177" w:rsidR="00013CA4" w:rsidRDefault="00013CA4" w:rsidP="00013CA4">
            <w:pPr>
              <w:pStyle w:val="NormalWeb"/>
              <w:jc w:val="center"/>
              <w:rPr>
                <w:rFonts w:ascii="Calibri" w:hAnsi="Calibri" w:cs="Calibri"/>
                <w:sz w:val="22"/>
                <w:szCs w:val="22"/>
              </w:rPr>
            </w:pPr>
            <w:r>
              <w:rPr>
                <w:rFonts w:ascii="Calibri" w:hAnsi="Calibri" w:cs="Calibri"/>
                <w:sz w:val="22"/>
                <w:szCs w:val="22"/>
              </w:rPr>
              <w:t>0</w:t>
            </w:r>
          </w:p>
        </w:tc>
      </w:tr>
      <w:tr w:rsidR="00013CA4" w14:paraId="6D9A3B98" w14:textId="74F0E360" w:rsidTr="00013CA4">
        <w:tc>
          <w:tcPr>
            <w:tcW w:w="959" w:type="dxa"/>
          </w:tcPr>
          <w:p w14:paraId="60A23F82" w14:textId="1215607A" w:rsidR="00013CA4" w:rsidRDefault="00013CA4" w:rsidP="00013CA4">
            <w:pPr>
              <w:pStyle w:val="NormalWeb"/>
              <w:rPr>
                <w:rFonts w:ascii="Calibri" w:hAnsi="Calibri" w:cs="Calibri"/>
                <w:sz w:val="22"/>
                <w:szCs w:val="22"/>
              </w:rPr>
            </w:pPr>
            <w:proofErr w:type="spellStart"/>
            <w:r>
              <w:rPr>
                <w:rFonts w:ascii="Calibri" w:hAnsi="Calibri" w:cs="Calibri"/>
                <w:sz w:val="22"/>
                <w:szCs w:val="22"/>
              </w:rPr>
              <w:t>lightrain</w:t>
            </w:r>
            <w:proofErr w:type="spellEnd"/>
          </w:p>
        </w:tc>
        <w:tc>
          <w:tcPr>
            <w:tcW w:w="807" w:type="dxa"/>
          </w:tcPr>
          <w:p w14:paraId="4B6B4747" w14:textId="5922F066" w:rsidR="00013CA4" w:rsidRDefault="00013CA4" w:rsidP="00013CA4">
            <w:pPr>
              <w:pStyle w:val="NormalWeb"/>
              <w:jc w:val="center"/>
              <w:rPr>
                <w:rFonts w:ascii="Calibri" w:hAnsi="Calibri" w:cs="Calibri"/>
                <w:sz w:val="22"/>
                <w:szCs w:val="22"/>
              </w:rPr>
            </w:pPr>
            <w:r>
              <w:rPr>
                <w:rFonts w:ascii="Calibri" w:hAnsi="Calibri" w:cs="Calibri"/>
                <w:sz w:val="22"/>
                <w:szCs w:val="22"/>
              </w:rPr>
              <w:t>0</w:t>
            </w:r>
          </w:p>
        </w:tc>
        <w:tc>
          <w:tcPr>
            <w:tcW w:w="959" w:type="dxa"/>
          </w:tcPr>
          <w:p w14:paraId="584FD821" w14:textId="2C6D6F38" w:rsidR="00013CA4" w:rsidRDefault="00013CA4" w:rsidP="00013CA4">
            <w:pPr>
              <w:pStyle w:val="NormalWeb"/>
              <w:jc w:val="center"/>
              <w:rPr>
                <w:rFonts w:ascii="Calibri" w:hAnsi="Calibri" w:cs="Calibri"/>
                <w:sz w:val="22"/>
                <w:szCs w:val="22"/>
              </w:rPr>
            </w:pPr>
            <w:r>
              <w:rPr>
                <w:rFonts w:ascii="Calibri" w:hAnsi="Calibri" w:cs="Calibri"/>
                <w:sz w:val="22"/>
                <w:szCs w:val="22"/>
              </w:rPr>
              <w:t>1</w:t>
            </w:r>
          </w:p>
        </w:tc>
      </w:tr>
    </w:tbl>
    <w:p w14:paraId="47C1957C" w14:textId="77777777" w:rsidR="00CA5B4C" w:rsidRDefault="00CA5B4C" w:rsidP="00CA5B4C">
      <w:pPr>
        <w:pStyle w:val="Heading3"/>
        <w:ind w:left="720"/>
      </w:pPr>
    </w:p>
    <w:p w14:paraId="547E8B46" w14:textId="2577082B" w:rsidR="00CA5B4C" w:rsidRDefault="000642A4" w:rsidP="00CA5B4C">
      <w:pPr>
        <w:pStyle w:val="Heading3"/>
        <w:numPr>
          <w:ilvl w:val="0"/>
          <w:numId w:val="4"/>
        </w:numPr>
      </w:pPr>
      <w:r>
        <w:t xml:space="preserve">Looking at the pair-plot among the numerical variables, which one has the highest correlation </w:t>
      </w:r>
      <w:r w:rsidRPr="00DB4D38">
        <w:t xml:space="preserve">with the target variable? (1 mark) </w:t>
      </w:r>
    </w:p>
    <w:p w14:paraId="628111D1" w14:textId="0C95619C" w:rsidR="00BE61BC" w:rsidRDefault="00BE61BC" w:rsidP="00BE61BC"/>
    <w:p w14:paraId="59CE599D" w14:textId="58062B81" w:rsidR="00BE61BC" w:rsidRPr="001D1BD7" w:rsidRDefault="00BE61BC" w:rsidP="00BE61BC">
      <w:pPr>
        <w:ind w:left="720"/>
        <w:rPr>
          <w:rFonts w:ascii="Calibri" w:hAnsi="Calibri" w:cs="Calibri"/>
          <w:sz w:val="22"/>
          <w:szCs w:val="22"/>
        </w:rPr>
      </w:pPr>
      <w:r w:rsidRPr="001D1BD7">
        <w:rPr>
          <w:rFonts w:ascii="Calibri" w:hAnsi="Calibri" w:cs="Calibri"/>
          <w:sz w:val="22"/>
          <w:szCs w:val="22"/>
        </w:rPr>
        <w:t>Registered users has the highest .95 correlation</w:t>
      </w:r>
      <w:r w:rsidR="00172067">
        <w:rPr>
          <w:rFonts w:ascii="Calibri" w:hAnsi="Calibri" w:cs="Calibri"/>
          <w:sz w:val="22"/>
          <w:szCs w:val="22"/>
        </w:rPr>
        <w:t xml:space="preserve"> with the target variable</w:t>
      </w:r>
    </w:p>
    <w:p w14:paraId="34A7A0DF" w14:textId="77777777" w:rsidR="00BE61BC" w:rsidRPr="00BE61BC" w:rsidRDefault="00BE61BC" w:rsidP="00BE61BC">
      <w:pPr>
        <w:ind w:left="720"/>
      </w:pPr>
    </w:p>
    <w:p w14:paraId="1819FE20" w14:textId="1F0F27B2" w:rsidR="00CA5B4C" w:rsidRDefault="000642A4" w:rsidP="00CA5B4C">
      <w:pPr>
        <w:pStyle w:val="Heading3"/>
        <w:numPr>
          <w:ilvl w:val="0"/>
          <w:numId w:val="4"/>
        </w:numPr>
      </w:pPr>
      <w:r w:rsidRPr="00CA5B4C">
        <w:t>How did you validate the assumptions of Linear Regression after building the model on the training set? (3 marks)</w:t>
      </w:r>
    </w:p>
    <w:p w14:paraId="7A577C3E" w14:textId="2E0F6BC7" w:rsidR="00BE61BC" w:rsidRDefault="00BE61BC" w:rsidP="00BE61BC">
      <w:pPr>
        <w:ind w:left="720"/>
      </w:pPr>
    </w:p>
    <w:p w14:paraId="20A68032" w14:textId="79D8CDB2" w:rsidR="00BE61BC" w:rsidRPr="001D1BD7" w:rsidRDefault="00BE61BC" w:rsidP="00BE61BC">
      <w:pPr>
        <w:ind w:left="720"/>
        <w:rPr>
          <w:rFonts w:asciiTheme="minorHAnsi" w:hAnsiTheme="minorHAnsi" w:cstheme="minorHAnsi"/>
          <w:b/>
          <w:bCs/>
          <w:color w:val="000000"/>
          <w:sz w:val="22"/>
          <w:szCs w:val="22"/>
        </w:rPr>
      </w:pPr>
      <w:r w:rsidRPr="001D1BD7">
        <w:rPr>
          <w:rFonts w:asciiTheme="minorHAnsi" w:hAnsiTheme="minorHAnsi" w:cstheme="minorHAnsi"/>
          <w:b/>
          <w:bCs/>
          <w:color w:val="000000"/>
          <w:sz w:val="22"/>
          <w:szCs w:val="22"/>
        </w:rPr>
        <w:t>Assumptions of Linear Regression:</w:t>
      </w:r>
    </w:p>
    <w:tbl>
      <w:tblPr>
        <w:tblStyle w:val="TableGrid"/>
        <w:tblW w:w="0" w:type="auto"/>
        <w:tblInd w:w="720" w:type="dxa"/>
        <w:tblLook w:val="04A0" w:firstRow="1" w:lastRow="0" w:firstColumn="1" w:lastColumn="0" w:noHBand="0" w:noVBand="1"/>
      </w:tblPr>
      <w:tblGrid>
        <w:gridCol w:w="3970"/>
        <w:gridCol w:w="4326"/>
      </w:tblGrid>
      <w:tr w:rsidR="001D1BD7" w:rsidRPr="001D1BD7" w14:paraId="561CF474" w14:textId="77777777" w:rsidTr="00172067">
        <w:tc>
          <w:tcPr>
            <w:tcW w:w="5791" w:type="dxa"/>
            <w:shd w:val="clear" w:color="auto" w:fill="D9E2F3" w:themeFill="accent1" w:themeFillTint="33"/>
          </w:tcPr>
          <w:p w14:paraId="0567EB20" w14:textId="73ADA9B3" w:rsidR="006A338D" w:rsidRPr="001D1BD7" w:rsidRDefault="006A338D" w:rsidP="00BE61BC">
            <w:pPr>
              <w:rPr>
                <w:rFonts w:asciiTheme="minorHAnsi" w:hAnsiTheme="minorHAnsi" w:cstheme="minorHAnsi"/>
                <w:b/>
                <w:bCs/>
                <w:color w:val="000000"/>
                <w:sz w:val="22"/>
                <w:szCs w:val="22"/>
              </w:rPr>
            </w:pPr>
            <w:r w:rsidRPr="001D1BD7">
              <w:rPr>
                <w:rFonts w:asciiTheme="minorHAnsi" w:hAnsiTheme="minorHAnsi" w:cstheme="minorHAnsi"/>
                <w:b/>
                <w:bCs/>
                <w:color w:val="000000"/>
                <w:sz w:val="22"/>
                <w:szCs w:val="22"/>
              </w:rPr>
              <w:t xml:space="preserve">Assumptions </w:t>
            </w:r>
          </w:p>
        </w:tc>
        <w:tc>
          <w:tcPr>
            <w:tcW w:w="6946" w:type="dxa"/>
            <w:shd w:val="clear" w:color="auto" w:fill="D9E2F3" w:themeFill="accent1" w:themeFillTint="33"/>
          </w:tcPr>
          <w:p w14:paraId="7EB3E31E" w14:textId="1E6B37AC" w:rsidR="006A338D" w:rsidRPr="001D1BD7" w:rsidRDefault="006A338D" w:rsidP="00BE61BC">
            <w:pPr>
              <w:rPr>
                <w:rFonts w:asciiTheme="minorHAnsi" w:hAnsiTheme="minorHAnsi" w:cstheme="minorHAnsi"/>
                <w:b/>
                <w:bCs/>
                <w:color w:val="000000"/>
                <w:sz w:val="22"/>
                <w:szCs w:val="22"/>
              </w:rPr>
            </w:pPr>
            <w:r w:rsidRPr="001D1BD7">
              <w:rPr>
                <w:rFonts w:asciiTheme="minorHAnsi" w:hAnsiTheme="minorHAnsi" w:cstheme="minorHAnsi"/>
                <w:b/>
                <w:bCs/>
                <w:color w:val="000000"/>
                <w:sz w:val="22"/>
                <w:szCs w:val="22"/>
              </w:rPr>
              <w:t>Validation</w:t>
            </w:r>
          </w:p>
        </w:tc>
      </w:tr>
      <w:tr w:rsidR="001D1BD7" w:rsidRPr="001D1BD7" w14:paraId="5A27DF89" w14:textId="77777777" w:rsidTr="00172067">
        <w:tc>
          <w:tcPr>
            <w:tcW w:w="5791" w:type="dxa"/>
          </w:tcPr>
          <w:p w14:paraId="2FDAD80A" w14:textId="439F46E5" w:rsidR="006A338D" w:rsidRPr="001D1BD7" w:rsidRDefault="006A338D" w:rsidP="00BE61BC">
            <w:pPr>
              <w:rPr>
                <w:rFonts w:asciiTheme="minorHAnsi" w:hAnsiTheme="minorHAnsi" w:cstheme="minorHAnsi"/>
                <w:color w:val="000000"/>
                <w:sz w:val="22"/>
                <w:szCs w:val="22"/>
              </w:rPr>
            </w:pPr>
            <w:r w:rsidRPr="001D1BD7">
              <w:rPr>
                <w:rFonts w:asciiTheme="minorHAnsi" w:hAnsiTheme="minorHAnsi" w:cstheme="minorHAnsi"/>
                <w:color w:val="000000"/>
                <w:sz w:val="22"/>
                <w:szCs w:val="22"/>
              </w:rPr>
              <w:t>There is a linear relationship between X and Y</w:t>
            </w:r>
          </w:p>
        </w:tc>
        <w:tc>
          <w:tcPr>
            <w:tcW w:w="6946" w:type="dxa"/>
          </w:tcPr>
          <w:p w14:paraId="799EBF90" w14:textId="599F7F49" w:rsidR="006A338D" w:rsidRPr="001D1BD7" w:rsidRDefault="006A338D" w:rsidP="00BE61BC">
            <w:pPr>
              <w:rPr>
                <w:rFonts w:asciiTheme="minorHAnsi" w:hAnsiTheme="minorHAnsi" w:cstheme="minorHAnsi"/>
                <w:color w:val="000000"/>
                <w:sz w:val="22"/>
                <w:szCs w:val="22"/>
              </w:rPr>
            </w:pPr>
            <w:r w:rsidRPr="001D1BD7">
              <w:rPr>
                <w:rFonts w:asciiTheme="minorHAnsi" w:hAnsiTheme="minorHAnsi" w:cstheme="minorHAnsi"/>
                <w:color w:val="000000"/>
                <w:sz w:val="22"/>
                <w:szCs w:val="22"/>
              </w:rPr>
              <w:t xml:space="preserve">Using </w:t>
            </w:r>
            <w:proofErr w:type="spellStart"/>
            <w:r w:rsidRPr="001D1BD7">
              <w:rPr>
                <w:rFonts w:asciiTheme="minorHAnsi" w:hAnsiTheme="minorHAnsi" w:cstheme="minorHAnsi"/>
                <w:color w:val="000000"/>
                <w:sz w:val="22"/>
                <w:szCs w:val="22"/>
              </w:rPr>
              <w:t>pairplots</w:t>
            </w:r>
            <w:proofErr w:type="spellEnd"/>
            <w:r w:rsidRPr="001D1BD7">
              <w:rPr>
                <w:rFonts w:asciiTheme="minorHAnsi" w:hAnsiTheme="minorHAnsi" w:cstheme="minorHAnsi"/>
                <w:color w:val="000000"/>
                <w:sz w:val="22"/>
                <w:szCs w:val="22"/>
              </w:rPr>
              <w:t>. Check the linear relationship between independent variables and the dependent variable.</w:t>
            </w:r>
          </w:p>
        </w:tc>
      </w:tr>
      <w:tr w:rsidR="001D1BD7" w:rsidRPr="001D1BD7" w14:paraId="53025A2F" w14:textId="77777777" w:rsidTr="00172067">
        <w:tc>
          <w:tcPr>
            <w:tcW w:w="5791" w:type="dxa"/>
          </w:tcPr>
          <w:p w14:paraId="46B77E16" w14:textId="0B3CFA41" w:rsidR="006A338D" w:rsidRPr="001D1BD7" w:rsidRDefault="006A338D" w:rsidP="006A338D">
            <w:pPr>
              <w:rPr>
                <w:rFonts w:asciiTheme="minorHAnsi" w:hAnsiTheme="minorHAnsi" w:cstheme="minorHAnsi"/>
                <w:color w:val="000000"/>
                <w:sz w:val="22"/>
                <w:szCs w:val="22"/>
              </w:rPr>
            </w:pPr>
            <w:r w:rsidRPr="001D1BD7">
              <w:rPr>
                <w:rFonts w:asciiTheme="minorHAnsi" w:hAnsiTheme="minorHAnsi" w:cstheme="minorHAnsi"/>
                <w:color w:val="000000"/>
                <w:sz w:val="22"/>
                <w:szCs w:val="22"/>
              </w:rPr>
              <w:t>Error terms are normally distributed with mean zero(not X, Y)</w:t>
            </w:r>
          </w:p>
        </w:tc>
        <w:tc>
          <w:tcPr>
            <w:tcW w:w="6946" w:type="dxa"/>
          </w:tcPr>
          <w:p w14:paraId="086CDA60" w14:textId="3484885B" w:rsidR="006A338D" w:rsidRPr="001D1BD7" w:rsidRDefault="006A338D" w:rsidP="00BE61BC">
            <w:pPr>
              <w:rPr>
                <w:rFonts w:asciiTheme="minorHAnsi" w:hAnsiTheme="minorHAnsi" w:cstheme="minorHAnsi"/>
                <w:color w:val="000000"/>
                <w:sz w:val="22"/>
                <w:szCs w:val="22"/>
              </w:rPr>
            </w:pPr>
            <w:r w:rsidRPr="001D1BD7">
              <w:rPr>
                <w:rFonts w:asciiTheme="minorHAnsi" w:hAnsiTheme="minorHAnsi" w:cstheme="minorHAnsi"/>
                <w:color w:val="000000"/>
                <w:sz w:val="22"/>
                <w:szCs w:val="22"/>
              </w:rPr>
              <w:t>Calculated the residuals (</w:t>
            </w:r>
            <w:proofErr w:type="spellStart"/>
            <w:r w:rsidRPr="001D1BD7">
              <w:rPr>
                <w:rFonts w:asciiTheme="minorHAnsi" w:hAnsiTheme="minorHAnsi" w:cstheme="minorHAnsi"/>
                <w:color w:val="000000"/>
                <w:sz w:val="22"/>
                <w:szCs w:val="22"/>
              </w:rPr>
              <w:t>ytrain</w:t>
            </w:r>
            <w:proofErr w:type="spellEnd"/>
            <w:r w:rsidR="00172067">
              <w:rPr>
                <w:rFonts w:asciiTheme="minorHAnsi" w:hAnsiTheme="minorHAnsi" w:cstheme="minorHAnsi"/>
                <w:color w:val="000000"/>
                <w:sz w:val="22"/>
                <w:szCs w:val="22"/>
              </w:rPr>
              <w:t xml:space="preserve"> </w:t>
            </w:r>
            <w:r w:rsidRPr="001D1BD7">
              <w:rPr>
                <w:rFonts w:asciiTheme="minorHAnsi" w:hAnsiTheme="minorHAnsi" w:cstheme="minorHAnsi"/>
                <w:color w:val="000000"/>
                <w:sz w:val="22"/>
                <w:szCs w:val="22"/>
              </w:rPr>
              <w:t>-</w:t>
            </w:r>
            <w:r w:rsidR="00172067">
              <w:rPr>
                <w:rFonts w:asciiTheme="minorHAnsi" w:hAnsiTheme="minorHAnsi" w:cstheme="minorHAnsi"/>
                <w:color w:val="000000"/>
                <w:sz w:val="22"/>
                <w:szCs w:val="22"/>
              </w:rPr>
              <w:t xml:space="preserve"> </w:t>
            </w:r>
            <w:proofErr w:type="spellStart"/>
            <w:r w:rsidRPr="001D1BD7">
              <w:rPr>
                <w:rFonts w:asciiTheme="minorHAnsi" w:hAnsiTheme="minorHAnsi" w:cstheme="minorHAnsi"/>
                <w:color w:val="000000"/>
                <w:sz w:val="22"/>
                <w:szCs w:val="22"/>
              </w:rPr>
              <w:t>ytrain_pred</w:t>
            </w:r>
            <w:proofErr w:type="spellEnd"/>
            <w:r w:rsidRPr="001D1BD7">
              <w:rPr>
                <w:rFonts w:asciiTheme="minorHAnsi" w:hAnsiTheme="minorHAnsi" w:cstheme="minorHAnsi"/>
                <w:color w:val="000000"/>
                <w:sz w:val="22"/>
                <w:szCs w:val="22"/>
              </w:rPr>
              <w:t xml:space="preserve">) and plotted the </w:t>
            </w:r>
            <w:proofErr w:type="spellStart"/>
            <w:r w:rsidRPr="001D1BD7">
              <w:rPr>
                <w:rFonts w:asciiTheme="minorHAnsi" w:hAnsiTheme="minorHAnsi" w:cstheme="minorHAnsi"/>
                <w:color w:val="000000"/>
                <w:sz w:val="22"/>
                <w:szCs w:val="22"/>
              </w:rPr>
              <w:t>distplot</w:t>
            </w:r>
            <w:proofErr w:type="spellEnd"/>
            <w:r w:rsidRPr="001D1BD7">
              <w:rPr>
                <w:rFonts w:asciiTheme="minorHAnsi" w:hAnsiTheme="minorHAnsi" w:cstheme="minorHAnsi"/>
                <w:color w:val="000000"/>
                <w:sz w:val="22"/>
                <w:szCs w:val="22"/>
              </w:rPr>
              <w:t xml:space="preserve">. </w:t>
            </w:r>
            <w:r w:rsidR="00172067">
              <w:rPr>
                <w:rFonts w:asciiTheme="minorHAnsi" w:hAnsiTheme="minorHAnsi" w:cstheme="minorHAnsi"/>
                <w:color w:val="000000"/>
                <w:sz w:val="22"/>
                <w:szCs w:val="22"/>
              </w:rPr>
              <w:t xml:space="preserve">Check that the </w:t>
            </w:r>
            <w:r w:rsidRPr="001D1BD7">
              <w:rPr>
                <w:rFonts w:asciiTheme="minorHAnsi" w:hAnsiTheme="minorHAnsi" w:cstheme="minorHAnsi"/>
                <w:color w:val="000000"/>
                <w:sz w:val="22"/>
                <w:szCs w:val="22"/>
              </w:rPr>
              <w:t>residual plot is normal</w:t>
            </w:r>
            <w:r w:rsidR="00172067">
              <w:rPr>
                <w:rFonts w:asciiTheme="minorHAnsi" w:hAnsiTheme="minorHAnsi" w:cstheme="minorHAnsi"/>
                <w:color w:val="000000"/>
                <w:sz w:val="22"/>
                <w:szCs w:val="22"/>
              </w:rPr>
              <w:t xml:space="preserve"> around the mean = 0. </w:t>
            </w:r>
          </w:p>
        </w:tc>
      </w:tr>
      <w:tr w:rsidR="001D1BD7" w:rsidRPr="001D1BD7" w14:paraId="28DF859E" w14:textId="77777777" w:rsidTr="00172067">
        <w:tc>
          <w:tcPr>
            <w:tcW w:w="5791" w:type="dxa"/>
          </w:tcPr>
          <w:p w14:paraId="1C4A9797" w14:textId="1C015592" w:rsidR="006A338D" w:rsidRPr="001D1BD7" w:rsidRDefault="006A338D" w:rsidP="00BE61BC">
            <w:pPr>
              <w:rPr>
                <w:rFonts w:asciiTheme="minorHAnsi" w:hAnsiTheme="minorHAnsi" w:cstheme="minorHAnsi"/>
                <w:color w:val="000000"/>
                <w:sz w:val="22"/>
                <w:szCs w:val="22"/>
              </w:rPr>
            </w:pPr>
            <w:r w:rsidRPr="001D1BD7">
              <w:rPr>
                <w:rFonts w:asciiTheme="minorHAnsi" w:hAnsiTheme="minorHAnsi" w:cstheme="minorHAnsi"/>
                <w:color w:val="000000"/>
                <w:sz w:val="22"/>
                <w:szCs w:val="22"/>
              </w:rPr>
              <w:t>Error terms are independent of each other</w:t>
            </w:r>
          </w:p>
        </w:tc>
        <w:tc>
          <w:tcPr>
            <w:tcW w:w="6946" w:type="dxa"/>
          </w:tcPr>
          <w:p w14:paraId="74A63F83" w14:textId="2F561820" w:rsidR="00172067" w:rsidRPr="001D1BD7" w:rsidRDefault="00172067" w:rsidP="00BE61BC">
            <w:pPr>
              <w:rPr>
                <w:rFonts w:asciiTheme="minorHAnsi" w:hAnsiTheme="minorHAnsi" w:cstheme="minorHAnsi"/>
                <w:color w:val="000000"/>
                <w:sz w:val="22"/>
                <w:szCs w:val="22"/>
              </w:rPr>
            </w:pPr>
            <w:r>
              <w:rPr>
                <w:rFonts w:asciiTheme="minorHAnsi" w:hAnsiTheme="minorHAnsi" w:cstheme="minorHAnsi"/>
                <w:color w:val="000000"/>
                <w:sz w:val="22"/>
                <w:szCs w:val="22"/>
              </w:rPr>
              <w:t xml:space="preserve">By plotting </w:t>
            </w:r>
            <w:proofErr w:type="spellStart"/>
            <w:r>
              <w:rPr>
                <w:rFonts w:asciiTheme="minorHAnsi" w:hAnsiTheme="minorHAnsi" w:cstheme="minorHAnsi"/>
                <w:color w:val="000000"/>
                <w:sz w:val="22"/>
                <w:szCs w:val="22"/>
              </w:rPr>
              <w:t>y_pred</w:t>
            </w:r>
            <w:proofErr w:type="spellEnd"/>
            <w:r>
              <w:rPr>
                <w:rFonts w:asciiTheme="minorHAnsi" w:hAnsiTheme="minorHAnsi" w:cstheme="minorHAnsi"/>
                <w:color w:val="000000"/>
                <w:sz w:val="22"/>
                <w:szCs w:val="22"/>
              </w:rPr>
              <w:t xml:space="preserve"> and residuals</w:t>
            </w:r>
            <w:r>
              <w:rPr>
                <w:rFonts w:asciiTheme="minorHAnsi" w:hAnsiTheme="minorHAnsi" w:cstheme="minorHAnsi"/>
                <w:color w:val="000000"/>
                <w:sz w:val="22"/>
                <w:szCs w:val="22"/>
              </w:rPr>
              <w:t xml:space="preserve"> </w:t>
            </w:r>
            <w:r w:rsidRPr="001D1BD7">
              <w:rPr>
                <w:rFonts w:asciiTheme="minorHAnsi" w:hAnsiTheme="minorHAnsi" w:cstheme="minorHAnsi"/>
                <w:color w:val="000000"/>
                <w:sz w:val="22"/>
                <w:szCs w:val="22"/>
              </w:rPr>
              <w:t>and check there is no pattern in the errors</w:t>
            </w:r>
          </w:p>
        </w:tc>
      </w:tr>
      <w:tr w:rsidR="006A338D" w:rsidRPr="001D1BD7" w14:paraId="58FF5077" w14:textId="77777777" w:rsidTr="00172067">
        <w:tc>
          <w:tcPr>
            <w:tcW w:w="5791" w:type="dxa"/>
          </w:tcPr>
          <w:p w14:paraId="30CA95C7" w14:textId="071F9E2B" w:rsidR="006A338D" w:rsidRPr="001D1BD7" w:rsidRDefault="006A338D" w:rsidP="00BE61BC">
            <w:pPr>
              <w:rPr>
                <w:rFonts w:asciiTheme="minorHAnsi" w:hAnsiTheme="minorHAnsi" w:cstheme="minorHAnsi"/>
                <w:color w:val="000000"/>
                <w:sz w:val="22"/>
                <w:szCs w:val="22"/>
              </w:rPr>
            </w:pPr>
            <w:r w:rsidRPr="001D1BD7">
              <w:rPr>
                <w:rFonts w:asciiTheme="minorHAnsi" w:hAnsiTheme="minorHAnsi" w:cstheme="minorHAnsi"/>
                <w:color w:val="000000"/>
                <w:sz w:val="22"/>
                <w:szCs w:val="22"/>
              </w:rPr>
              <w:t>Error terms have constant variance (homoscedasticity)</w:t>
            </w:r>
          </w:p>
        </w:tc>
        <w:tc>
          <w:tcPr>
            <w:tcW w:w="6946" w:type="dxa"/>
          </w:tcPr>
          <w:p w14:paraId="66E0CC02" w14:textId="631F0478" w:rsidR="006A338D" w:rsidRPr="001D1BD7" w:rsidRDefault="00172067" w:rsidP="00BE61BC">
            <w:pPr>
              <w:rPr>
                <w:rFonts w:asciiTheme="minorHAnsi" w:hAnsiTheme="minorHAnsi" w:cstheme="minorHAnsi"/>
                <w:color w:val="000000"/>
                <w:sz w:val="22"/>
                <w:szCs w:val="22"/>
              </w:rPr>
            </w:pPr>
            <w:r>
              <w:rPr>
                <w:rFonts w:asciiTheme="minorHAnsi" w:hAnsiTheme="minorHAnsi" w:cstheme="minorHAnsi"/>
                <w:color w:val="000000"/>
                <w:sz w:val="22"/>
                <w:szCs w:val="22"/>
              </w:rPr>
              <w:t xml:space="preserve">By plotting a scatter plot between the </w:t>
            </w:r>
            <w:proofErr w:type="spellStart"/>
            <w:r>
              <w:rPr>
                <w:rFonts w:asciiTheme="minorHAnsi" w:hAnsiTheme="minorHAnsi" w:cstheme="minorHAnsi"/>
                <w:color w:val="000000"/>
                <w:sz w:val="22"/>
                <w:szCs w:val="22"/>
              </w:rPr>
              <w:t>y_pred</w:t>
            </w:r>
            <w:proofErr w:type="spellEnd"/>
            <w:r>
              <w:rPr>
                <w:rFonts w:asciiTheme="minorHAnsi" w:hAnsiTheme="minorHAnsi" w:cstheme="minorHAnsi"/>
                <w:color w:val="000000"/>
                <w:sz w:val="22"/>
                <w:szCs w:val="22"/>
              </w:rPr>
              <w:t xml:space="preserve"> and residuals and check that the variance should be constant</w:t>
            </w:r>
          </w:p>
        </w:tc>
      </w:tr>
    </w:tbl>
    <w:p w14:paraId="69A7C9CC" w14:textId="6E1B5E8F" w:rsidR="00BE61BC" w:rsidRDefault="00BE61BC" w:rsidP="006A338D"/>
    <w:p w14:paraId="68520825" w14:textId="77777777" w:rsidR="00BE61BC" w:rsidRPr="00BE61BC" w:rsidRDefault="00BE61BC" w:rsidP="00BE61BC"/>
    <w:p w14:paraId="1F38C56D" w14:textId="489124E9" w:rsidR="000642A4" w:rsidRDefault="000642A4" w:rsidP="00CA5B4C">
      <w:pPr>
        <w:pStyle w:val="Heading3"/>
        <w:numPr>
          <w:ilvl w:val="0"/>
          <w:numId w:val="4"/>
        </w:numPr>
      </w:pPr>
      <w:r w:rsidRPr="00CA5B4C">
        <w:t xml:space="preserve">Based on the final model, which are the top 3 features contributing significantly towards explaining the demand of the shared bikes? </w:t>
      </w:r>
      <w:r w:rsidR="004C1AB4">
        <w:t>(2 marks)</w:t>
      </w:r>
    </w:p>
    <w:p w14:paraId="11B7154A" w14:textId="139941A4" w:rsidR="00116748" w:rsidRDefault="00116748" w:rsidP="00116748"/>
    <w:tbl>
      <w:tblPr>
        <w:tblStyle w:val="TableGrid"/>
        <w:tblW w:w="0" w:type="auto"/>
        <w:tblInd w:w="720" w:type="dxa"/>
        <w:tblLook w:val="04A0" w:firstRow="1" w:lastRow="0" w:firstColumn="1" w:lastColumn="0" w:noHBand="0" w:noVBand="1"/>
      </w:tblPr>
      <w:tblGrid>
        <w:gridCol w:w="1650"/>
        <w:gridCol w:w="6646"/>
      </w:tblGrid>
      <w:tr w:rsidR="0050066D" w14:paraId="4EE0E73F" w14:textId="77777777" w:rsidTr="0050066D">
        <w:tc>
          <w:tcPr>
            <w:tcW w:w="1822" w:type="dxa"/>
          </w:tcPr>
          <w:p w14:paraId="502BF75A" w14:textId="2AAAE6EE" w:rsidR="0050066D" w:rsidRPr="00172067" w:rsidRDefault="0050066D" w:rsidP="006A338D">
            <w:pPr>
              <w:rPr>
                <w:rFonts w:asciiTheme="minorHAnsi" w:hAnsiTheme="minorHAnsi" w:cstheme="minorHAnsi"/>
                <w:b/>
                <w:bCs/>
                <w:sz w:val="22"/>
                <w:szCs w:val="22"/>
              </w:rPr>
            </w:pPr>
            <w:r w:rsidRPr="00172067">
              <w:rPr>
                <w:rFonts w:asciiTheme="minorHAnsi" w:hAnsiTheme="minorHAnsi" w:cstheme="minorHAnsi"/>
                <w:b/>
                <w:bCs/>
                <w:sz w:val="22"/>
                <w:szCs w:val="22"/>
              </w:rPr>
              <w:t>Features</w:t>
            </w:r>
          </w:p>
        </w:tc>
        <w:tc>
          <w:tcPr>
            <w:tcW w:w="8363" w:type="dxa"/>
          </w:tcPr>
          <w:p w14:paraId="41BD258A" w14:textId="36EF5BAC" w:rsidR="0050066D" w:rsidRPr="00172067" w:rsidRDefault="0050066D" w:rsidP="006A338D">
            <w:pPr>
              <w:rPr>
                <w:rFonts w:asciiTheme="minorHAnsi" w:hAnsiTheme="minorHAnsi" w:cstheme="minorHAnsi"/>
                <w:b/>
                <w:bCs/>
                <w:sz w:val="22"/>
                <w:szCs w:val="22"/>
              </w:rPr>
            </w:pPr>
            <w:r w:rsidRPr="00172067">
              <w:rPr>
                <w:rFonts w:asciiTheme="minorHAnsi" w:hAnsiTheme="minorHAnsi" w:cstheme="minorHAnsi"/>
                <w:b/>
                <w:bCs/>
                <w:sz w:val="22"/>
                <w:szCs w:val="22"/>
              </w:rPr>
              <w:t>Explanation of the model</w:t>
            </w:r>
          </w:p>
        </w:tc>
      </w:tr>
      <w:tr w:rsidR="0050066D" w14:paraId="5C5A77DD" w14:textId="77777777" w:rsidTr="0050066D">
        <w:tc>
          <w:tcPr>
            <w:tcW w:w="1822" w:type="dxa"/>
          </w:tcPr>
          <w:p w14:paraId="2514416B" w14:textId="135B1C5F" w:rsidR="0050066D" w:rsidRPr="00172067" w:rsidRDefault="0050066D" w:rsidP="006A338D">
            <w:pPr>
              <w:rPr>
                <w:rFonts w:asciiTheme="minorHAnsi" w:hAnsiTheme="minorHAnsi" w:cstheme="minorHAnsi"/>
                <w:sz w:val="22"/>
                <w:szCs w:val="22"/>
              </w:rPr>
            </w:pPr>
            <w:r w:rsidRPr="00172067">
              <w:rPr>
                <w:rFonts w:asciiTheme="minorHAnsi" w:hAnsiTheme="minorHAnsi" w:cstheme="minorHAnsi"/>
                <w:sz w:val="22"/>
                <w:szCs w:val="22"/>
              </w:rPr>
              <w:t>registered</w:t>
            </w:r>
          </w:p>
        </w:tc>
        <w:tc>
          <w:tcPr>
            <w:tcW w:w="8363" w:type="dxa"/>
          </w:tcPr>
          <w:p w14:paraId="151E5E12" w14:textId="1445DBB0" w:rsidR="0050066D" w:rsidRPr="00172067" w:rsidRDefault="0050066D" w:rsidP="006A338D">
            <w:pPr>
              <w:rPr>
                <w:rFonts w:asciiTheme="minorHAnsi" w:hAnsiTheme="minorHAnsi" w:cstheme="minorHAnsi"/>
                <w:sz w:val="22"/>
                <w:szCs w:val="22"/>
              </w:rPr>
            </w:pPr>
            <w:r w:rsidRPr="00172067">
              <w:rPr>
                <w:rFonts w:asciiTheme="minorHAnsi" w:hAnsiTheme="minorHAnsi" w:cstheme="minorHAnsi"/>
                <w:sz w:val="22"/>
                <w:szCs w:val="22"/>
              </w:rPr>
              <w:t xml:space="preserve">More the number of registered users, more is the demand for the shared bikes </w:t>
            </w:r>
          </w:p>
        </w:tc>
      </w:tr>
      <w:tr w:rsidR="0050066D" w14:paraId="05BA5BAC" w14:textId="77777777" w:rsidTr="0050066D">
        <w:tc>
          <w:tcPr>
            <w:tcW w:w="1822" w:type="dxa"/>
          </w:tcPr>
          <w:p w14:paraId="15B53F1E" w14:textId="2E5B516F" w:rsidR="0050066D" w:rsidRPr="00172067" w:rsidRDefault="0050066D" w:rsidP="006A338D">
            <w:pPr>
              <w:rPr>
                <w:rFonts w:asciiTheme="minorHAnsi" w:hAnsiTheme="minorHAnsi" w:cstheme="minorHAnsi"/>
                <w:sz w:val="22"/>
                <w:szCs w:val="22"/>
              </w:rPr>
            </w:pPr>
            <w:r w:rsidRPr="00172067">
              <w:rPr>
                <w:rFonts w:asciiTheme="minorHAnsi" w:hAnsiTheme="minorHAnsi" w:cstheme="minorHAnsi"/>
                <w:sz w:val="22"/>
                <w:szCs w:val="22"/>
              </w:rPr>
              <w:t>temp</w:t>
            </w:r>
          </w:p>
        </w:tc>
        <w:tc>
          <w:tcPr>
            <w:tcW w:w="8363" w:type="dxa"/>
          </w:tcPr>
          <w:p w14:paraId="65430F9A" w14:textId="502DD70C" w:rsidR="0050066D" w:rsidRPr="00172067" w:rsidRDefault="0050066D" w:rsidP="006A338D">
            <w:pPr>
              <w:rPr>
                <w:rFonts w:asciiTheme="minorHAnsi" w:hAnsiTheme="minorHAnsi" w:cstheme="minorHAnsi"/>
                <w:sz w:val="22"/>
                <w:szCs w:val="22"/>
              </w:rPr>
            </w:pPr>
            <w:r w:rsidRPr="00172067">
              <w:rPr>
                <w:rFonts w:asciiTheme="minorHAnsi" w:hAnsiTheme="minorHAnsi" w:cstheme="minorHAnsi"/>
                <w:sz w:val="22"/>
                <w:szCs w:val="22"/>
              </w:rPr>
              <w:t>Higher the temperature, more is the demand for the shared bikes</w:t>
            </w:r>
          </w:p>
        </w:tc>
      </w:tr>
      <w:tr w:rsidR="0050066D" w14:paraId="266052BB" w14:textId="77777777" w:rsidTr="0050066D">
        <w:tc>
          <w:tcPr>
            <w:tcW w:w="1822" w:type="dxa"/>
          </w:tcPr>
          <w:p w14:paraId="595B86DC" w14:textId="347E1205" w:rsidR="0050066D" w:rsidRPr="00172067" w:rsidRDefault="0050066D" w:rsidP="006A338D">
            <w:pPr>
              <w:rPr>
                <w:rFonts w:asciiTheme="minorHAnsi" w:hAnsiTheme="minorHAnsi" w:cstheme="minorHAnsi"/>
                <w:sz w:val="22"/>
                <w:szCs w:val="22"/>
              </w:rPr>
            </w:pPr>
            <w:r w:rsidRPr="00172067">
              <w:rPr>
                <w:rFonts w:asciiTheme="minorHAnsi" w:hAnsiTheme="minorHAnsi" w:cstheme="minorHAnsi"/>
                <w:sz w:val="22"/>
                <w:szCs w:val="22"/>
              </w:rPr>
              <w:t>Mon</w:t>
            </w:r>
          </w:p>
        </w:tc>
        <w:tc>
          <w:tcPr>
            <w:tcW w:w="8363" w:type="dxa"/>
          </w:tcPr>
          <w:p w14:paraId="27519AA9" w14:textId="0CA96DC5" w:rsidR="0050066D" w:rsidRPr="00172067" w:rsidRDefault="0050066D" w:rsidP="006A338D">
            <w:pPr>
              <w:rPr>
                <w:rFonts w:asciiTheme="minorHAnsi" w:hAnsiTheme="minorHAnsi" w:cstheme="minorHAnsi"/>
                <w:sz w:val="22"/>
                <w:szCs w:val="22"/>
              </w:rPr>
            </w:pPr>
            <w:r w:rsidRPr="00172067">
              <w:rPr>
                <w:rFonts w:asciiTheme="minorHAnsi" w:hAnsiTheme="minorHAnsi" w:cstheme="minorHAnsi"/>
                <w:sz w:val="22"/>
                <w:szCs w:val="22"/>
              </w:rPr>
              <w:t>The demand for the shared bikes is higher on Mondays.</w:t>
            </w:r>
          </w:p>
        </w:tc>
      </w:tr>
    </w:tbl>
    <w:p w14:paraId="5FFA9786" w14:textId="77777777" w:rsidR="000642A4" w:rsidRDefault="000642A4" w:rsidP="000642A4">
      <w:pPr>
        <w:pStyle w:val="NormalWeb"/>
      </w:pPr>
      <w:r>
        <w:rPr>
          <w:rFonts w:ascii="Calibri" w:hAnsi="Calibri" w:cs="Calibri"/>
          <w:b/>
          <w:bCs/>
          <w:sz w:val="32"/>
          <w:szCs w:val="32"/>
        </w:rPr>
        <w:t xml:space="preserve">General Subjective Questions </w:t>
      </w:r>
    </w:p>
    <w:p w14:paraId="2B93E0F9" w14:textId="4941ED12" w:rsidR="000642A4" w:rsidRDefault="000642A4" w:rsidP="000642A4">
      <w:pPr>
        <w:pStyle w:val="NormalWeb"/>
        <w:numPr>
          <w:ilvl w:val="0"/>
          <w:numId w:val="2"/>
        </w:numPr>
        <w:rPr>
          <w:rFonts w:ascii="Calibri" w:hAnsi="Calibri" w:cs="Calibri"/>
          <w:sz w:val="22"/>
          <w:szCs w:val="22"/>
        </w:rPr>
      </w:pPr>
      <w:r w:rsidRPr="004D3836">
        <w:rPr>
          <w:rFonts w:asciiTheme="majorHAnsi" w:eastAsiaTheme="majorEastAsia" w:hAnsiTheme="majorHAnsi" w:cstheme="majorBidi"/>
          <w:color w:val="1F3763" w:themeColor="accent1" w:themeShade="7F"/>
          <w:lang w:eastAsia="en-US"/>
        </w:rPr>
        <w:t xml:space="preserve">Explain the linear regression algorithm in detail. </w:t>
      </w:r>
      <w:r w:rsidR="004C1AB4">
        <w:rPr>
          <w:rFonts w:asciiTheme="majorHAnsi" w:eastAsiaTheme="majorEastAsia" w:hAnsiTheme="majorHAnsi" w:cstheme="majorBidi"/>
          <w:color w:val="1F3763" w:themeColor="accent1" w:themeShade="7F"/>
          <w:lang w:eastAsia="en-US"/>
        </w:rPr>
        <w:t>(4 marks)</w:t>
      </w:r>
    </w:p>
    <w:p w14:paraId="2593A31B" w14:textId="20B94A5C" w:rsidR="004D3836" w:rsidRPr="001D1BD7" w:rsidRDefault="004D3836" w:rsidP="004D3836">
      <w:pPr>
        <w:ind w:left="720"/>
        <w:rPr>
          <w:rFonts w:asciiTheme="minorHAnsi" w:hAnsiTheme="minorHAnsi" w:cstheme="minorHAnsi"/>
          <w:color w:val="000000"/>
          <w:sz w:val="22"/>
          <w:szCs w:val="22"/>
        </w:rPr>
      </w:pPr>
      <w:r w:rsidRPr="001D1BD7">
        <w:rPr>
          <w:rFonts w:asciiTheme="minorHAnsi" w:hAnsiTheme="minorHAnsi" w:cstheme="minorHAnsi"/>
          <w:color w:val="000000"/>
          <w:sz w:val="22"/>
          <w:szCs w:val="22"/>
        </w:rPr>
        <w:t>L</w:t>
      </w:r>
      <w:r w:rsidRPr="004D3836">
        <w:rPr>
          <w:rFonts w:asciiTheme="minorHAnsi" w:hAnsiTheme="minorHAnsi" w:cstheme="minorHAnsi"/>
          <w:color w:val="000000"/>
          <w:sz w:val="22"/>
          <w:szCs w:val="22"/>
        </w:rPr>
        <w:t>inear regression is a statistical method that allows us to summarize and study relationships betwee</w:t>
      </w:r>
      <w:r w:rsidR="004F01A6" w:rsidRPr="001D1BD7">
        <w:rPr>
          <w:rFonts w:asciiTheme="minorHAnsi" w:hAnsiTheme="minorHAnsi" w:cstheme="minorHAnsi"/>
          <w:color w:val="000000"/>
          <w:sz w:val="22"/>
          <w:szCs w:val="22"/>
        </w:rPr>
        <w:t>n</w:t>
      </w:r>
      <w:r w:rsidRPr="004D3836">
        <w:rPr>
          <w:rFonts w:asciiTheme="minorHAnsi" w:hAnsiTheme="minorHAnsi" w:cstheme="minorHAnsi"/>
          <w:color w:val="000000"/>
          <w:sz w:val="22"/>
          <w:szCs w:val="22"/>
        </w:rPr>
        <w:t xml:space="preserve"> continuous (quantitative) variables</w:t>
      </w:r>
      <w:r w:rsidR="004F01A6" w:rsidRPr="001D1BD7">
        <w:rPr>
          <w:rFonts w:asciiTheme="minorHAnsi" w:hAnsiTheme="minorHAnsi" w:cstheme="minorHAnsi"/>
          <w:color w:val="000000"/>
          <w:sz w:val="22"/>
          <w:szCs w:val="22"/>
        </w:rPr>
        <w:t>.</w:t>
      </w:r>
    </w:p>
    <w:p w14:paraId="337D062F" w14:textId="77777777" w:rsidR="0050066D" w:rsidRDefault="004F01A6" w:rsidP="0050066D">
      <w:pPr>
        <w:pStyle w:val="NormalWeb"/>
        <w:numPr>
          <w:ilvl w:val="1"/>
          <w:numId w:val="2"/>
        </w:numPr>
        <w:rPr>
          <w:rFonts w:asciiTheme="minorHAnsi" w:hAnsiTheme="minorHAnsi" w:cstheme="minorHAnsi"/>
          <w:sz w:val="22"/>
          <w:szCs w:val="22"/>
        </w:rPr>
      </w:pPr>
      <w:r w:rsidRPr="001D1BD7">
        <w:rPr>
          <w:rFonts w:asciiTheme="minorHAnsi" w:hAnsiTheme="minorHAnsi" w:cstheme="minorHAnsi"/>
          <w:color w:val="000000"/>
          <w:sz w:val="22"/>
          <w:szCs w:val="22"/>
        </w:rPr>
        <w:t>Simple Linear regression deals with 2 continuous variables – 1 predictor/independent variable and 1 response/dependent variable</w:t>
      </w:r>
      <w:r w:rsidR="0050066D">
        <w:rPr>
          <w:rFonts w:asciiTheme="minorHAnsi" w:hAnsiTheme="minorHAnsi" w:cstheme="minorHAnsi"/>
          <w:color w:val="000000"/>
          <w:sz w:val="22"/>
          <w:szCs w:val="22"/>
        </w:rPr>
        <w:t xml:space="preserve">. </w:t>
      </w:r>
      <w:r w:rsidR="0050066D" w:rsidRPr="001D1BD7">
        <w:rPr>
          <w:rFonts w:asciiTheme="minorHAnsi" w:hAnsiTheme="minorHAnsi" w:cstheme="minorHAnsi"/>
          <w:sz w:val="22"/>
          <w:szCs w:val="22"/>
        </w:rPr>
        <w:t xml:space="preserve">The model </w:t>
      </w:r>
      <w:r w:rsidR="0050066D">
        <w:rPr>
          <w:rFonts w:asciiTheme="minorHAnsi" w:hAnsiTheme="minorHAnsi" w:cstheme="minorHAnsi"/>
          <w:sz w:val="22"/>
          <w:szCs w:val="22"/>
        </w:rPr>
        <w:t xml:space="preserve">fits </w:t>
      </w:r>
      <w:r w:rsidR="0050066D" w:rsidRPr="001D1BD7">
        <w:rPr>
          <w:rFonts w:asciiTheme="minorHAnsi" w:hAnsiTheme="minorHAnsi" w:cstheme="minorHAnsi"/>
          <w:sz w:val="22"/>
          <w:szCs w:val="22"/>
        </w:rPr>
        <w:t>a line</w:t>
      </w:r>
    </w:p>
    <w:p w14:paraId="719CB3DF" w14:textId="46CD8D7B" w:rsidR="004F01A6" w:rsidRPr="0050066D" w:rsidRDefault="004F01A6" w:rsidP="0050066D">
      <w:pPr>
        <w:pStyle w:val="NormalWeb"/>
        <w:numPr>
          <w:ilvl w:val="1"/>
          <w:numId w:val="2"/>
        </w:numPr>
        <w:rPr>
          <w:rFonts w:asciiTheme="minorHAnsi" w:hAnsiTheme="minorHAnsi" w:cstheme="minorHAnsi"/>
          <w:sz w:val="22"/>
          <w:szCs w:val="22"/>
        </w:rPr>
      </w:pPr>
      <w:r w:rsidRPr="0050066D">
        <w:rPr>
          <w:rFonts w:asciiTheme="minorHAnsi" w:hAnsiTheme="minorHAnsi" w:cstheme="minorHAnsi"/>
          <w:color w:val="000000"/>
          <w:sz w:val="22"/>
          <w:szCs w:val="22"/>
        </w:rPr>
        <w:t>Multiple Linear regression deals with multiple continuous variables – n (&gt;1) predictor/independent variable and 1 response/dependent variable</w:t>
      </w:r>
      <w:r w:rsidR="0050066D">
        <w:rPr>
          <w:rFonts w:asciiTheme="minorHAnsi" w:hAnsiTheme="minorHAnsi" w:cstheme="minorHAnsi"/>
          <w:color w:val="000000"/>
          <w:sz w:val="22"/>
          <w:szCs w:val="22"/>
        </w:rPr>
        <w:t xml:space="preserve">. </w:t>
      </w:r>
      <w:r w:rsidR="0050066D">
        <w:rPr>
          <w:rFonts w:asciiTheme="minorHAnsi" w:hAnsiTheme="minorHAnsi" w:cstheme="minorHAnsi"/>
          <w:sz w:val="22"/>
          <w:szCs w:val="22"/>
        </w:rPr>
        <w:t xml:space="preserve">The model </w:t>
      </w:r>
      <w:r w:rsidR="0050066D" w:rsidRPr="001D1BD7">
        <w:rPr>
          <w:rFonts w:asciiTheme="minorHAnsi" w:hAnsiTheme="minorHAnsi" w:cstheme="minorHAnsi"/>
          <w:sz w:val="22"/>
          <w:szCs w:val="22"/>
        </w:rPr>
        <w:t>fits a hyperplane instead of</w:t>
      </w:r>
      <w:r w:rsidR="0050066D">
        <w:rPr>
          <w:rFonts w:asciiTheme="minorHAnsi" w:hAnsiTheme="minorHAnsi" w:cstheme="minorHAnsi"/>
          <w:sz w:val="22"/>
          <w:szCs w:val="22"/>
        </w:rPr>
        <w:t xml:space="preserve"> a line.</w:t>
      </w:r>
    </w:p>
    <w:p w14:paraId="28DDE0E7" w14:textId="4BA06E51" w:rsidR="004D3836" w:rsidRPr="001D1BD7" w:rsidRDefault="00172067" w:rsidP="004D3836">
      <w:pPr>
        <w:pStyle w:val="NormalWeb"/>
        <w:ind w:left="720"/>
        <w:rPr>
          <w:rFonts w:asciiTheme="minorHAnsi" w:hAnsiTheme="minorHAnsi" w:cstheme="minorHAnsi"/>
          <w:sz w:val="22"/>
          <w:szCs w:val="22"/>
        </w:rPr>
      </w:pPr>
      <w:r>
        <w:rPr>
          <w:rFonts w:asciiTheme="minorHAnsi" w:hAnsiTheme="minorHAnsi" w:cstheme="minorHAnsi"/>
          <w:sz w:val="22"/>
          <w:szCs w:val="22"/>
        </w:rPr>
        <w:t xml:space="preserve">Note that the </w:t>
      </w:r>
      <w:r w:rsidR="004F01A6" w:rsidRPr="001D1BD7">
        <w:rPr>
          <w:rFonts w:asciiTheme="minorHAnsi" w:hAnsiTheme="minorHAnsi" w:cstheme="minorHAnsi"/>
          <w:sz w:val="22"/>
          <w:szCs w:val="22"/>
        </w:rPr>
        <w:t>Linear Regression establishes an association relationship and not a causal relationship</w:t>
      </w:r>
    </w:p>
    <w:p w14:paraId="2B791C11" w14:textId="77777777" w:rsidR="004F01A6" w:rsidRPr="001D1BD7" w:rsidRDefault="004F01A6" w:rsidP="004F01A6">
      <w:pPr>
        <w:pStyle w:val="NormalWeb"/>
        <w:ind w:left="720"/>
        <w:rPr>
          <w:rFonts w:asciiTheme="minorHAnsi" w:hAnsiTheme="minorHAnsi" w:cstheme="minorHAnsi"/>
          <w:sz w:val="22"/>
          <w:szCs w:val="22"/>
        </w:rPr>
      </w:pPr>
      <w:r w:rsidRPr="001D1BD7">
        <w:rPr>
          <w:rFonts w:asciiTheme="minorHAnsi" w:hAnsiTheme="minorHAnsi" w:cstheme="minorHAnsi"/>
          <w:sz w:val="22"/>
          <w:szCs w:val="22"/>
        </w:rPr>
        <w:t>The relationship between the variables is represented by the following equation</w:t>
      </w:r>
    </w:p>
    <w:p w14:paraId="4180CED9" w14:textId="64B50612" w:rsidR="00434374" w:rsidRPr="001D1BD7" w:rsidRDefault="00434374" w:rsidP="00434374">
      <w:pPr>
        <w:pStyle w:val="NormalWeb"/>
        <w:ind w:left="1080"/>
        <w:rPr>
          <w:rFonts w:asciiTheme="minorHAnsi" w:hAnsiTheme="minorHAnsi" w:cstheme="minorHAnsi"/>
          <w:sz w:val="22"/>
          <w:szCs w:val="22"/>
        </w:rPr>
      </w:pPr>
      <w:r w:rsidRPr="001D1BD7">
        <w:rPr>
          <w:rFonts w:asciiTheme="minorHAnsi" w:hAnsiTheme="minorHAnsi" w:cstheme="minorHAnsi"/>
          <w:sz w:val="22"/>
          <w:szCs w:val="22"/>
        </w:rPr>
        <w:t>Y = β0 + β1 X1 + β2 X2 + .... βp</w:t>
      </w:r>
      <w:r w:rsidR="00172067">
        <w:rPr>
          <w:rFonts w:asciiTheme="minorHAnsi" w:hAnsiTheme="minorHAnsi" w:cstheme="minorHAnsi"/>
          <w:sz w:val="22"/>
          <w:szCs w:val="22"/>
        </w:rPr>
        <w:t xml:space="preserve"> </w:t>
      </w:r>
      <w:proofErr w:type="spellStart"/>
      <w:r w:rsidRPr="001D1BD7">
        <w:rPr>
          <w:rFonts w:asciiTheme="minorHAnsi" w:hAnsiTheme="minorHAnsi" w:cstheme="minorHAnsi"/>
          <w:sz w:val="22"/>
          <w:szCs w:val="22"/>
        </w:rPr>
        <w:t>Xp</w:t>
      </w:r>
      <w:proofErr w:type="spellEnd"/>
      <w:r w:rsidRPr="001D1BD7">
        <w:rPr>
          <w:rFonts w:asciiTheme="minorHAnsi" w:hAnsiTheme="minorHAnsi" w:cstheme="minorHAnsi"/>
          <w:sz w:val="22"/>
          <w:szCs w:val="22"/>
        </w:rPr>
        <w:t xml:space="preserve"> + ϵ</w:t>
      </w:r>
    </w:p>
    <w:p w14:paraId="5A5181D8" w14:textId="414ED93B" w:rsidR="004F01A6" w:rsidRPr="001D1BD7" w:rsidRDefault="004F01A6" w:rsidP="004F01A6">
      <w:pPr>
        <w:pStyle w:val="NormalWeb"/>
        <w:ind w:left="720" w:firstLine="360"/>
        <w:rPr>
          <w:rFonts w:asciiTheme="minorHAnsi" w:hAnsiTheme="minorHAnsi" w:cstheme="minorHAnsi"/>
          <w:sz w:val="22"/>
          <w:szCs w:val="22"/>
        </w:rPr>
      </w:pPr>
      <w:r w:rsidRPr="001D1BD7">
        <w:rPr>
          <w:rFonts w:asciiTheme="minorHAnsi" w:hAnsiTheme="minorHAnsi" w:cstheme="minorHAnsi"/>
          <w:sz w:val="22"/>
          <w:szCs w:val="22"/>
        </w:rPr>
        <w:t>where</w:t>
      </w:r>
    </w:p>
    <w:p w14:paraId="6B449BF6" w14:textId="5EB5E581" w:rsidR="004F01A6" w:rsidRPr="001D1BD7" w:rsidRDefault="00434374" w:rsidP="004F01A6">
      <w:pPr>
        <w:pStyle w:val="NormalWeb"/>
        <w:numPr>
          <w:ilvl w:val="1"/>
          <w:numId w:val="2"/>
        </w:numPr>
        <w:rPr>
          <w:rFonts w:asciiTheme="minorHAnsi" w:hAnsiTheme="minorHAnsi" w:cstheme="minorHAnsi"/>
          <w:sz w:val="22"/>
          <w:szCs w:val="22"/>
        </w:rPr>
      </w:pPr>
      <w:r w:rsidRPr="001D1BD7">
        <w:rPr>
          <w:rFonts w:asciiTheme="minorHAnsi" w:hAnsiTheme="minorHAnsi" w:cstheme="minorHAnsi"/>
          <w:sz w:val="22"/>
          <w:szCs w:val="22"/>
        </w:rPr>
        <w:t>β</w:t>
      </w:r>
      <w:r w:rsidR="004F01A6" w:rsidRPr="001D1BD7">
        <w:rPr>
          <w:rFonts w:asciiTheme="minorHAnsi" w:hAnsiTheme="minorHAnsi" w:cstheme="minorHAnsi"/>
          <w:sz w:val="22"/>
          <w:szCs w:val="22"/>
        </w:rPr>
        <w:t xml:space="preserve">0, </w:t>
      </w:r>
      <w:r w:rsidRPr="001D1BD7">
        <w:rPr>
          <w:rFonts w:asciiTheme="minorHAnsi" w:hAnsiTheme="minorHAnsi" w:cstheme="minorHAnsi"/>
          <w:sz w:val="22"/>
          <w:szCs w:val="22"/>
        </w:rPr>
        <w:t>β</w:t>
      </w:r>
      <w:r w:rsidR="004F01A6" w:rsidRPr="001D1BD7">
        <w:rPr>
          <w:rFonts w:asciiTheme="minorHAnsi" w:hAnsiTheme="minorHAnsi" w:cstheme="minorHAnsi"/>
          <w:sz w:val="22"/>
          <w:szCs w:val="22"/>
        </w:rPr>
        <w:t>1</w:t>
      </w:r>
      <w:r>
        <w:rPr>
          <w:rFonts w:asciiTheme="minorHAnsi" w:hAnsiTheme="minorHAnsi" w:cstheme="minorHAnsi"/>
          <w:sz w:val="22"/>
          <w:szCs w:val="22"/>
        </w:rPr>
        <w:t xml:space="preserve">, </w:t>
      </w:r>
      <w:r w:rsidRPr="001D1BD7">
        <w:rPr>
          <w:rFonts w:asciiTheme="minorHAnsi" w:hAnsiTheme="minorHAnsi" w:cstheme="minorHAnsi"/>
          <w:sz w:val="22"/>
          <w:szCs w:val="22"/>
        </w:rPr>
        <w:t>β</w:t>
      </w:r>
      <w:r>
        <w:rPr>
          <w:rFonts w:asciiTheme="minorHAnsi" w:hAnsiTheme="minorHAnsi" w:cstheme="minorHAnsi"/>
          <w:sz w:val="22"/>
          <w:szCs w:val="22"/>
        </w:rPr>
        <w:t>2</w:t>
      </w:r>
      <w:r w:rsidR="0050066D">
        <w:rPr>
          <w:rFonts w:asciiTheme="minorHAnsi" w:hAnsiTheme="minorHAnsi" w:cstheme="minorHAnsi"/>
          <w:sz w:val="22"/>
          <w:szCs w:val="22"/>
        </w:rPr>
        <w:t>…</w:t>
      </w:r>
      <w:r w:rsidR="004F01A6" w:rsidRPr="001D1BD7">
        <w:rPr>
          <w:rFonts w:asciiTheme="minorHAnsi" w:hAnsiTheme="minorHAnsi" w:cstheme="minorHAnsi"/>
          <w:sz w:val="22"/>
          <w:szCs w:val="22"/>
        </w:rPr>
        <w:t xml:space="preserve"> are estimated regression coefficients. </w:t>
      </w:r>
      <w:r w:rsidRPr="001D1BD7">
        <w:rPr>
          <w:rFonts w:asciiTheme="minorHAnsi" w:hAnsiTheme="minorHAnsi" w:cstheme="minorHAnsi"/>
          <w:sz w:val="22"/>
          <w:szCs w:val="22"/>
        </w:rPr>
        <w:t>β</w:t>
      </w:r>
      <w:r w:rsidR="004F01A6" w:rsidRPr="001D1BD7">
        <w:rPr>
          <w:rFonts w:asciiTheme="minorHAnsi" w:hAnsiTheme="minorHAnsi" w:cstheme="minorHAnsi"/>
          <w:sz w:val="22"/>
          <w:szCs w:val="22"/>
        </w:rPr>
        <w:t xml:space="preserve">0 is the intercept. </w:t>
      </w:r>
      <w:r w:rsidRPr="001D1BD7">
        <w:rPr>
          <w:rFonts w:asciiTheme="minorHAnsi" w:hAnsiTheme="minorHAnsi" w:cstheme="minorHAnsi"/>
          <w:sz w:val="22"/>
          <w:szCs w:val="22"/>
        </w:rPr>
        <w:t>β</w:t>
      </w:r>
      <w:r w:rsidR="004F01A6" w:rsidRPr="001D1BD7">
        <w:rPr>
          <w:rFonts w:asciiTheme="minorHAnsi" w:hAnsiTheme="minorHAnsi" w:cstheme="minorHAnsi"/>
          <w:sz w:val="22"/>
          <w:szCs w:val="22"/>
        </w:rPr>
        <w:t>1 is the slope</w:t>
      </w:r>
    </w:p>
    <w:p w14:paraId="449B1D52" w14:textId="1EC9EBB8" w:rsidR="004F01A6" w:rsidRPr="001D1BD7" w:rsidRDefault="00434374" w:rsidP="004F01A6">
      <w:pPr>
        <w:pStyle w:val="NormalWeb"/>
        <w:numPr>
          <w:ilvl w:val="1"/>
          <w:numId w:val="2"/>
        </w:numPr>
        <w:rPr>
          <w:rFonts w:asciiTheme="minorHAnsi" w:hAnsiTheme="minorHAnsi" w:cstheme="minorHAnsi"/>
          <w:sz w:val="22"/>
          <w:szCs w:val="22"/>
        </w:rPr>
      </w:pPr>
      <w:r w:rsidRPr="001D1BD7">
        <w:rPr>
          <w:rFonts w:asciiTheme="minorHAnsi" w:hAnsiTheme="minorHAnsi" w:cstheme="minorHAnsi"/>
          <w:sz w:val="22"/>
          <w:szCs w:val="22"/>
        </w:rPr>
        <w:t>ϵ</w:t>
      </w:r>
      <w:r w:rsidR="004F01A6" w:rsidRPr="001D1BD7">
        <w:rPr>
          <w:rFonts w:asciiTheme="minorHAnsi" w:hAnsiTheme="minorHAnsi" w:cstheme="minorHAnsi"/>
          <w:sz w:val="22"/>
          <w:szCs w:val="22"/>
        </w:rPr>
        <w:t xml:space="preserve"> = </w:t>
      </w:r>
      <w:r w:rsidR="00172067">
        <w:rPr>
          <w:rFonts w:asciiTheme="minorHAnsi" w:hAnsiTheme="minorHAnsi" w:cstheme="minorHAnsi"/>
          <w:sz w:val="22"/>
          <w:szCs w:val="22"/>
        </w:rPr>
        <w:t>is</w:t>
      </w:r>
      <w:r w:rsidR="004F01A6" w:rsidRPr="001D1BD7">
        <w:rPr>
          <w:rFonts w:asciiTheme="minorHAnsi" w:hAnsiTheme="minorHAnsi" w:cstheme="minorHAnsi"/>
          <w:sz w:val="22"/>
          <w:szCs w:val="22"/>
        </w:rPr>
        <w:t xml:space="preserve"> the prediction error/residual error</w:t>
      </w:r>
    </w:p>
    <w:p w14:paraId="47A19613" w14:textId="0BF2753E" w:rsidR="004F01A6" w:rsidRPr="001D1BD7" w:rsidRDefault="004F01A6" w:rsidP="004F01A6">
      <w:pPr>
        <w:pStyle w:val="NormalWeb"/>
        <w:ind w:left="720"/>
        <w:rPr>
          <w:rFonts w:asciiTheme="minorHAnsi" w:hAnsiTheme="minorHAnsi" w:cstheme="minorHAnsi"/>
          <w:sz w:val="22"/>
          <w:szCs w:val="22"/>
        </w:rPr>
      </w:pPr>
      <w:r w:rsidRPr="001D1BD7">
        <w:rPr>
          <w:rFonts w:asciiTheme="minorHAnsi" w:hAnsiTheme="minorHAnsi" w:cstheme="minorHAnsi"/>
          <w:sz w:val="22"/>
          <w:szCs w:val="22"/>
        </w:rPr>
        <w:t xml:space="preserve">The aim of Linear Regression is to find a </w:t>
      </w:r>
      <w:r w:rsidRPr="001D1BD7">
        <w:rPr>
          <w:rFonts w:asciiTheme="minorHAnsi" w:hAnsiTheme="minorHAnsi" w:cstheme="minorHAnsi"/>
          <w:b/>
          <w:bCs/>
          <w:sz w:val="22"/>
          <w:szCs w:val="22"/>
        </w:rPr>
        <w:t>Best-fitting line</w:t>
      </w:r>
      <w:r w:rsidRPr="001D1BD7">
        <w:rPr>
          <w:rFonts w:asciiTheme="minorHAnsi" w:hAnsiTheme="minorHAnsi" w:cstheme="minorHAnsi"/>
          <w:sz w:val="22"/>
          <w:szCs w:val="22"/>
        </w:rPr>
        <w:t xml:space="preserve"> a line that fits the data "best" i.e. the line for which the prediction errors are as small as possible. We need to find the values </w:t>
      </w:r>
      <w:r w:rsidR="0050066D" w:rsidRPr="001D1BD7">
        <w:rPr>
          <w:rFonts w:asciiTheme="minorHAnsi" w:hAnsiTheme="minorHAnsi" w:cstheme="minorHAnsi"/>
          <w:sz w:val="22"/>
          <w:szCs w:val="22"/>
        </w:rPr>
        <w:t>β0, β1</w:t>
      </w:r>
      <w:r w:rsidR="0050066D">
        <w:rPr>
          <w:rFonts w:asciiTheme="minorHAnsi" w:hAnsiTheme="minorHAnsi" w:cstheme="minorHAnsi"/>
          <w:sz w:val="22"/>
          <w:szCs w:val="22"/>
        </w:rPr>
        <w:t xml:space="preserve">, </w:t>
      </w:r>
      <w:r w:rsidR="0050066D" w:rsidRPr="001D1BD7">
        <w:rPr>
          <w:rFonts w:asciiTheme="minorHAnsi" w:hAnsiTheme="minorHAnsi" w:cstheme="minorHAnsi"/>
          <w:sz w:val="22"/>
          <w:szCs w:val="22"/>
        </w:rPr>
        <w:t>β</w:t>
      </w:r>
      <w:r w:rsidR="0050066D">
        <w:rPr>
          <w:rFonts w:asciiTheme="minorHAnsi" w:hAnsiTheme="minorHAnsi" w:cstheme="minorHAnsi"/>
          <w:sz w:val="22"/>
          <w:szCs w:val="22"/>
        </w:rPr>
        <w:t>2…</w:t>
      </w:r>
      <w:r w:rsidRPr="001D1BD7">
        <w:rPr>
          <w:rFonts w:asciiTheme="minorHAnsi" w:hAnsiTheme="minorHAnsi" w:cstheme="minorHAnsi"/>
          <w:sz w:val="22"/>
          <w:szCs w:val="22"/>
        </w:rPr>
        <w:t xml:space="preserve">that make the sum of the squared prediction errors the smallest or get the "least squares estimates" for </w:t>
      </w:r>
      <w:r w:rsidR="0050066D" w:rsidRPr="001D1BD7">
        <w:rPr>
          <w:rFonts w:asciiTheme="minorHAnsi" w:hAnsiTheme="minorHAnsi" w:cstheme="minorHAnsi"/>
          <w:sz w:val="22"/>
          <w:szCs w:val="22"/>
        </w:rPr>
        <w:t>β0, β1</w:t>
      </w:r>
      <w:r w:rsidR="0050066D">
        <w:rPr>
          <w:rFonts w:asciiTheme="minorHAnsi" w:hAnsiTheme="minorHAnsi" w:cstheme="minorHAnsi"/>
          <w:sz w:val="22"/>
          <w:szCs w:val="22"/>
        </w:rPr>
        <w:t xml:space="preserve">, </w:t>
      </w:r>
      <w:r w:rsidR="0050066D" w:rsidRPr="001D1BD7">
        <w:rPr>
          <w:rFonts w:asciiTheme="minorHAnsi" w:hAnsiTheme="minorHAnsi" w:cstheme="minorHAnsi"/>
          <w:sz w:val="22"/>
          <w:szCs w:val="22"/>
        </w:rPr>
        <w:t>β</w:t>
      </w:r>
      <w:r w:rsidR="0050066D">
        <w:rPr>
          <w:rFonts w:asciiTheme="minorHAnsi" w:hAnsiTheme="minorHAnsi" w:cstheme="minorHAnsi"/>
          <w:sz w:val="22"/>
          <w:szCs w:val="22"/>
        </w:rPr>
        <w:t>2…</w:t>
      </w:r>
    </w:p>
    <w:p w14:paraId="13CD0EE1" w14:textId="5D6E935A" w:rsidR="00172067" w:rsidRPr="00172067" w:rsidRDefault="00172067" w:rsidP="00172067">
      <w:pPr>
        <w:pStyle w:val="NormalWeb"/>
        <w:ind w:left="720"/>
        <w:rPr>
          <w:rFonts w:asciiTheme="minorHAnsi" w:hAnsiTheme="minorHAnsi" w:cstheme="minorHAnsi"/>
          <w:sz w:val="22"/>
          <w:szCs w:val="22"/>
        </w:rPr>
      </w:pPr>
      <w:r>
        <w:rPr>
          <w:rFonts w:asciiTheme="minorHAnsi" w:hAnsiTheme="minorHAnsi" w:cstheme="minorHAnsi"/>
          <w:sz w:val="22"/>
          <w:szCs w:val="22"/>
        </w:rPr>
        <w:t>Following are the metrics for evaluating the model</w:t>
      </w:r>
    </w:p>
    <w:p w14:paraId="70DBA595" w14:textId="14BC386B" w:rsidR="0050066D" w:rsidRDefault="004F01A6" w:rsidP="00172067">
      <w:pPr>
        <w:pStyle w:val="NormalWeb"/>
        <w:numPr>
          <w:ilvl w:val="0"/>
          <w:numId w:val="15"/>
        </w:numPr>
        <w:rPr>
          <w:rFonts w:asciiTheme="minorHAnsi" w:hAnsiTheme="minorHAnsi" w:cstheme="minorHAnsi"/>
          <w:sz w:val="22"/>
          <w:szCs w:val="22"/>
        </w:rPr>
      </w:pPr>
      <w:r w:rsidRPr="0050066D">
        <w:rPr>
          <w:rFonts w:asciiTheme="minorHAnsi" w:hAnsiTheme="minorHAnsi" w:cstheme="minorHAnsi"/>
          <w:b/>
          <w:bCs/>
          <w:sz w:val="22"/>
          <w:szCs w:val="22"/>
        </w:rPr>
        <w:t>Residual Sum of Squares</w:t>
      </w:r>
      <w:r w:rsidR="0050066D">
        <w:rPr>
          <w:rFonts w:asciiTheme="minorHAnsi" w:hAnsiTheme="minorHAnsi" w:cstheme="minorHAnsi"/>
          <w:sz w:val="22"/>
          <w:szCs w:val="22"/>
        </w:rPr>
        <w:t xml:space="preserve">: </w:t>
      </w:r>
      <w:r w:rsidR="0050066D" w:rsidRPr="0050066D">
        <w:rPr>
          <w:rFonts w:asciiTheme="minorHAnsi" w:hAnsiTheme="minorHAnsi" w:cstheme="minorHAnsi"/>
          <w:sz w:val="22"/>
          <w:szCs w:val="22"/>
        </w:rPr>
        <w:t xml:space="preserve">Quantifies how much the </w:t>
      </w:r>
      <w:r w:rsidR="00172067">
        <w:rPr>
          <w:rFonts w:asciiTheme="minorHAnsi" w:hAnsiTheme="minorHAnsi" w:cstheme="minorHAnsi"/>
          <w:sz w:val="22"/>
          <w:szCs w:val="22"/>
        </w:rPr>
        <w:t xml:space="preserve">predicted </w:t>
      </w:r>
      <w:r w:rsidR="0050066D" w:rsidRPr="0050066D">
        <w:rPr>
          <w:rFonts w:asciiTheme="minorHAnsi" w:hAnsiTheme="minorHAnsi" w:cstheme="minorHAnsi"/>
          <w:sz w:val="22"/>
          <w:szCs w:val="22"/>
        </w:rPr>
        <w:t>data points vary around the estimated regression line</w:t>
      </w:r>
      <w:r w:rsidR="0050066D">
        <w:rPr>
          <w:rFonts w:asciiTheme="minorHAnsi" w:hAnsiTheme="minorHAnsi" w:cstheme="minorHAnsi"/>
          <w:sz w:val="22"/>
          <w:szCs w:val="22"/>
        </w:rPr>
        <w:t xml:space="preserve">. It is the </w:t>
      </w:r>
      <w:r w:rsidR="0050066D" w:rsidRPr="0050066D">
        <w:rPr>
          <w:rFonts w:asciiTheme="minorHAnsi" w:hAnsiTheme="minorHAnsi" w:cstheme="minorHAnsi"/>
          <w:sz w:val="22"/>
          <w:szCs w:val="22"/>
        </w:rPr>
        <w:t xml:space="preserve"> variation in </w:t>
      </w:r>
      <w:r w:rsidR="0050066D">
        <w:rPr>
          <w:rFonts w:asciiTheme="minorHAnsi" w:hAnsiTheme="minorHAnsi" w:cstheme="minorHAnsi"/>
          <w:sz w:val="22"/>
          <w:szCs w:val="22"/>
        </w:rPr>
        <w:t>Y</w:t>
      </w:r>
      <w:r w:rsidR="0050066D" w:rsidRPr="0050066D">
        <w:rPr>
          <w:rFonts w:asciiTheme="minorHAnsi" w:hAnsiTheme="minorHAnsi" w:cstheme="minorHAnsi"/>
          <w:sz w:val="22"/>
          <w:szCs w:val="22"/>
        </w:rPr>
        <w:t xml:space="preserve"> that is not explained</w:t>
      </w:r>
      <w:r w:rsidR="00172067">
        <w:rPr>
          <w:rFonts w:asciiTheme="minorHAnsi" w:hAnsiTheme="minorHAnsi" w:cstheme="minorHAnsi"/>
          <w:sz w:val="22"/>
          <w:szCs w:val="22"/>
        </w:rPr>
        <w:t>. Smaller the value of RSS, better is the model</w:t>
      </w:r>
    </w:p>
    <w:p w14:paraId="31682E3D" w14:textId="7DD0BA3F" w:rsidR="009374C0" w:rsidRPr="001D1BD7" w:rsidRDefault="009374C0" w:rsidP="00172067">
      <w:pPr>
        <w:pStyle w:val="NormalWeb"/>
        <w:numPr>
          <w:ilvl w:val="0"/>
          <w:numId w:val="15"/>
        </w:numPr>
        <w:rPr>
          <w:rFonts w:asciiTheme="minorHAnsi" w:hAnsiTheme="minorHAnsi" w:cstheme="minorHAnsi"/>
          <w:sz w:val="22"/>
          <w:szCs w:val="22"/>
        </w:rPr>
      </w:pPr>
      <w:r w:rsidRPr="0050066D">
        <w:rPr>
          <w:rFonts w:asciiTheme="minorHAnsi" w:hAnsiTheme="minorHAnsi" w:cstheme="minorHAnsi"/>
          <w:b/>
          <w:bCs/>
          <w:sz w:val="22"/>
          <w:szCs w:val="22"/>
        </w:rPr>
        <w:t>R-squared</w:t>
      </w:r>
      <w:r w:rsidR="0050066D">
        <w:rPr>
          <w:rFonts w:asciiTheme="minorHAnsi" w:hAnsiTheme="minorHAnsi" w:cstheme="minorHAnsi"/>
          <w:sz w:val="22"/>
          <w:szCs w:val="22"/>
        </w:rPr>
        <w:t xml:space="preserve"> </w:t>
      </w:r>
      <w:r w:rsidR="0050066D" w:rsidRPr="0050066D">
        <w:rPr>
          <w:rFonts w:asciiTheme="minorHAnsi" w:hAnsiTheme="minorHAnsi" w:cstheme="minorHAnsi"/>
          <w:sz w:val="22"/>
          <w:szCs w:val="22"/>
        </w:rPr>
        <w:t>is the variation in Y that is explained by the model</w:t>
      </w:r>
      <w:r w:rsidR="0050066D">
        <w:rPr>
          <w:rFonts w:asciiTheme="minorHAnsi" w:hAnsiTheme="minorHAnsi" w:cstheme="minorHAnsi"/>
          <w:sz w:val="22"/>
          <w:szCs w:val="22"/>
        </w:rPr>
        <w:t xml:space="preserve"> to the </w:t>
      </w:r>
      <w:r w:rsidR="0050066D" w:rsidRPr="0050066D">
        <w:rPr>
          <w:rFonts w:asciiTheme="minorHAnsi" w:hAnsiTheme="minorHAnsi" w:cstheme="minorHAnsi"/>
          <w:sz w:val="22"/>
          <w:szCs w:val="22"/>
        </w:rPr>
        <w:t>total variation in Y</w:t>
      </w:r>
      <w:r w:rsidR="0050066D">
        <w:rPr>
          <w:rFonts w:asciiTheme="minorHAnsi" w:hAnsiTheme="minorHAnsi" w:cstheme="minorHAnsi"/>
          <w:sz w:val="22"/>
          <w:szCs w:val="22"/>
        </w:rPr>
        <w:t>. So higher value of R-squared is better</w:t>
      </w:r>
    </w:p>
    <w:p w14:paraId="484D3F7D" w14:textId="23F8A722" w:rsidR="009374C0" w:rsidRPr="001D1BD7" w:rsidRDefault="004F01A6" w:rsidP="009374C0">
      <w:pPr>
        <w:pStyle w:val="NormalWeb"/>
        <w:ind w:left="720"/>
        <w:rPr>
          <w:rFonts w:asciiTheme="minorHAnsi" w:hAnsiTheme="minorHAnsi" w:cstheme="minorHAnsi"/>
          <w:sz w:val="22"/>
          <w:szCs w:val="22"/>
        </w:rPr>
      </w:pPr>
      <w:r w:rsidRPr="0050066D">
        <w:rPr>
          <w:rFonts w:asciiTheme="minorHAnsi" w:hAnsiTheme="minorHAnsi" w:cstheme="minorHAnsi"/>
          <w:b/>
          <w:bCs/>
          <w:sz w:val="22"/>
          <w:szCs w:val="22"/>
        </w:rPr>
        <w:t>Assumptions of Linear Regression</w:t>
      </w:r>
      <w:r w:rsidRPr="001D1BD7">
        <w:rPr>
          <w:rFonts w:asciiTheme="minorHAnsi" w:hAnsiTheme="minorHAnsi" w:cstheme="minorHAnsi"/>
          <w:sz w:val="22"/>
          <w:szCs w:val="22"/>
        </w:rPr>
        <w:t>:</w:t>
      </w:r>
      <w:r w:rsidR="00172067">
        <w:rPr>
          <w:rFonts w:asciiTheme="minorHAnsi" w:hAnsiTheme="minorHAnsi" w:cstheme="minorHAnsi"/>
          <w:sz w:val="22"/>
          <w:szCs w:val="22"/>
        </w:rPr>
        <w:t xml:space="preserve"> A linear regression model should comply to the following assumptions.</w:t>
      </w:r>
    </w:p>
    <w:p w14:paraId="206EB213" w14:textId="77777777" w:rsidR="009374C0" w:rsidRPr="001D1BD7" w:rsidRDefault="009374C0" w:rsidP="00172067">
      <w:pPr>
        <w:pStyle w:val="NormalWeb"/>
        <w:numPr>
          <w:ilvl w:val="0"/>
          <w:numId w:val="16"/>
        </w:numPr>
        <w:rPr>
          <w:rFonts w:asciiTheme="minorHAnsi" w:hAnsiTheme="minorHAnsi" w:cstheme="minorHAnsi"/>
          <w:sz w:val="22"/>
          <w:szCs w:val="22"/>
        </w:rPr>
      </w:pPr>
      <w:r w:rsidRPr="001D1BD7">
        <w:rPr>
          <w:rFonts w:asciiTheme="minorHAnsi" w:hAnsiTheme="minorHAnsi" w:cstheme="minorHAnsi"/>
          <w:sz w:val="22"/>
          <w:szCs w:val="22"/>
        </w:rPr>
        <w:t>There is a linear relationship between X and Y</w:t>
      </w:r>
    </w:p>
    <w:p w14:paraId="490F34DA" w14:textId="77777777" w:rsidR="009374C0" w:rsidRPr="001D1BD7" w:rsidRDefault="009374C0" w:rsidP="00172067">
      <w:pPr>
        <w:pStyle w:val="NormalWeb"/>
        <w:numPr>
          <w:ilvl w:val="0"/>
          <w:numId w:val="16"/>
        </w:numPr>
        <w:rPr>
          <w:rFonts w:asciiTheme="minorHAnsi" w:hAnsiTheme="minorHAnsi" w:cstheme="minorHAnsi"/>
          <w:sz w:val="22"/>
          <w:szCs w:val="22"/>
        </w:rPr>
      </w:pPr>
      <w:r w:rsidRPr="001D1BD7">
        <w:rPr>
          <w:rFonts w:asciiTheme="minorHAnsi" w:hAnsiTheme="minorHAnsi" w:cstheme="minorHAnsi"/>
          <w:sz w:val="22"/>
          <w:szCs w:val="22"/>
        </w:rPr>
        <w:t>Error terms are normally distributed with mean zero(not X, Y)</w:t>
      </w:r>
    </w:p>
    <w:p w14:paraId="629E44C2" w14:textId="77777777" w:rsidR="009374C0" w:rsidRPr="001D1BD7" w:rsidRDefault="009374C0" w:rsidP="00172067">
      <w:pPr>
        <w:pStyle w:val="NormalWeb"/>
        <w:numPr>
          <w:ilvl w:val="0"/>
          <w:numId w:val="16"/>
        </w:numPr>
        <w:rPr>
          <w:rFonts w:asciiTheme="minorHAnsi" w:hAnsiTheme="minorHAnsi" w:cstheme="minorHAnsi"/>
          <w:sz w:val="22"/>
          <w:szCs w:val="22"/>
        </w:rPr>
      </w:pPr>
      <w:r w:rsidRPr="001D1BD7">
        <w:rPr>
          <w:rFonts w:asciiTheme="minorHAnsi" w:hAnsiTheme="minorHAnsi" w:cstheme="minorHAnsi"/>
          <w:sz w:val="22"/>
          <w:szCs w:val="22"/>
        </w:rPr>
        <w:t>Error terms are independent of each other</w:t>
      </w:r>
    </w:p>
    <w:p w14:paraId="133AF4EB" w14:textId="62AAB59F" w:rsidR="0050066D" w:rsidRPr="0050066D" w:rsidRDefault="009374C0" w:rsidP="00172067">
      <w:pPr>
        <w:pStyle w:val="NormalWeb"/>
        <w:numPr>
          <w:ilvl w:val="0"/>
          <w:numId w:val="16"/>
        </w:numPr>
        <w:rPr>
          <w:rFonts w:asciiTheme="minorHAnsi" w:hAnsiTheme="minorHAnsi" w:cstheme="minorHAnsi"/>
          <w:sz w:val="22"/>
          <w:szCs w:val="22"/>
        </w:rPr>
      </w:pPr>
      <w:r w:rsidRPr="001D1BD7">
        <w:rPr>
          <w:rFonts w:asciiTheme="minorHAnsi" w:hAnsiTheme="minorHAnsi" w:cstheme="minorHAnsi"/>
          <w:sz w:val="22"/>
          <w:szCs w:val="22"/>
        </w:rPr>
        <w:t>Error terms have constant variance (homoscedasticity)</w:t>
      </w:r>
    </w:p>
    <w:p w14:paraId="632A7C82" w14:textId="5CCA3A5F" w:rsidR="000642A4" w:rsidRPr="00511244" w:rsidRDefault="000642A4" w:rsidP="000642A4">
      <w:pPr>
        <w:pStyle w:val="NormalWeb"/>
        <w:numPr>
          <w:ilvl w:val="0"/>
          <w:numId w:val="2"/>
        </w:numPr>
        <w:rPr>
          <w:rFonts w:asciiTheme="majorHAnsi" w:eastAsiaTheme="majorEastAsia" w:hAnsiTheme="majorHAnsi" w:cstheme="majorBidi"/>
          <w:color w:val="1F3763" w:themeColor="accent1" w:themeShade="7F"/>
          <w:lang w:eastAsia="en-US"/>
        </w:rPr>
      </w:pPr>
      <w:r w:rsidRPr="00511244">
        <w:rPr>
          <w:rFonts w:asciiTheme="majorHAnsi" w:eastAsiaTheme="majorEastAsia" w:hAnsiTheme="majorHAnsi" w:cstheme="majorBidi"/>
          <w:color w:val="1F3763" w:themeColor="accent1" w:themeShade="7F"/>
          <w:lang w:eastAsia="en-US"/>
        </w:rPr>
        <w:t xml:space="preserve">Explain the Anscombe’s quartet in detail. </w:t>
      </w:r>
      <w:r w:rsidR="004C1AB4">
        <w:rPr>
          <w:rFonts w:asciiTheme="majorHAnsi" w:eastAsiaTheme="majorEastAsia" w:hAnsiTheme="majorHAnsi" w:cstheme="majorBidi"/>
          <w:color w:val="1F3763" w:themeColor="accent1" w:themeShade="7F"/>
          <w:lang w:eastAsia="en-US"/>
        </w:rPr>
        <w:t>(3 marks)</w:t>
      </w:r>
    </w:p>
    <w:p w14:paraId="6F47DEA5" w14:textId="1E2E8367" w:rsidR="009C08C3" w:rsidRDefault="009C08C3" w:rsidP="009C08C3">
      <w:pPr>
        <w:ind w:left="720"/>
        <w:rPr>
          <w:rFonts w:ascii="Calibri" w:hAnsi="Calibri" w:cs="Calibri"/>
          <w:sz w:val="22"/>
          <w:szCs w:val="22"/>
        </w:rPr>
      </w:pPr>
      <w:r w:rsidRPr="009C08C3">
        <w:rPr>
          <w:rFonts w:ascii="Calibri" w:hAnsi="Calibri" w:cs="Calibri"/>
          <w:sz w:val="22"/>
          <w:szCs w:val="22"/>
        </w:rPr>
        <w:t>Anscombe's quartet comprises</w:t>
      </w:r>
      <w:r>
        <w:rPr>
          <w:rFonts w:ascii="Calibri" w:hAnsi="Calibri" w:cs="Calibri"/>
          <w:sz w:val="22"/>
          <w:szCs w:val="22"/>
        </w:rPr>
        <w:t xml:space="preserve"> of</w:t>
      </w:r>
      <w:r w:rsidRPr="009C08C3">
        <w:rPr>
          <w:rFonts w:ascii="Calibri" w:hAnsi="Calibri" w:cs="Calibri"/>
          <w:sz w:val="22"/>
          <w:szCs w:val="22"/>
        </w:rPr>
        <w:t xml:space="preserve"> four data sets that have nearly </w:t>
      </w:r>
      <w:r w:rsidRPr="009C08C3">
        <w:rPr>
          <w:rFonts w:ascii="Calibri" w:hAnsi="Calibri" w:cs="Calibri"/>
          <w:b/>
          <w:bCs/>
          <w:sz w:val="22"/>
          <w:szCs w:val="22"/>
        </w:rPr>
        <w:t>identical simple </w:t>
      </w:r>
      <w:hyperlink r:id="rId5" w:tooltip="Descriptive statistics" w:history="1">
        <w:r w:rsidRPr="009C08C3">
          <w:rPr>
            <w:rFonts w:ascii="Calibri" w:hAnsi="Calibri" w:cs="Calibri"/>
            <w:b/>
            <w:bCs/>
            <w:sz w:val="22"/>
            <w:szCs w:val="22"/>
          </w:rPr>
          <w:t>descriptive statistics</w:t>
        </w:r>
      </w:hyperlink>
      <w:r w:rsidRPr="009C08C3">
        <w:rPr>
          <w:rFonts w:ascii="Calibri" w:hAnsi="Calibri" w:cs="Calibri"/>
          <w:sz w:val="22"/>
          <w:szCs w:val="22"/>
        </w:rPr>
        <w:t xml:space="preserve">, yet have </w:t>
      </w:r>
      <w:r w:rsidRPr="009C08C3">
        <w:rPr>
          <w:rFonts w:ascii="Calibri" w:hAnsi="Calibri" w:cs="Calibri"/>
          <w:b/>
          <w:bCs/>
          <w:sz w:val="22"/>
          <w:szCs w:val="22"/>
        </w:rPr>
        <w:t>very different distributions </w:t>
      </w:r>
      <w:r w:rsidRPr="009C08C3">
        <w:rPr>
          <w:rFonts w:ascii="Calibri" w:hAnsi="Calibri" w:cs="Calibri"/>
          <w:sz w:val="22"/>
          <w:szCs w:val="22"/>
        </w:rPr>
        <w:t>and appear very different when graphed.</w:t>
      </w:r>
      <w:r>
        <w:rPr>
          <w:rFonts w:ascii="Calibri" w:hAnsi="Calibri" w:cs="Calibri"/>
          <w:sz w:val="22"/>
          <w:szCs w:val="22"/>
        </w:rPr>
        <w:t xml:space="preserve"> </w:t>
      </w:r>
      <w:r w:rsidRPr="009C08C3">
        <w:rPr>
          <w:rFonts w:ascii="Calibri" w:hAnsi="Calibri" w:cs="Calibri"/>
          <w:sz w:val="22"/>
          <w:szCs w:val="22"/>
        </w:rPr>
        <w:t xml:space="preserve">They were constructed in 1973 by the statistician Francis Anscombe to demonstrate </w:t>
      </w:r>
    </w:p>
    <w:p w14:paraId="31C9D8A1" w14:textId="34BCDE8C" w:rsidR="009C08C3" w:rsidRDefault="009C08C3" w:rsidP="009C08C3">
      <w:pPr>
        <w:pStyle w:val="ListParagraph"/>
        <w:numPr>
          <w:ilvl w:val="0"/>
          <w:numId w:val="13"/>
        </w:numPr>
        <w:rPr>
          <w:rFonts w:ascii="Calibri" w:hAnsi="Calibri" w:cs="Calibri"/>
          <w:sz w:val="22"/>
          <w:szCs w:val="22"/>
        </w:rPr>
      </w:pPr>
      <w:r w:rsidRPr="009C08C3">
        <w:rPr>
          <w:rFonts w:ascii="Calibri" w:hAnsi="Calibri" w:cs="Calibri"/>
          <w:sz w:val="22"/>
          <w:szCs w:val="22"/>
        </w:rPr>
        <w:t>the importance of graphing data before analysing it</w:t>
      </w:r>
    </w:p>
    <w:p w14:paraId="62A652FB" w14:textId="3407FEE1" w:rsidR="004D3836" w:rsidRPr="009C08C3" w:rsidRDefault="009C08C3" w:rsidP="009C08C3">
      <w:pPr>
        <w:pStyle w:val="ListParagraph"/>
        <w:numPr>
          <w:ilvl w:val="0"/>
          <w:numId w:val="13"/>
        </w:numPr>
        <w:rPr>
          <w:rFonts w:ascii="Calibri" w:hAnsi="Calibri" w:cs="Calibri"/>
          <w:sz w:val="22"/>
          <w:szCs w:val="22"/>
        </w:rPr>
      </w:pPr>
      <w:r w:rsidRPr="009C08C3">
        <w:rPr>
          <w:rFonts w:ascii="Calibri" w:hAnsi="Calibri" w:cs="Calibri"/>
          <w:sz w:val="22"/>
          <w:szCs w:val="22"/>
        </w:rPr>
        <w:t>the effect of outliers and other influential observations on statistical properties.</w:t>
      </w:r>
    </w:p>
    <w:p w14:paraId="5741F646" w14:textId="4C83A586" w:rsidR="009C08C3" w:rsidRDefault="009C08C3" w:rsidP="009C08C3">
      <w:pPr>
        <w:ind w:left="720"/>
      </w:pPr>
      <w:r>
        <w:fldChar w:fldCharType="begin"/>
      </w:r>
      <w:r>
        <w:instrText xml:space="preserve"> INCLUDEPICTURE "https://upload.wikimedia.org/wikipedia/commons/thumb/e/ec/Anscombe%27s_quartet_3.svg/425px-Anscombe%27s_quartet_3.svg.png" \* MERGEFORMATINET </w:instrText>
      </w:r>
      <w:r>
        <w:fldChar w:fldCharType="separate"/>
      </w:r>
      <w:r>
        <w:rPr>
          <w:noProof/>
        </w:rPr>
        <w:drawing>
          <wp:inline distT="0" distB="0" distL="0" distR="0" wp14:anchorId="2EF3BA61" wp14:editId="1B4AD7F0">
            <wp:extent cx="3578697" cy="2603492"/>
            <wp:effectExtent l="0" t="0" r="3175" b="63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8086" cy="2610323"/>
                    </a:xfrm>
                    <a:prstGeom prst="rect">
                      <a:avLst/>
                    </a:prstGeom>
                    <a:noFill/>
                    <a:ln>
                      <a:noFill/>
                    </a:ln>
                  </pic:spPr>
                </pic:pic>
              </a:graphicData>
            </a:graphic>
          </wp:inline>
        </w:drawing>
      </w:r>
      <w:r>
        <w:fldChar w:fldCharType="end"/>
      </w:r>
    </w:p>
    <w:tbl>
      <w:tblPr>
        <w:tblStyle w:val="TableGrid"/>
        <w:tblW w:w="0" w:type="auto"/>
        <w:tblInd w:w="720" w:type="dxa"/>
        <w:tblLook w:val="04A0" w:firstRow="1" w:lastRow="0" w:firstColumn="1" w:lastColumn="0" w:noHBand="0" w:noVBand="1"/>
      </w:tblPr>
      <w:tblGrid>
        <w:gridCol w:w="1288"/>
        <w:gridCol w:w="7008"/>
      </w:tblGrid>
      <w:tr w:rsidR="009C08C3" w14:paraId="2C1F44A8" w14:textId="77777777" w:rsidTr="00172067">
        <w:tc>
          <w:tcPr>
            <w:tcW w:w="1397" w:type="dxa"/>
          </w:tcPr>
          <w:p w14:paraId="69FF9764" w14:textId="4499949E" w:rsidR="009C08C3" w:rsidRPr="001D1BD7" w:rsidRDefault="009C08C3" w:rsidP="009C08C3">
            <w:pPr>
              <w:rPr>
                <w:rFonts w:ascii="Calibri" w:hAnsi="Calibri" w:cs="Calibri"/>
                <w:sz w:val="22"/>
                <w:szCs w:val="22"/>
              </w:rPr>
            </w:pPr>
            <w:r w:rsidRPr="001D1BD7">
              <w:rPr>
                <w:rFonts w:ascii="Calibri" w:hAnsi="Calibri" w:cs="Calibri"/>
                <w:sz w:val="22"/>
                <w:szCs w:val="22"/>
              </w:rPr>
              <w:t xml:space="preserve">Data-set I </w:t>
            </w:r>
          </w:p>
        </w:tc>
        <w:tc>
          <w:tcPr>
            <w:tcW w:w="8079" w:type="dxa"/>
          </w:tcPr>
          <w:p w14:paraId="0D5FB7EA" w14:textId="5C35B6DA" w:rsidR="009C08C3" w:rsidRPr="001D1BD7" w:rsidRDefault="009C08C3" w:rsidP="009C08C3">
            <w:pPr>
              <w:rPr>
                <w:rFonts w:ascii="Calibri" w:hAnsi="Calibri" w:cs="Calibri"/>
                <w:sz w:val="22"/>
                <w:szCs w:val="22"/>
              </w:rPr>
            </w:pPr>
            <w:r w:rsidRPr="001D1BD7">
              <w:rPr>
                <w:rFonts w:ascii="Calibri" w:hAnsi="Calibri" w:cs="Calibri"/>
                <w:sz w:val="22"/>
                <w:szCs w:val="22"/>
              </w:rPr>
              <w:t>Consists of a set of (</w:t>
            </w:r>
            <w:proofErr w:type="spellStart"/>
            <w:r w:rsidRPr="001D1BD7">
              <w:rPr>
                <w:rFonts w:ascii="Calibri" w:hAnsi="Calibri" w:cs="Calibri"/>
                <w:sz w:val="22"/>
                <w:szCs w:val="22"/>
              </w:rPr>
              <w:t>x,y</w:t>
            </w:r>
            <w:proofErr w:type="spellEnd"/>
            <w:r w:rsidRPr="001D1BD7">
              <w:rPr>
                <w:rFonts w:ascii="Calibri" w:hAnsi="Calibri" w:cs="Calibri"/>
                <w:sz w:val="22"/>
                <w:szCs w:val="22"/>
              </w:rPr>
              <w:t>) points that represent a linear relationship with some variance</w:t>
            </w:r>
          </w:p>
        </w:tc>
      </w:tr>
      <w:tr w:rsidR="009C08C3" w14:paraId="2327F704" w14:textId="77777777" w:rsidTr="00172067">
        <w:tc>
          <w:tcPr>
            <w:tcW w:w="1397" w:type="dxa"/>
          </w:tcPr>
          <w:p w14:paraId="4699A0CC" w14:textId="5141F5B8" w:rsidR="009C08C3" w:rsidRPr="001D1BD7" w:rsidRDefault="009C08C3" w:rsidP="009C08C3">
            <w:pPr>
              <w:rPr>
                <w:rFonts w:ascii="Calibri" w:hAnsi="Calibri" w:cs="Calibri"/>
                <w:sz w:val="22"/>
                <w:szCs w:val="22"/>
              </w:rPr>
            </w:pPr>
            <w:r w:rsidRPr="001D1BD7">
              <w:rPr>
                <w:rFonts w:ascii="Calibri" w:hAnsi="Calibri" w:cs="Calibri"/>
                <w:sz w:val="22"/>
                <w:szCs w:val="22"/>
              </w:rPr>
              <w:t>Data-set II</w:t>
            </w:r>
          </w:p>
        </w:tc>
        <w:tc>
          <w:tcPr>
            <w:tcW w:w="8079" w:type="dxa"/>
          </w:tcPr>
          <w:p w14:paraId="0EBA7BB1" w14:textId="0CF3A3B5" w:rsidR="009C08C3" w:rsidRPr="001D1BD7" w:rsidRDefault="001D1BD7" w:rsidP="009C08C3">
            <w:pPr>
              <w:rPr>
                <w:rFonts w:ascii="Calibri" w:hAnsi="Calibri" w:cs="Calibri"/>
                <w:sz w:val="22"/>
                <w:szCs w:val="22"/>
              </w:rPr>
            </w:pPr>
            <w:r w:rsidRPr="001D1BD7">
              <w:rPr>
                <w:rFonts w:ascii="Calibri" w:hAnsi="Calibri" w:cs="Calibri"/>
                <w:sz w:val="22"/>
                <w:szCs w:val="22"/>
              </w:rPr>
              <w:t>S</w:t>
            </w:r>
            <w:r w:rsidR="009C08C3" w:rsidRPr="001D1BD7">
              <w:rPr>
                <w:rFonts w:ascii="Calibri" w:hAnsi="Calibri" w:cs="Calibri"/>
                <w:sz w:val="22"/>
                <w:szCs w:val="22"/>
              </w:rPr>
              <w:t>hows a non-linear relationship</w:t>
            </w:r>
          </w:p>
        </w:tc>
      </w:tr>
      <w:tr w:rsidR="009C08C3" w14:paraId="5678C603" w14:textId="77777777" w:rsidTr="00172067">
        <w:tc>
          <w:tcPr>
            <w:tcW w:w="1397" w:type="dxa"/>
          </w:tcPr>
          <w:p w14:paraId="4F3C1364" w14:textId="5A035A6A" w:rsidR="009C08C3" w:rsidRPr="001D1BD7" w:rsidRDefault="009C08C3" w:rsidP="009C08C3">
            <w:pPr>
              <w:rPr>
                <w:rFonts w:ascii="Calibri" w:hAnsi="Calibri" w:cs="Calibri"/>
                <w:sz w:val="22"/>
                <w:szCs w:val="22"/>
              </w:rPr>
            </w:pPr>
            <w:r w:rsidRPr="001D1BD7">
              <w:rPr>
                <w:rFonts w:ascii="Calibri" w:hAnsi="Calibri" w:cs="Calibri"/>
                <w:sz w:val="22"/>
                <w:szCs w:val="22"/>
              </w:rPr>
              <w:t>Data-set III</w:t>
            </w:r>
          </w:p>
        </w:tc>
        <w:tc>
          <w:tcPr>
            <w:tcW w:w="8079" w:type="dxa"/>
          </w:tcPr>
          <w:p w14:paraId="4EC0D358" w14:textId="13B4B4B8" w:rsidR="009C08C3" w:rsidRPr="001D1BD7" w:rsidRDefault="001D1BD7" w:rsidP="009C08C3">
            <w:pPr>
              <w:rPr>
                <w:rFonts w:ascii="Calibri" w:hAnsi="Calibri" w:cs="Calibri"/>
                <w:sz w:val="22"/>
                <w:szCs w:val="22"/>
              </w:rPr>
            </w:pPr>
            <w:r w:rsidRPr="001D1BD7">
              <w:rPr>
                <w:rFonts w:ascii="Calibri" w:hAnsi="Calibri" w:cs="Calibri"/>
                <w:sz w:val="22"/>
                <w:szCs w:val="22"/>
              </w:rPr>
              <w:t xml:space="preserve">Shows </w:t>
            </w:r>
            <w:r w:rsidR="009C08C3" w:rsidRPr="001D1BD7">
              <w:rPr>
                <w:rFonts w:ascii="Calibri" w:hAnsi="Calibri" w:cs="Calibri"/>
                <w:sz w:val="22"/>
                <w:szCs w:val="22"/>
              </w:rPr>
              <w:t>a tight linear relationship between x and y, except for one large outlier</w:t>
            </w:r>
          </w:p>
        </w:tc>
      </w:tr>
      <w:tr w:rsidR="009C08C3" w14:paraId="64A41106" w14:textId="77777777" w:rsidTr="00172067">
        <w:tc>
          <w:tcPr>
            <w:tcW w:w="1397" w:type="dxa"/>
          </w:tcPr>
          <w:p w14:paraId="72514245" w14:textId="6010DA52" w:rsidR="009C08C3" w:rsidRPr="001D1BD7" w:rsidRDefault="009C08C3" w:rsidP="009C08C3">
            <w:pPr>
              <w:rPr>
                <w:rFonts w:ascii="Calibri" w:hAnsi="Calibri" w:cs="Calibri"/>
                <w:sz w:val="22"/>
                <w:szCs w:val="22"/>
              </w:rPr>
            </w:pPr>
            <w:r w:rsidRPr="001D1BD7">
              <w:rPr>
                <w:rFonts w:ascii="Calibri" w:hAnsi="Calibri" w:cs="Calibri"/>
                <w:sz w:val="22"/>
                <w:szCs w:val="22"/>
              </w:rPr>
              <w:t>Data-set IV</w:t>
            </w:r>
          </w:p>
        </w:tc>
        <w:tc>
          <w:tcPr>
            <w:tcW w:w="8079" w:type="dxa"/>
          </w:tcPr>
          <w:p w14:paraId="32684176" w14:textId="1685C36C" w:rsidR="009C08C3" w:rsidRPr="001D1BD7" w:rsidRDefault="001D1BD7" w:rsidP="009C08C3">
            <w:pPr>
              <w:rPr>
                <w:rFonts w:ascii="Calibri" w:hAnsi="Calibri" w:cs="Calibri"/>
                <w:sz w:val="22"/>
                <w:szCs w:val="22"/>
              </w:rPr>
            </w:pPr>
            <w:r w:rsidRPr="001D1BD7">
              <w:rPr>
                <w:rFonts w:ascii="Calibri" w:hAnsi="Calibri" w:cs="Calibri"/>
                <w:sz w:val="22"/>
                <w:szCs w:val="22"/>
              </w:rPr>
              <w:t>Value</w:t>
            </w:r>
            <w:r w:rsidR="009C08C3" w:rsidRPr="001D1BD7">
              <w:rPr>
                <w:rFonts w:ascii="Calibri" w:hAnsi="Calibri" w:cs="Calibri"/>
                <w:sz w:val="22"/>
                <w:szCs w:val="22"/>
              </w:rPr>
              <w:t xml:space="preserve"> of x remains constant, except for one outlier as well</w:t>
            </w:r>
          </w:p>
        </w:tc>
      </w:tr>
    </w:tbl>
    <w:p w14:paraId="70AE1D48" w14:textId="6C21CFFB" w:rsidR="004D3836" w:rsidRDefault="001D1BD7" w:rsidP="001D1BD7">
      <w:pPr>
        <w:pStyle w:val="NormalWeb"/>
        <w:ind w:left="720"/>
        <w:rPr>
          <w:rFonts w:ascii="Calibri" w:hAnsi="Calibri" w:cs="Calibri"/>
          <w:sz w:val="22"/>
          <w:szCs w:val="22"/>
        </w:rPr>
      </w:pPr>
      <w:r w:rsidRPr="009C08C3">
        <w:rPr>
          <w:rFonts w:ascii="Calibri" w:hAnsi="Calibri" w:cs="Calibri"/>
          <w:sz w:val="22"/>
          <w:szCs w:val="22"/>
        </w:rPr>
        <w:t>Anscombe's quartet </w:t>
      </w:r>
      <w:r w:rsidR="009C08C3">
        <w:rPr>
          <w:rFonts w:ascii="Calibri" w:hAnsi="Calibri" w:cs="Calibri"/>
          <w:sz w:val="22"/>
          <w:szCs w:val="22"/>
        </w:rPr>
        <w:t xml:space="preserve">was </w:t>
      </w:r>
      <w:r w:rsidR="009C08C3" w:rsidRPr="009C08C3">
        <w:rPr>
          <w:rFonts w:ascii="Calibri" w:hAnsi="Calibri" w:cs="Calibri"/>
          <w:sz w:val="22"/>
          <w:szCs w:val="22"/>
        </w:rPr>
        <w:t>intended to counter the impression among statisticians that "numerical calculations are exact, but graphs are rough</w:t>
      </w:r>
      <w:r w:rsidR="009C08C3">
        <w:rPr>
          <w:rFonts w:ascii="Calibri" w:hAnsi="Calibri" w:cs="Calibri"/>
          <w:sz w:val="22"/>
          <w:szCs w:val="22"/>
        </w:rPr>
        <w:t xml:space="preserve">”. </w:t>
      </w:r>
      <w:r w:rsidR="009C08C3" w:rsidRPr="009C08C3">
        <w:rPr>
          <w:rFonts w:ascii="Calibri" w:hAnsi="Calibri" w:cs="Calibri"/>
          <w:sz w:val="22"/>
          <w:szCs w:val="22"/>
        </w:rPr>
        <w:t xml:space="preserve">The quartet is often used to </w:t>
      </w:r>
      <w:r w:rsidR="009C08C3" w:rsidRPr="00172067">
        <w:rPr>
          <w:rFonts w:ascii="Calibri" w:hAnsi="Calibri" w:cs="Calibri"/>
          <w:b/>
          <w:bCs/>
          <w:sz w:val="22"/>
          <w:szCs w:val="22"/>
        </w:rPr>
        <w:t>illustrate the importance of looking at a set of data graphically before starting to analyse and the inadequacy of basic statistic properties for describing realistic dataset</w:t>
      </w:r>
      <w:r w:rsidR="009C08C3">
        <w:rPr>
          <w:rFonts w:ascii="Calibri" w:hAnsi="Calibri" w:cs="Calibri"/>
          <w:sz w:val="22"/>
          <w:szCs w:val="22"/>
        </w:rPr>
        <w:t>.</w:t>
      </w:r>
    </w:p>
    <w:p w14:paraId="6FF76F13" w14:textId="26B303A4" w:rsidR="000642A4" w:rsidRPr="00511244" w:rsidRDefault="000642A4" w:rsidP="000642A4">
      <w:pPr>
        <w:pStyle w:val="NormalWeb"/>
        <w:numPr>
          <w:ilvl w:val="0"/>
          <w:numId w:val="2"/>
        </w:numPr>
        <w:rPr>
          <w:rFonts w:asciiTheme="majorHAnsi" w:eastAsiaTheme="majorEastAsia" w:hAnsiTheme="majorHAnsi" w:cstheme="majorBidi"/>
          <w:color w:val="1F3763" w:themeColor="accent1" w:themeShade="7F"/>
          <w:lang w:eastAsia="en-US"/>
        </w:rPr>
      </w:pPr>
      <w:r w:rsidRPr="00511244">
        <w:rPr>
          <w:rFonts w:asciiTheme="majorHAnsi" w:eastAsiaTheme="majorEastAsia" w:hAnsiTheme="majorHAnsi" w:cstheme="majorBidi"/>
          <w:color w:val="1F3763" w:themeColor="accent1" w:themeShade="7F"/>
          <w:lang w:eastAsia="en-US"/>
        </w:rPr>
        <w:t xml:space="preserve">What is Pearson’s R? </w:t>
      </w:r>
      <w:r w:rsidR="004C1AB4" w:rsidRPr="00511244">
        <w:rPr>
          <w:rFonts w:asciiTheme="majorHAnsi" w:eastAsiaTheme="majorEastAsia" w:hAnsiTheme="majorHAnsi" w:cstheme="majorBidi"/>
          <w:color w:val="1F3763" w:themeColor="accent1" w:themeShade="7F"/>
          <w:lang w:eastAsia="en-US"/>
        </w:rPr>
        <w:t xml:space="preserve"> </w:t>
      </w:r>
      <w:r w:rsidR="004C1AB4">
        <w:rPr>
          <w:rFonts w:asciiTheme="majorHAnsi" w:eastAsiaTheme="majorEastAsia" w:hAnsiTheme="majorHAnsi" w:cstheme="majorBidi"/>
          <w:color w:val="1F3763" w:themeColor="accent1" w:themeShade="7F"/>
          <w:lang w:eastAsia="en-US"/>
        </w:rPr>
        <w:t>(3 marks)</w:t>
      </w:r>
    </w:p>
    <w:p w14:paraId="59CF1BEE" w14:textId="4D300A72" w:rsidR="00ED25AF" w:rsidRDefault="009374C0" w:rsidP="004E22D3">
      <w:pPr>
        <w:pStyle w:val="NormalWeb"/>
        <w:ind w:left="720"/>
        <w:rPr>
          <w:rFonts w:ascii="Calibri" w:hAnsi="Calibri" w:cs="Calibri"/>
          <w:sz w:val="22"/>
          <w:szCs w:val="22"/>
        </w:rPr>
      </w:pPr>
      <w:r>
        <w:rPr>
          <w:rFonts w:ascii="Calibri" w:hAnsi="Calibri" w:cs="Calibri"/>
          <w:sz w:val="22"/>
          <w:szCs w:val="22"/>
        </w:rPr>
        <w:t>Pearson’s R is a correlation coefficient used in Linear Regression. Correlation coefficient is a</w:t>
      </w:r>
      <w:r w:rsidRPr="009374C0">
        <w:rPr>
          <w:rFonts w:ascii="Calibri" w:hAnsi="Calibri" w:cs="Calibri"/>
          <w:sz w:val="22"/>
          <w:szCs w:val="22"/>
        </w:rPr>
        <w:t xml:space="preserve"> measure </w:t>
      </w:r>
      <w:r>
        <w:rPr>
          <w:rFonts w:ascii="Calibri" w:hAnsi="Calibri" w:cs="Calibri"/>
          <w:sz w:val="22"/>
          <w:szCs w:val="22"/>
        </w:rPr>
        <w:t xml:space="preserve">of </w:t>
      </w:r>
      <w:r w:rsidRPr="004E22D3">
        <w:rPr>
          <w:rFonts w:ascii="Calibri" w:hAnsi="Calibri" w:cs="Calibri"/>
          <w:b/>
          <w:bCs/>
          <w:sz w:val="22"/>
          <w:szCs w:val="22"/>
        </w:rPr>
        <w:t xml:space="preserve">how strong a </w:t>
      </w:r>
      <w:r w:rsidR="00ED25AF">
        <w:rPr>
          <w:rFonts w:ascii="Calibri" w:hAnsi="Calibri" w:cs="Calibri"/>
          <w:b/>
          <w:bCs/>
          <w:sz w:val="22"/>
          <w:szCs w:val="22"/>
        </w:rPr>
        <w:t xml:space="preserve">(linear) </w:t>
      </w:r>
      <w:r w:rsidRPr="004E22D3">
        <w:rPr>
          <w:rFonts w:ascii="Calibri" w:hAnsi="Calibri" w:cs="Calibri"/>
          <w:b/>
          <w:bCs/>
          <w:sz w:val="22"/>
          <w:szCs w:val="22"/>
        </w:rPr>
        <w:t xml:space="preserve">relationship is between two </w:t>
      </w:r>
      <w:r w:rsidR="004E22D3">
        <w:rPr>
          <w:rFonts w:ascii="Calibri" w:hAnsi="Calibri" w:cs="Calibri"/>
          <w:b/>
          <w:bCs/>
          <w:sz w:val="22"/>
          <w:szCs w:val="22"/>
        </w:rPr>
        <w:t xml:space="preserve">continuous </w:t>
      </w:r>
      <w:r w:rsidRPr="004E22D3">
        <w:rPr>
          <w:rFonts w:ascii="Calibri" w:hAnsi="Calibri" w:cs="Calibri"/>
          <w:b/>
          <w:bCs/>
          <w:sz w:val="22"/>
          <w:szCs w:val="22"/>
        </w:rPr>
        <w:t>variables</w:t>
      </w:r>
      <w:r>
        <w:rPr>
          <w:rFonts w:ascii="Calibri" w:hAnsi="Calibri" w:cs="Calibri"/>
          <w:sz w:val="22"/>
          <w:szCs w:val="22"/>
        </w:rPr>
        <w:t xml:space="preserve">. </w:t>
      </w:r>
      <w:r w:rsidR="00ED25AF">
        <w:rPr>
          <w:rFonts w:ascii="Calibri" w:hAnsi="Calibri" w:cs="Calibri"/>
          <w:sz w:val="22"/>
          <w:szCs w:val="22"/>
        </w:rPr>
        <w:t>Note that it</w:t>
      </w:r>
      <w:r w:rsidR="00ED25AF" w:rsidRPr="00ED25AF">
        <w:rPr>
          <w:rFonts w:ascii="Calibri" w:hAnsi="Calibri" w:cs="Calibri"/>
          <w:sz w:val="22"/>
          <w:szCs w:val="22"/>
        </w:rPr>
        <w:t xml:space="preserve"> </w:t>
      </w:r>
      <w:r w:rsidR="00ED25AF">
        <w:rPr>
          <w:rFonts w:ascii="Calibri" w:hAnsi="Calibri" w:cs="Calibri"/>
          <w:sz w:val="22"/>
          <w:szCs w:val="22"/>
        </w:rPr>
        <w:t>a measure of</w:t>
      </w:r>
      <w:r w:rsidR="00ED25AF" w:rsidRPr="00ED25AF">
        <w:rPr>
          <w:rFonts w:ascii="Calibri" w:hAnsi="Calibri" w:cs="Calibri"/>
          <w:sz w:val="22"/>
          <w:szCs w:val="22"/>
        </w:rPr>
        <w:t xml:space="preserve"> </w:t>
      </w:r>
      <w:r w:rsidR="00ED25AF" w:rsidRPr="00ED25AF">
        <w:rPr>
          <w:rFonts w:ascii="Calibri" w:hAnsi="Calibri" w:cs="Calibri"/>
          <w:b/>
          <w:bCs/>
          <w:sz w:val="22"/>
          <w:szCs w:val="22"/>
        </w:rPr>
        <w:t>linear</w:t>
      </w:r>
      <w:r w:rsidR="00ED25AF" w:rsidRPr="00ED25AF">
        <w:rPr>
          <w:rFonts w:ascii="Calibri" w:hAnsi="Calibri" w:cs="Calibri"/>
          <w:sz w:val="22"/>
          <w:szCs w:val="22"/>
        </w:rPr>
        <w:t xml:space="preserve"> correlation of variables</w:t>
      </w:r>
      <w:r w:rsidR="00ED25AF">
        <w:rPr>
          <w:rFonts w:ascii="Calibri" w:hAnsi="Calibri" w:cs="Calibri"/>
          <w:sz w:val="22"/>
          <w:szCs w:val="22"/>
        </w:rPr>
        <w:t>.</w:t>
      </w:r>
    </w:p>
    <w:p w14:paraId="63FA21DB" w14:textId="0E5B260B" w:rsidR="004E22D3" w:rsidRDefault="009374C0" w:rsidP="004E22D3">
      <w:pPr>
        <w:pStyle w:val="NormalWeb"/>
        <w:ind w:left="720"/>
        <w:rPr>
          <w:rFonts w:ascii="Calibri" w:hAnsi="Calibri" w:cs="Calibri"/>
          <w:sz w:val="22"/>
          <w:szCs w:val="22"/>
        </w:rPr>
      </w:pPr>
      <w:r>
        <w:rPr>
          <w:rFonts w:ascii="Calibri" w:hAnsi="Calibri" w:cs="Calibri"/>
          <w:sz w:val="22"/>
          <w:szCs w:val="22"/>
        </w:rPr>
        <w:t xml:space="preserve">It takes a </w:t>
      </w:r>
      <w:r w:rsidRPr="009374C0">
        <w:rPr>
          <w:rFonts w:ascii="Calibri" w:hAnsi="Calibri" w:cs="Calibri"/>
          <w:sz w:val="22"/>
          <w:szCs w:val="22"/>
        </w:rPr>
        <w:t>value between -1 and 1</w:t>
      </w:r>
      <w:r w:rsidR="004E22D3">
        <w:rPr>
          <w:rFonts w:ascii="Calibri" w:hAnsi="Calibri" w:cs="Calibri"/>
          <w:sz w:val="22"/>
          <w:szCs w:val="22"/>
        </w:rPr>
        <w:t>.</w:t>
      </w:r>
    </w:p>
    <w:p w14:paraId="45378D6E" w14:textId="24878333" w:rsidR="004E22D3" w:rsidRDefault="004E22D3" w:rsidP="004E22D3">
      <w:pPr>
        <w:pStyle w:val="NormalWeb"/>
        <w:numPr>
          <w:ilvl w:val="0"/>
          <w:numId w:val="10"/>
        </w:numPr>
        <w:rPr>
          <w:rFonts w:ascii="Calibri" w:hAnsi="Calibri" w:cs="Calibri"/>
          <w:sz w:val="22"/>
          <w:szCs w:val="22"/>
        </w:rPr>
      </w:pPr>
      <w:r w:rsidRPr="004E22D3">
        <w:rPr>
          <w:rFonts w:ascii="Calibri" w:hAnsi="Calibri" w:cs="Calibri"/>
          <w:sz w:val="22"/>
          <w:szCs w:val="22"/>
        </w:rPr>
        <w:t>The absolute value of the correlation coefficient gives us the relationship strength</w:t>
      </w:r>
      <w:r>
        <w:rPr>
          <w:rFonts w:ascii="Calibri" w:hAnsi="Calibri" w:cs="Calibri"/>
          <w:sz w:val="22"/>
          <w:szCs w:val="22"/>
        </w:rPr>
        <w:t xml:space="preserve"> or magnitude</w:t>
      </w:r>
      <w:r w:rsidRPr="004E22D3">
        <w:rPr>
          <w:rFonts w:ascii="Calibri" w:hAnsi="Calibri" w:cs="Calibri"/>
          <w:sz w:val="22"/>
          <w:szCs w:val="22"/>
        </w:rPr>
        <w:t>. The larger the number, the stronger the relationship.</w:t>
      </w:r>
    </w:p>
    <w:p w14:paraId="0518CB7B" w14:textId="7DD62082" w:rsidR="004E22D3" w:rsidRDefault="004E22D3" w:rsidP="004E22D3">
      <w:pPr>
        <w:pStyle w:val="NormalWeb"/>
        <w:numPr>
          <w:ilvl w:val="0"/>
          <w:numId w:val="10"/>
        </w:numPr>
        <w:rPr>
          <w:rFonts w:ascii="Calibri" w:hAnsi="Calibri" w:cs="Calibri"/>
          <w:sz w:val="22"/>
          <w:szCs w:val="22"/>
        </w:rPr>
      </w:pPr>
      <w:r>
        <w:rPr>
          <w:rFonts w:ascii="Calibri" w:hAnsi="Calibri" w:cs="Calibri"/>
          <w:sz w:val="22"/>
          <w:szCs w:val="22"/>
        </w:rPr>
        <w:t>The sign indicates the direction of the relationship i.e. with every positive increase in one variable if there is an increase/decrease in the value of the other variable</w:t>
      </w:r>
    </w:p>
    <w:tbl>
      <w:tblPr>
        <w:tblStyle w:val="TableGrid"/>
        <w:tblW w:w="0" w:type="auto"/>
        <w:tblInd w:w="602" w:type="dxa"/>
        <w:tblLook w:val="04A0" w:firstRow="1" w:lastRow="0" w:firstColumn="1" w:lastColumn="0" w:noHBand="0" w:noVBand="1"/>
      </w:tblPr>
      <w:tblGrid>
        <w:gridCol w:w="1089"/>
        <w:gridCol w:w="2604"/>
        <w:gridCol w:w="2449"/>
        <w:gridCol w:w="2272"/>
      </w:tblGrid>
      <w:tr w:rsidR="001D1BD7" w14:paraId="7CEBA28C" w14:textId="77777777" w:rsidTr="004E22D3">
        <w:tc>
          <w:tcPr>
            <w:tcW w:w="1656" w:type="dxa"/>
            <w:shd w:val="clear" w:color="auto" w:fill="D9E2F3" w:themeFill="accent1" w:themeFillTint="33"/>
          </w:tcPr>
          <w:p w14:paraId="7E27EB40" w14:textId="35234B7C" w:rsidR="004E22D3" w:rsidRPr="004E22D3" w:rsidRDefault="004E22D3" w:rsidP="004E22D3">
            <w:pPr>
              <w:pStyle w:val="NormalWeb"/>
              <w:rPr>
                <w:rFonts w:ascii="Calibri" w:hAnsi="Calibri" w:cs="Calibri"/>
                <w:b/>
                <w:bCs/>
                <w:sz w:val="22"/>
                <w:szCs w:val="22"/>
              </w:rPr>
            </w:pPr>
            <w:r w:rsidRPr="004E22D3">
              <w:rPr>
                <w:rFonts w:ascii="Calibri" w:hAnsi="Calibri" w:cs="Calibri"/>
                <w:b/>
                <w:bCs/>
                <w:sz w:val="22"/>
                <w:szCs w:val="22"/>
              </w:rPr>
              <w:t>Value &amp; Relationship</w:t>
            </w:r>
          </w:p>
        </w:tc>
        <w:tc>
          <w:tcPr>
            <w:tcW w:w="4820" w:type="dxa"/>
          </w:tcPr>
          <w:p w14:paraId="6DFFAC3C" w14:textId="2AB1B2DF" w:rsidR="004E22D3" w:rsidRDefault="004E22D3" w:rsidP="004E22D3">
            <w:pPr>
              <w:pStyle w:val="NormalWeb"/>
              <w:rPr>
                <w:rFonts w:ascii="Calibri" w:hAnsi="Calibri" w:cs="Calibri"/>
                <w:sz w:val="22"/>
                <w:szCs w:val="22"/>
              </w:rPr>
            </w:pPr>
            <w:r w:rsidRPr="009374C0">
              <w:rPr>
                <w:rFonts w:ascii="Calibri" w:hAnsi="Calibri" w:cs="Calibri"/>
                <w:sz w:val="22"/>
                <w:szCs w:val="22"/>
              </w:rPr>
              <w:t>1 indicates a strong positive relationship</w:t>
            </w:r>
          </w:p>
        </w:tc>
        <w:tc>
          <w:tcPr>
            <w:tcW w:w="4222" w:type="dxa"/>
          </w:tcPr>
          <w:p w14:paraId="047F6ED7" w14:textId="170E50C4" w:rsidR="004E22D3" w:rsidRDefault="004E22D3" w:rsidP="004E22D3">
            <w:pPr>
              <w:pStyle w:val="NormalWeb"/>
              <w:rPr>
                <w:rFonts w:ascii="Calibri" w:hAnsi="Calibri" w:cs="Calibri"/>
                <w:sz w:val="22"/>
                <w:szCs w:val="22"/>
              </w:rPr>
            </w:pPr>
            <w:r w:rsidRPr="009374C0">
              <w:rPr>
                <w:rFonts w:ascii="Calibri" w:hAnsi="Calibri" w:cs="Calibri"/>
                <w:sz w:val="22"/>
                <w:szCs w:val="22"/>
              </w:rPr>
              <w:t>-1 indicates a strong negative relationship</w:t>
            </w:r>
          </w:p>
        </w:tc>
        <w:tc>
          <w:tcPr>
            <w:tcW w:w="4425" w:type="dxa"/>
          </w:tcPr>
          <w:p w14:paraId="27CBE27B" w14:textId="16875AEF" w:rsidR="004E22D3" w:rsidRDefault="004E22D3" w:rsidP="004E22D3">
            <w:pPr>
              <w:pStyle w:val="NormalWeb"/>
              <w:rPr>
                <w:rFonts w:ascii="Calibri" w:hAnsi="Calibri" w:cs="Calibri"/>
                <w:sz w:val="22"/>
                <w:szCs w:val="22"/>
              </w:rPr>
            </w:pPr>
            <w:r w:rsidRPr="009374C0">
              <w:rPr>
                <w:rFonts w:ascii="Calibri" w:hAnsi="Calibri" w:cs="Calibri"/>
                <w:sz w:val="22"/>
                <w:szCs w:val="22"/>
              </w:rPr>
              <w:t>A result of zero indicates no relationship at all</w:t>
            </w:r>
          </w:p>
        </w:tc>
      </w:tr>
      <w:tr w:rsidR="001D1BD7" w14:paraId="22C92EC0" w14:textId="77777777" w:rsidTr="004E22D3">
        <w:tc>
          <w:tcPr>
            <w:tcW w:w="1656" w:type="dxa"/>
            <w:shd w:val="clear" w:color="auto" w:fill="D9E2F3" w:themeFill="accent1" w:themeFillTint="33"/>
          </w:tcPr>
          <w:p w14:paraId="27F82D70" w14:textId="18B44C64" w:rsidR="004E22D3" w:rsidRPr="004E22D3" w:rsidRDefault="004E22D3" w:rsidP="004E22D3">
            <w:pPr>
              <w:pStyle w:val="NormalWeb"/>
              <w:rPr>
                <w:rFonts w:ascii="Calibri" w:hAnsi="Calibri" w:cs="Calibri"/>
                <w:b/>
                <w:bCs/>
                <w:sz w:val="22"/>
                <w:szCs w:val="22"/>
              </w:rPr>
            </w:pPr>
            <w:r w:rsidRPr="004E22D3">
              <w:rPr>
                <w:rFonts w:ascii="Calibri" w:hAnsi="Calibri" w:cs="Calibri"/>
                <w:b/>
                <w:bCs/>
                <w:sz w:val="22"/>
                <w:szCs w:val="22"/>
              </w:rPr>
              <w:t>Plot</w:t>
            </w:r>
          </w:p>
        </w:tc>
        <w:tc>
          <w:tcPr>
            <w:tcW w:w="4820" w:type="dxa"/>
          </w:tcPr>
          <w:p w14:paraId="76C7CDF1" w14:textId="5C78F913" w:rsidR="004E22D3" w:rsidRDefault="004E22D3" w:rsidP="004E22D3">
            <w:pPr>
              <w:pStyle w:val="NormalWeb"/>
              <w:rPr>
                <w:rFonts w:ascii="Calibri" w:hAnsi="Calibri" w:cs="Calibri"/>
                <w:sz w:val="22"/>
                <w:szCs w:val="22"/>
              </w:rPr>
            </w:pPr>
            <w:r w:rsidRPr="004E22D3">
              <w:rPr>
                <w:rFonts w:ascii="Calibri" w:hAnsi="Calibri" w:cs="Calibri"/>
                <w:noProof/>
                <w:sz w:val="22"/>
                <w:szCs w:val="22"/>
              </w:rPr>
              <w:drawing>
                <wp:inline distT="0" distB="0" distL="0" distR="0" wp14:anchorId="6A699A3E" wp14:editId="795823F2">
                  <wp:extent cx="1982739" cy="1745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8201" cy="1750481"/>
                          </a:xfrm>
                          <a:prstGeom prst="rect">
                            <a:avLst/>
                          </a:prstGeom>
                        </pic:spPr>
                      </pic:pic>
                    </a:graphicData>
                  </a:graphic>
                </wp:inline>
              </w:drawing>
            </w:r>
          </w:p>
        </w:tc>
        <w:tc>
          <w:tcPr>
            <w:tcW w:w="4222" w:type="dxa"/>
          </w:tcPr>
          <w:p w14:paraId="6A3484C5" w14:textId="76254D40" w:rsidR="004E22D3" w:rsidRDefault="004E22D3" w:rsidP="004E22D3">
            <w:pPr>
              <w:pStyle w:val="NormalWeb"/>
              <w:rPr>
                <w:rFonts w:ascii="Calibri" w:hAnsi="Calibri" w:cs="Calibri"/>
                <w:sz w:val="22"/>
                <w:szCs w:val="22"/>
              </w:rPr>
            </w:pPr>
            <w:r w:rsidRPr="004E22D3">
              <w:rPr>
                <w:rFonts w:ascii="Calibri" w:hAnsi="Calibri" w:cs="Calibri"/>
                <w:noProof/>
                <w:sz w:val="22"/>
                <w:szCs w:val="22"/>
              </w:rPr>
              <w:drawing>
                <wp:inline distT="0" distB="0" distL="0" distR="0" wp14:anchorId="10117C60" wp14:editId="68221F0D">
                  <wp:extent cx="1849910" cy="1764856"/>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5866" cy="1780079"/>
                          </a:xfrm>
                          <a:prstGeom prst="rect">
                            <a:avLst/>
                          </a:prstGeom>
                        </pic:spPr>
                      </pic:pic>
                    </a:graphicData>
                  </a:graphic>
                </wp:inline>
              </w:drawing>
            </w:r>
          </w:p>
        </w:tc>
        <w:tc>
          <w:tcPr>
            <w:tcW w:w="4425" w:type="dxa"/>
          </w:tcPr>
          <w:p w14:paraId="7BD65AE5" w14:textId="691BAF7C" w:rsidR="004E22D3" w:rsidRDefault="004E22D3" w:rsidP="004E22D3">
            <w:pPr>
              <w:pStyle w:val="NormalWeb"/>
              <w:rPr>
                <w:rFonts w:ascii="Calibri" w:hAnsi="Calibri" w:cs="Calibri"/>
                <w:sz w:val="22"/>
                <w:szCs w:val="22"/>
              </w:rPr>
            </w:pPr>
            <w:r w:rsidRPr="004E22D3">
              <w:rPr>
                <w:rFonts w:ascii="Calibri" w:hAnsi="Calibri" w:cs="Calibri"/>
                <w:noProof/>
                <w:sz w:val="22"/>
                <w:szCs w:val="22"/>
              </w:rPr>
              <w:drawing>
                <wp:inline distT="0" distB="0" distL="0" distR="0" wp14:anchorId="66280C00" wp14:editId="32DF4270">
                  <wp:extent cx="1707306" cy="1778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6462" cy="1797973"/>
                          </a:xfrm>
                          <a:prstGeom prst="rect">
                            <a:avLst/>
                          </a:prstGeom>
                        </pic:spPr>
                      </pic:pic>
                    </a:graphicData>
                  </a:graphic>
                </wp:inline>
              </w:drawing>
            </w:r>
          </w:p>
        </w:tc>
      </w:tr>
      <w:tr w:rsidR="001D1BD7" w14:paraId="3AFBC39C" w14:textId="77777777" w:rsidTr="004E22D3">
        <w:tc>
          <w:tcPr>
            <w:tcW w:w="1656" w:type="dxa"/>
            <w:shd w:val="clear" w:color="auto" w:fill="D9E2F3" w:themeFill="accent1" w:themeFillTint="33"/>
          </w:tcPr>
          <w:p w14:paraId="06AC76BF" w14:textId="0EB4619E" w:rsidR="004E22D3" w:rsidRPr="004E22D3" w:rsidRDefault="004E22D3" w:rsidP="004E22D3">
            <w:pPr>
              <w:pStyle w:val="NormalWeb"/>
              <w:rPr>
                <w:rFonts w:ascii="Calibri" w:hAnsi="Calibri" w:cs="Calibri"/>
                <w:b/>
                <w:bCs/>
                <w:sz w:val="22"/>
                <w:szCs w:val="22"/>
              </w:rPr>
            </w:pPr>
            <w:r w:rsidRPr="004E22D3">
              <w:rPr>
                <w:rFonts w:ascii="Calibri" w:hAnsi="Calibri" w:cs="Calibri"/>
                <w:b/>
                <w:bCs/>
                <w:sz w:val="22"/>
                <w:szCs w:val="22"/>
              </w:rPr>
              <w:t>How to interpret?</w:t>
            </w:r>
          </w:p>
        </w:tc>
        <w:tc>
          <w:tcPr>
            <w:tcW w:w="4820" w:type="dxa"/>
          </w:tcPr>
          <w:p w14:paraId="759192A5" w14:textId="76F3EBDD" w:rsidR="004E22D3" w:rsidRPr="004E22D3" w:rsidRDefault="004E22D3" w:rsidP="004E22D3">
            <w:pPr>
              <w:pStyle w:val="NormalWeb"/>
              <w:rPr>
                <w:rFonts w:ascii="Calibri" w:hAnsi="Calibri" w:cs="Calibri"/>
                <w:sz w:val="22"/>
                <w:szCs w:val="22"/>
              </w:rPr>
            </w:pPr>
            <w:r>
              <w:rPr>
                <w:rFonts w:ascii="Calibri" w:hAnsi="Calibri" w:cs="Calibri"/>
                <w:sz w:val="22"/>
                <w:szCs w:val="22"/>
              </w:rPr>
              <w:t>F</w:t>
            </w:r>
            <w:r w:rsidRPr="004E22D3">
              <w:rPr>
                <w:rFonts w:ascii="Calibri" w:hAnsi="Calibri" w:cs="Calibri"/>
                <w:sz w:val="22"/>
                <w:szCs w:val="22"/>
              </w:rPr>
              <w:t xml:space="preserve">or every positive increase in one variable, there is a positive increase of a fixed proportion in the other. </w:t>
            </w:r>
          </w:p>
        </w:tc>
        <w:tc>
          <w:tcPr>
            <w:tcW w:w="4222" w:type="dxa"/>
          </w:tcPr>
          <w:p w14:paraId="6CB3AAF7" w14:textId="31F6E201" w:rsidR="004E22D3" w:rsidRPr="004E22D3" w:rsidRDefault="004E22D3" w:rsidP="004E22D3">
            <w:pPr>
              <w:pStyle w:val="NormalWeb"/>
              <w:rPr>
                <w:rFonts w:ascii="Calibri" w:hAnsi="Calibri" w:cs="Calibri"/>
                <w:sz w:val="22"/>
                <w:szCs w:val="22"/>
              </w:rPr>
            </w:pPr>
            <w:r>
              <w:rPr>
                <w:rFonts w:ascii="Calibri" w:hAnsi="Calibri" w:cs="Calibri"/>
                <w:sz w:val="22"/>
                <w:szCs w:val="22"/>
              </w:rPr>
              <w:t>F</w:t>
            </w:r>
            <w:r w:rsidRPr="004E22D3">
              <w:rPr>
                <w:rFonts w:ascii="Calibri" w:hAnsi="Calibri" w:cs="Calibri"/>
                <w:sz w:val="22"/>
                <w:szCs w:val="22"/>
              </w:rPr>
              <w:t xml:space="preserve">or every positive increase in one variable, there is a negative decrease of a fixed proportion in the other. </w:t>
            </w:r>
          </w:p>
        </w:tc>
        <w:tc>
          <w:tcPr>
            <w:tcW w:w="4425" w:type="dxa"/>
          </w:tcPr>
          <w:p w14:paraId="43B2BCA4" w14:textId="69FFE1E6" w:rsidR="004E22D3" w:rsidRPr="004E22D3" w:rsidRDefault="004E22D3" w:rsidP="004E22D3">
            <w:pPr>
              <w:pStyle w:val="NormalWeb"/>
              <w:rPr>
                <w:rFonts w:ascii="Calibri" w:hAnsi="Calibri" w:cs="Calibri"/>
                <w:sz w:val="22"/>
                <w:szCs w:val="22"/>
              </w:rPr>
            </w:pPr>
            <w:r>
              <w:rPr>
                <w:rFonts w:ascii="Calibri" w:hAnsi="Calibri" w:cs="Calibri"/>
                <w:sz w:val="22"/>
                <w:szCs w:val="22"/>
              </w:rPr>
              <w:t>T</w:t>
            </w:r>
            <w:r w:rsidRPr="004E22D3">
              <w:rPr>
                <w:rFonts w:ascii="Calibri" w:hAnsi="Calibri" w:cs="Calibri"/>
                <w:sz w:val="22"/>
                <w:szCs w:val="22"/>
              </w:rPr>
              <w:t>here isn’t a positive or negative increase.</w:t>
            </w:r>
          </w:p>
        </w:tc>
      </w:tr>
      <w:tr w:rsidR="001D1BD7" w14:paraId="0952EAE8" w14:textId="77777777" w:rsidTr="004E22D3">
        <w:tc>
          <w:tcPr>
            <w:tcW w:w="1656" w:type="dxa"/>
            <w:shd w:val="clear" w:color="auto" w:fill="D9E2F3" w:themeFill="accent1" w:themeFillTint="33"/>
          </w:tcPr>
          <w:p w14:paraId="386D02BB" w14:textId="5E814B15" w:rsidR="004E22D3" w:rsidRPr="004E22D3" w:rsidRDefault="004E22D3" w:rsidP="004E22D3">
            <w:pPr>
              <w:pStyle w:val="NormalWeb"/>
              <w:rPr>
                <w:rFonts w:ascii="Calibri" w:hAnsi="Calibri" w:cs="Calibri"/>
                <w:b/>
                <w:bCs/>
                <w:sz w:val="22"/>
                <w:szCs w:val="22"/>
              </w:rPr>
            </w:pPr>
            <w:r w:rsidRPr="004E22D3">
              <w:rPr>
                <w:rFonts w:ascii="Calibri" w:hAnsi="Calibri" w:cs="Calibri"/>
                <w:b/>
                <w:bCs/>
                <w:sz w:val="22"/>
                <w:szCs w:val="22"/>
              </w:rPr>
              <w:t>Example</w:t>
            </w:r>
          </w:p>
        </w:tc>
        <w:tc>
          <w:tcPr>
            <w:tcW w:w="4820" w:type="dxa"/>
          </w:tcPr>
          <w:p w14:paraId="0494A348" w14:textId="21FBD0ED" w:rsidR="004E22D3" w:rsidRDefault="004E22D3" w:rsidP="004E22D3">
            <w:pPr>
              <w:pStyle w:val="NormalWeb"/>
              <w:rPr>
                <w:rFonts w:ascii="Calibri" w:hAnsi="Calibri" w:cs="Calibri"/>
                <w:sz w:val="22"/>
                <w:szCs w:val="22"/>
              </w:rPr>
            </w:pPr>
            <w:r>
              <w:rPr>
                <w:rFonts w:ascii="Calibri" w:hAnsi="Calibri" w:cs="Calibri"/>
                <w:sz w:val="22"/>
                <w:szCs w:val="22"/>
              </w:rPr>
              <w:t>S</w:t>
            </w:r>
            <w:r w:rsidRPr="004E22D3">
              <w:rPr>
                <w:rFonts w:ascii="Calibri" w:hAnsi="Calibri" w:cs="Calibri"/>
                <w:sz w:val="22"/>
                <w:szCs w:val="22"/>
              </w:rPr>
              <w:t>hoe sizes go up in</w:t>
            </w:r>
            <w:r>
              <w:rPr>
                <w:rFonts w:ascii="Calibri" w:hAnsi="Calibri" w:cs="Calibri"/>
                <w:sz w:val="22"/>
                <w:szCs w:val="22"/>
              </w:rPr>
              <w:t xml:space="preserve"> </w:t>
            </w:r>
            <w:r w:rsidRPr="004E22D3">
              <w:rPr>
                <w:rFonts w:ascii="Calibri" w:hAnsi="Calibri" w:cs="Calibri"/>
                <w:sz w:val="22"/>
                <w:szCs w:val="22"/>
              </w:rPr>
              <w:t>perfect correlation with foot length.</w:t>
            </w:r>
          </w:p>
        </w:tc>
        <w:tc>
          <w:tcPr>
            <w:tcW w:w="4222" w:type="dxa"/>
          </w:tcPr>
          <w:p w14:paraId="5548C065" w14:textId="2338840C" w:rsidR="004E22D3" w:rsidRPr="004E22D3" w:rsidRDefault="004E22D3" w:rsidP="004E22D3">
            <w:pPr>
              <w:pStyle w:val="NormalWeb"/>
              <w:rPr>
                <w:rFonts w:ascii="Calibri" w:hAnsi="Calibri" w:cs="Calibri"/>
                <w:sz w:val="22"/>
                <w:szCs w:val="22"/>
              </w:rPr>
            </w:pPr>
            <w:r>
              <w:rPr>
                <w:rFonts w:ascii="Calibri" w:hAnsi="Calibri" w:cs="Calibri"/>
                <w:sz w:val="22"/>
                <w:szCs w:val="22"/>
              </w:rPr>
              <w:t>Am</w:t>
            </w:r>
            <w:r w:rsidRPr="004E22D3">
              <w:rPr>
                <w:rFonts w:ascii="Calibri" w:hAnsi="Calibri" w:cs="Calibri"/>
                <w:sz w:val="22"/>
                <w:szCs w:val="22"/>
              </w:rPr>
              <w:t>ount of gas in a tank decreases in perfect correlation with speed.</w:t>
            </w:r>
          </w:p>
        </w:tc>
        <w:tc>
          <w:tcPr>
            <w:tcW w:w="4425" w:type="dxa"/>
          </w:tcPr>
          <w:p w14:paraId="6309C838" w14:textId="6C0663C4" w:rsidR="004E22D3" w:rsidRPr="004E22D3" w:rsidRDefault="00ED25AF" w:rsidP="004E22D3">
            <w:pPr>
              <w:pStyle w:val="NormalWeb"/>
              <w:rPr>
                <w:rFonts w:ascii="Calibri" w:hAnsi="Calibri" w:cs="Calibri"/>
                <w:sz w:val="22"/>
                <w:szCs w:val="22"/>
              </w:rPr>
            </w:pPr>
            <w:r>
              <w:rPr>
                <w:rFonts w:ascii="Calibri" w:hAnsi="Calibri" w:cs="Calibri"/>
                <w:sz w:val="22"/>
                <w:szCs w:val="22"/>
              </w:rPr>
              <w:t>There is no relation between the height of a person and the place where the person stays.</w:t>
            </w:r>
          </w:p>
        </w:tc>
      </w:tr>
    </w:tbl>
    <w:p w14:paraId="6D61F612" w14:textId="6D7BDBBD" w:rsidR="00ED25AF" w:rsidRPr="00ED25AF" w:rsidRDefault="00ED25AF" w:rsidP="00ED25AF">
      <w:pPr>
        <w:pStyle w:val="NormalWeb"/>
        <w:ind w:left="725"/>
        <w:rPr>
          <w:rFonts w:ascii="Calibri" w:hAnsi="Calibri" w:cs="Calibri"/>
          <w:b/>
          <w:bCs/>
          <w:sz w:val="22"/>
          <w:szCs w:val="22"/>
          <w:u w:val="single"/>
        </w:rPr>
      </w:pPr>
      <w:r>
        <w:rPr>
          <w:rFonts w:ascii="Calibri" w:hAnsi="Calibri" w:cs="Calibri"/>
          <w:b/>
          <w:bCs/>
          <w:sz w:val="22"/>
          <w:szCs w:val="22"/>
          <w:u w:val="single"/>
        </w:rPr>
        <w:t xml:space="preserve">Python </w:t>
      </w:r>
      <w:r w:rsidR="004C1AB4">
        <w:rPr>
          <w:rFonts w:ascii="Calibri" w:hAnsi="Calibri" w:cs="Calibri"/>
          <w:b/>
          <w:bCs/>
          <w:sz w:val="22"/>
          <w:szCs w:val="22"/>
          <w:u w:val="single"/>
        </w:rPr>
        <w:t>–</w:t>
      </w:r>
      <w:r>
        <w:rPr>
          <w:rFonts w:ascii="Calibri" w:hAnsi="Calibri" w:cs="Calibri"/>
          <w:b/>
          <w:bCs/>
          <w:sz w:val="22"/>
          <w:szCs w:val="22"/>
          <w:u w:val="single"/>
        </w:rPr>
        <w:t xml:space="preserve"> functions</w:t>
      </w:r>
      <w:r w:rsidR="004C1AB4">
        <w:rPr>
          <w:rFonts w:ascii="Calibri" w:hAnsi="Calibri" w:cs="Calibri"/>
          <w:b/>
          <w:bCs/>
          <w:sz w:val="22"/>
          <w:szCs w:val="22"/>
          <w:u w:val="single"/>
        </w:rPr>
        <w:t xml:space="preserve"> </w:t>
      </w:r>
      <w:r w:rsidR="004C1AB4" w:rsidRPr="004C1AB4">
        <w:rPr>
          <w:rFonts w:ascii="Calibri" w:hAnsi="Calibri" w:cs="Calibri"/>
          <w:sz w:val="22"/>
          <w:szCs w:val="22"/>
        </w:rPr>
        <w:t>that can be used to</w:t>
      </w:r>
      <w:r w:rsidR="004C1AB4">
        <w:rPr>
          <w:rFonts w:ascii="Calibri" w:hAnsi="Calibri" w:cs="Calibri"/>
          <w:sz w:val="22"/>
          <w:szCs w:val="22"/>
        </w:rPr>
        <w:t xml:space="preserve"> calculate and visualise correlation</w:t>
      </w:r>
      <w:r w:rsidR="004C1AB4">
        <w:rPr>
          <w:rFonts w:ascii="Calibri" w:hAnsi="Calibri" w:cs="Calibri"/>
          <w:b/>
          <w:bCs/>
          <w:sz w:val="22"/>
          <w:szCs w:val="22"/>
          <w:u w:val="single"/>
        </w:rPr>
        <w:t xml:space="preserve"> </w:t>
      </w:r>
    </w:p>
    <w:p w14:paraId="1F2FEBF4" w14:textId="3969CD77" w:rsidR="00ED25AF" w:rsidRDefault="00511244" w:rsidP="00ED25AF">
      <w:pPr>
        <w:pStyle w:val="NormalWeb"/>
        <w:numPr>
          <w:ilvl w:val="0"/>
          <w:numId w:val="12"/>
        </w:numPr>
        <w:rPr>
          <w:rFonts w:ascii="Calibri" w:hAnsi="Calibri" w:cs="Calibri"/>
          <w:b/>
          <w:bCs/>
          <w:sz w:val="22"/>
          <w:szCs w:val="22"/>
          <w:u w:val="single"/>
        </w:rPr>
      </w:pPr>
      <w:proofErr w:type="spellStart"/>
      <w:r>
        <w:rPr>
          <w:rFonts w:ascii="Calibri" w:hAnsi="Calibri" w:cs="Calibri"/>
          <w:sz w:val="22"/>
          <w:szCs w:val="22"/>
        </w:rPr>
        <w:t>seaborn.scatterplot</w:t>
      </w:r>
      <w:proofErr w:type="spellEnd"/>
      <w:r>
        <w:rPr>
          <w:rFonts w:ascii="Calibri" w:hAnsi="Calibri" w:cs="Calibri"/>
          <w:sz w:val="22"/>
          <w:szCs w:val="22"/>
        </w:rPr>
        <w:t xml:space="preserve"> : Visual </w:t>
      </w:r>
      <w:r w:rsidR="00ED25AF">
        <w:rPr>
          <w:rFonts w:ascii="Calibri" w:hAnsi="Calibri" w:cs="Calibri"/>
          <w:sz w:val="22"/>
          <w:szCs w:val="22"/>
        </w:rPr>
        <w:t xml:space="preserve">the linear relationship and the strength of the relationship. </w:t>
      </w:r>
    </w:p>
    <w:p w14:paraId="3F6E86FE" w14:textId="4191BB70" w:rsidR="00511244" w:rsidRDefault="00ED25AF" w:rsidP="00511244">
      <w:pPr>
        <w:pStyle w:val="NormalWeb"/>
        <w:numPr>
          <w:ilvl w:val="0"/>
          <w:numId w:val="12"/>
        </w:numPr>
        <w:rPr>
          <w:rFonts w:ascii="Calibri" w:hAnsi="Calibri" w:cs="Calibri"/>
          <w:sz w:val="22"/>
          <w:szCs w:val="22"/>
        </w:rPr>
      </w:pPr>
      <w:proofErr w:type="spellStart"/>
      <w:r w:rsidRPr="00ED25AF">
        <w:rPr>
          <w:rFonts w:ascii="Calibri" w:hAnsi="Calibri" w:cs="Calibri"/>
          <w:sz w:val="22"/>
          <w:szCs w:val="22"/>
        </w:rPr>
        <w:t>pandas.DataFrame.corr</w:t>
      </w:r>
      <w:proofErr w:type="spellEnd"/>
      <w:r w:rsidR="00511244">
        <w:rPr>
          <w:rFonts w:ascii="Calibri" w:hAnsi="Calibri" w:cs="Calibri"/>
          <w:sz w:val="22"/>
          <w:szCs w:val="22"/>
        </w:rPr>
        <w:t xml:space="preserve"> : C</w:t>
      </w:r>
      <w:r>
        <w:rPr>
          <w:rFonts w:ascii="Calibri" w:hAnsi="Calibri" w:cs="Calibri"/>
          <w:sz w:val="22"/>
          <w:szCs w:val="22"/>
        </w:rPr>
        <w:t>ompute the pairwise correlation of variables in a dataset</w:t>
      </w:r>
    </w:p>
    <w:p w14:paraId="289E0EAE" w14:textId="5C82FA41" w:rsidR="00511244" w:rsidRDefault="00511244" w:rsidP="00511244">
      <w:pPr>
        <w:pStyle w:val="NormalWeb"/>
        <w:numPr>
          <w:ilvl w:val="0"/>
          <w:numId w:val="12"/>
        </w:numPr>
        <w:rPr>
          <w:rFonts w:ascii="Calibri" w:hAnsi="Calibri" w:cs="Calibri"/>
          <w:sz w:val="22"/>
          <w:szCs w:val="22"/>
        </w:rPr>
      </w:pPr>
      <w:proofErr w:type="spellStart"/>
      <w:r>
        <w:rPr>
          <w:rFonts w:ascii="Calibri" w:hAnsi="Calibri" w:cs="Calibri"/>
          <w:sz w:val="22"/>
          <w:szCs w:val="22"/>
        </w:rPr>
        <w:t>Seaborn.pairplot</w:t>
      </w:r>
      <w:proofErr w:type="spellEnd"/>
      <w:r>
        <w:rPr>
          <w:rFonts w:ascii="Calibri" w:hAnsi="Calibri" w:cs="Calibri"/>
          <w:sz w:val="22"/>
          <w:szCs w:val="22"/>
        </w:rPr>
        <w:t>: Visualise pairwise</w:t>
      </w:r>
      <w:r w:rsidRPr="00511244">
        <w:rPr>
          <w:rFonts w:ascii="Calibri" w:hAnsi="Calibri" w:cs="Calibri"/>
          <w:sz w:val="22"/>
          <w:szCs w:val="22"/>
        </w:rPr>
        <w:t xml:space="preserve"> </w:t>
      </w:r>
      <w:r>
        <w:rPr>
          <w:rFonts w:ascii="Calibri" w:hAnsi="Calibri" w:cs="Calibri"/>
          <w:sz w:val="22"/>
          <w:szCs w:val="22"/>
        </w:rPr>
        <w:t>correlation of variables in a dataset</w:t>
      </w:r>
    </w:p>
    <w:p w14:paraId="60B097F6" w14:textId="2A3154DF" w:rsidR="00ED25AF" w:rsidRPr="00511244" w:rsidRDefault="00511244" w:rsidP="00511244">
      <w:pPr>
        <w:pStyle w:val="NormalWeb"/>
        <w:numPr>
          <w:ilvl w:val="0"/>
          <w:numId w:val="12"/>
        </w:numPr>
        <w:rPr>
          <w:rFonts w:ascii="Calibri" w:hAnsi="Calibri" w:cs="Calibri"/>
          <w:sz w:val="22"/>
          <w:szCs w:val="22"/>
        </w:rPr>
      </w:pPr>
      <w:proofErr w:type="spellStart"/>
      <w:r>
        <w:rPr>
          <w:rFonts w:ascii="Calibri" w:hAnsi="Calibri" w:cs="Calibri"/>
          <w:sz w:val="22"/>
          <w:szCs w:val="22"/>
        </w:rPr>
        <w:t>Seaborn.heatmap</w:t>
      </w:r>
      <w:proofErr w:type="spellEnd"/>
      <w:r>
        <w:rPr>
          <w:rFonts w:ascii="Calibri" w:hAnsi="Calibri" w:cs="Calibri"/>
          <w:sz w:val="22"/>
          <w:szCs w:val="22"/>
        </w:rPr>
        <w:t>: Visualise c</w:t>
      </w:r>
      <w:r w:rsidRPr="00511244">
        <w:rPr>
          <w:rFonts w:ascii="Calibri" w:hAnsi="Calibri" w:cs="Calibri"/>
          <w:sz w:val="22"/>
          <w:szCs w:val="22"/>
        </w:rPr>
        <w:t>orrelation matrix as heatmap</w:t>
      </w:r>
    </w:p>
    <w:p w14:paraId="2FD7A9DA" w14:textId="64E3229D" w:rsidR="000642A4" w:rsidRPr="00511244" w:rsidRDefault="000642A4" w:rsidP="004D3836">
      <w:pPr>
        <w:pStyle w:val="NormalWeb"/>
        <w:numPr>
          <w:ilvl w:val="0"/>
          <w:numId w:val="2"/>
        </w:numPr>
        <w:rPr>
          <w:rFonts w:asciiTheme="majorHAnsi" w:eastAsiaTheme="majorEastAsia" w:hAnsiTheme="majorHAnsi" w:cstheme="majorBidi"/>
          <w:color w:val="1F3763" w:themeColor="accent1" w:themeShade="7F"/>
          <w:lang w:eastAsia="en-US"/>
        </w:rPr>
      </w:pPr>
      <w:r w:rsidRPr="00511244">
        <w:rPr>
          <w:rFonts w:asciiTheme="majorHAnsi" w:eastAsiaTheme="majorEastAsia" w:hAnsiTheme="majorHAnsi" w:cstheme="majorBidi"/>
          <w:color w:val="1F3763" w:themeColor="accent1" w:themeShade="7F"/>
          <w:lang w:eastAsia="en-US"/>
        </w:rPr>
        <w:t xml:space="preserve">What is scaling? Why is scaling performed? What is the difference between normalized scaling and standardized scaling? (3 marks) </w:t>
      </w:r>
    </w:p>
    <w:p w14:paraId="3BA2EC7A" w14:textId="4E1C6D65" w:rsidR="00C17390" w:rsidRDefault="00200F75" w:rsidP="00200F75">
      <w:pPr>
        <w:ind w:left="720"/>
        <w:rPr>
          <w:rFonts w:asciiTheme="minorHAnsi" w:hAnsiTheme="minorHAnsi" w:cstheme="minorHAnsi"/>
          <w:color w:val="282829"/>
          <w:sz w:val="22"/>
          <w:szCs w:val="22"/>
          <w:shd w:val="clear" w:color="auto" w:fill="FFFFFF"/>
        </w:rPr>
      </w:pPr>
      <w:r w:rsidRPr="00200F75">
        <w:rPr>
          <w:rFonts w:asciiTheme="minorHAnsi" w:hAnsiTheme="minorHAnsi" w:cstheme="minorHAnsi"/>
          <w:color w:val="282829"/>
          <w:sz w:val="22"/>
          <w:szCs w:val="22"/>
          <w:shd w:val="clear" w:color="auto" w:fill="FFFFFF"/>
        </w:rPr>
        <w:t xml:space="preserve">The concept of </w:t>
      </w:r>
      <w:r>
        <w:rPr>
          <w:rFonts w:asciiTheme="minorHAnsi" w:hAnsiTheme="minorHAnsi" w:cstheme="minorHAnsi"/>
          <w:color w:val="282829"/>
          <w:sz w:val="22"/>
          <w:szCs w:val="22"/>
          <w:shd w:val="clear" w:color="auto" w:fill="FFFFFF"/>
        </w:rPr>
        <w:t>scaling</w:t>
      </w:r>
      <w:r w:rsidRPr="00200F75">
        <w:rPr>
          <w:rFonts w:asciiTheme="minorHAnsi" w:hAnsiTheme="minorHAnsi" w:cstheme="minorHAnsi"/>
          <w:color w:val="282829"/>
          <w:sz w:val="22"/>
          <w:szCs w:val="22"/>
          <w:shd w:val="clear" w:color="auto" w:fill="FFFFFF"/>
        </w:rPr>
        <w:t xml:space="preserve"> </w:t>
      </w:r>
      <w:r w:rsidR="004C1AB4">
        <w:rPr>
          <w:rFonts w:asciiTheme="minorHAnsi" w:hAnsiTheme="minorHAnsi" w:cstheme="minorHAnsi"/>
          <w:color w:val="282829"/>
          <w:sz w:val="22"/>
          <w:szCs w:val="22"/>
          <w:shd w:val="clear" w:color="auto" w:fill="FFFFFF"/>
        </w:rPr>
        <w:t xml:space="preserve">is relevant </w:t>
      </w:r>
      <w:r w:rsidRPr="00200F75">
        <w:rPr>
          <w:rFonts w:asciiTheme="minorHAnsi" w:hAnsiTheme="minorHAnsi" w:cstheme="minorHAnsi"/>
          <w:color w:val="282829"/>
          <w:sz w:val="22"/>
          <w:szCs w:val="22"/>
          <w:shd w:val="clear" w:color="auto" w:fill="FFFFFF"/>
        </w:rPr>
        <w:t xml:space="preserve"> when continuous independent variables are measured at different scales. It means these variables do not give equal contribution to the analysis. </w:t>
      </w:r>
      <w:r w:rsidR="00C17390">
        <w:rPr>
          <w:rFonts w:asciiTheme="minorHAnsi" w:hAnsiTheme="minorHAnsi" w:cstheme="minorHAnsi"/>
          <w:color w:val="282829"/>
          <w:sz w:val="22"/>
          <w:szCs w:val="22"/>
          <w:shd w:val="clear" w:color="auto" w:fill="FFFFFF"/>
        </w:rPr>
        <w:t>The coefficients of the resultant model will also differ in scale and this would impact the interpretability of the model.</w:t>
      </w:r>
    </w:p>
    <w:p w14:paraId="45670187" w14:textId="4F58A948" w:rsidR="00200F75" w:rsidRDefault="00200F75" w:rsidP="00200F75">
      <w:pPr>
        <w:ind w:left="720"/>
        <w:rPr>
          <w:rFonts w:asciiTheme="minorHAnsi" w:hAnsiTheme="minorHAnsi" w:cstheme="minorHAnsi"/>
          <w:color w:val="282829"/>
          <w:sz w:val="22"/>
          <w:szCs w:val="22"/>
          <w:shd w:val="clear" w:color="auto" w:fill="FFFFFF"/>
        </w:rPr>
      </w:pPr>
      <w:r w:rsidRPr="00200F75">
        <w:rPr>
          <w:rFonts w:asciiTheme="minorHAnsi" w:hAnsiTheme="minorHAnsi" w:cstheme="minorHAnsi"/>
          <w:color w:val="282829"/>
          <w:sz w:val="22"/>
          <w:szCs w:val="22"/>
          <w:shd w:val="clear" w:color="auto" w:fill="FFFFFF"/>
        </w:rPr>
        <w:t xml:space="preserve">For example, we are performing customer segmentation analysis in which we are trying to group customers based on their homogenous (similar) attributes. A variable called 'transaction amount' that ranges between $100 and $10000 carries more weightage as compared to a variable i.e. number of transactions that in general ranges between 0 and 30. </w:t>
      </w:r>
      <w:r w:rsidR="00C17390">
        <w:rPr>
          <w:rFonts w:asciiTheme="minorHAnsi" w:hAnsiTheme="minorHAnsi" w:cstheme="minorHAnsi"/>
          <w:color w:val="282829"/>
          <w:sz w:val="22"/>
          <w:szCs w:val="22"/>
          <w:shd w:val="clear" w:color="auto" w:fill="FFFFFF"/>
        </w:rPr>
        <w:t xml:space="preserve">The coefficient for transaction amount might be smaller (like in the range 1 or lesser) whereas the coefficient of the number of transactions would be higher (10 or more). </w:t>
      </w:r>
      <w:r w:rsidR="00434374">
        <w:rPr>
          <w:rFonts w:asciiTheme="minorHAnsi" w:hAnsiTheme="minorHAnsi" w:cstheme="minorHAnsi"/>
          <w:color w:val="282829"/>
          <w:sz w:val="22"/>
          <w:szCs w:val="22"/>
          <w:shd w:val="clear" w:color="auto" w:fill="FFFFFF"/>
        </w:rPr>
        <w:t>Based on the high value of the coefficient,</w:t>
      </w:r>
      <w:r w:rsidR="00C17390">
        <w:rPr>
          <w:rFonts w:asciiTheme="minorHAnsi" w:hAnsiTheme="minorHAnsi" w:cstheme="minorHAnsi"/>
          <w:color w:val="282829"/>
          <w:sz w:val="22"/>
          <w:szCs w:val="22"/>
          <w:shd w:val="clear" w:color="auto" w:fill="FFFFFF"/>
        </w:rPr>
        <w:t xml:space="preserve"> we cannot conclude that number of </w:t>
      </w:r>
      <w:r w:rsidR="00434374">
        <w:rPr>
          <w:rFonts w:asciiTheme="minorHAnsi" w:hAnsiTheme="minorHAnsi" w:cstheme="minorHAnsi"/>
          <w:color w:val="282829"/>
          <w:sz w:val="22"/>
          <w:szCs w:val="22"/>
          <w:shd w:val="clear" w:color="auto" w:fill="FFFFFF"/>
        </w:rPr>
        <w:t xml:space="preserve">transactions is more important  </w:t>
      </w:r>
      <w:r w:rsidRPr="00200F75">
        <w:rPr>
          <w:rFonts w:asciiTheme="minorHAnsi" w:hAnsiTheme="minorHAnsi" w:cstheme="minorHAnsi"/>
          <w:color w:val="282829"/>
          <w:sz w:val="22"/>
          <w:szCs w:val="22"/>
          <w:shd w:val="clear" w:color="auto" w:fill="FFFFFF"/>
        </w:rPr>
        <w:t>Hence, it is required to transform the data to comparable scales. The idea is to rescale an original variable to have equal range and/or variance.</w:t>
      </w:r>
    </w:p>
    <w:p w14:paraId="05E10812" w14:textId="532C583C" w:rsidR="00C17390" w:rsidRPr="00200F75" w:rsidRDefault="00C17390" w:rsidP="00200F75">
      <w:pPr>
        <w:ind w:left="720"/>
        <w:rPr>
          <w:rFonts w:asciiTheme="minorHAnsi" w:hAnsiTheme="minorHAnsi" w:cstheme="minorHAnsi"/>
          <w:color w:val="282829"/>
          <w:sz w:val="22"/>
          <w:szCs w:val="22"/>
          <w:shd w:val="clear" w:color="auto" w:fill="FFFFFF"/>
        </w:rPr>
      </w:pPr>
      <w:r>
        <w:rPr>
          <w:rFonts w:asciiTheme="minorHAnsi" w:hAnsiTheme="minorHAnsi" w:cstheme="minorHAnsi"/>
          <w:color w:val="282829"/>
          <w:sz w:val="22"/>
          <w:szCs w:val="22"/>
          <w:shd w:val="clear" w:color="auto" w:fill="FFFFFF"/>
        </w:rPr>
        <w:t>Scaling helps in the following ways:</w:t>
      </w:r>
    </w:p>
    <w:p w14:paraId="5929ADD7" w14:textId="77777777" w:rsidR="00C17390" w:rsidRPr="00C17390" w:rsidRDefault="00200F75" w:rsidP="00C17390">
      <w:pPr>
        <w:pStyle w:val="ListParagraph"/>
        <w:numPr>
          <w:ilvl w:val="0"/>
          <w:numId w:val="14"/>
        </w:numPr>
        <w:rPr>
          <w:rFonts w:asciiTheme="minorHAnsi" w:hAnsiTheme="minorHAnsi" w:cstheme="minorHAnsi"/>
          <w:sz w:val="22"/>
          <w:szCs w:val="22"/>
        </w:rPr>
      </w:pPr>
      <w:r w:rsidRPr="00C17390">
        <w:rPr>
          <w:rFonts w:asciiTheme="minorHAnsi" w:hAnsiTheme="minorHAnsi" w:cstheme="minorHAnsi"/>
          <w:color w:val="282829"/>
          <w:sz w:val="22"/>
          <w:szCs w:val="22"/>
          <w:shd w:val="clear" w:color="auto" w:fill="FFFFFF"/>
        </w:rPr>
        <w:t>It can make the analysis of coefficients easier. If your features differ in scale then this may impact the resultant coefficients of the model and it can be hard to interpret the coefficients.</w:t>
      </w:r>
    </w:p>
    <w:p w14:paraId="32C3D055" w14:textId="6741C78B" w:rsidR="00200F75" w:rsidRDefault="00200F75" w:rsidP="00C17390">
      <w:pPr>
        <w:pStyle w:val="ListParagraph"/>
        <w:numPr>
          <w:ilvl w:val="0"/>
          <w:numId w:val="14"/>
        </w:numPr>
        <w:rPr>
          <w:rFonts w:asciiTheme="minorHAnsi" w:hAnsiTheme="minorHAnsi" w:cstheme="minorHAnsi"/>
          <w:sz w:val="22"/>
          <w:szCs w:val="22"/>
        </w:rPr>
      </w:pPr>
      <w:r w:rsidRPr="00C17390">
        <w:rPr>
          <w:rFonts w:asciiTheme="minorHAnsi" w:hAnsiTheme="minorHAnsi" w:cstheme="minorHAnsi"/>
          <w:sz w:val="22"/>
          <w:szCs w:val="22"/>
        </w:rPr>
        <w:t>It can help in the faster convergence of the algorithm in case you are using Gradient Descent.</w:t>
      </w:r>
    </w:p>
    <w:p w14:paraId="6190FFDA" w14:textId="0B073B4A" w:rsidR="00C17390" w:rsidRDefault="00C17390" w:rsidP="00C17390">
      <w:pPr>
        <w:rPr>
          <w:rFonts w:asciiTheme="minorHAnsi" w:hAnsiTheme="minorHAnsi" w:cstheme="minorHAnsi"/>
          <w:sz w:val="22"/>
          <w:szCs w:val="22"/>
        </w:rPr>
      </w:pPr>
    </w:p>
    <w:tbl>
      <w:tblPr>
        <w:tblStyle w:val="TableGrid"/>
        <w:tblW w:w="0" w:type="auto"/>
        <w:tblInd w:w="720" w:type="dxa"/>
        <w:tblLook w:val="04A0" w:firstRow="1" w:lastRow="0" w:firstColumn="1" w:lastColumn="0" w:noHBand="0" w:noVBand="1"/>
      </w:tblPr>
      <w:tblGrid>
        <w:gridCol w:w="2289"/>
        <w:gridCol w:w="3368"/>
        <w:gridCol w:w="2639"/>
      </w:tblGrid>
      <w:tr w:rsidR="00434374" w14:paraId="7562FF19" w14:textId="4E0FC2A5" w:rsidTr="00434374">
        <w:tc>
          <w:tcPr>
            <w:tcW w:w="3239" w:type="dxa"/>
          </w:tcPr>
          <w:p w14:paraId="5D2CA2E5" w14:textId="706079DF" w:rsidR="00434374" w:rsidRDefault="00434374" w:rsidP="00434374">
            <w:pPr>
              <w:rPr>
                <w:rFonts w:asciiTheme="minorHAnsi" w:hAnsiTheme="minorHAnsi" w:cstheme="minorHAnsi"/>
                <w:sz w:val="22"/>
                <w:szCs w:val="22"/>
              </w:rPr>
            </w:pPr>
            <w:r w:rsidRPr="00434374">
              <w:rPr>
                <w:rFonts w:asciiTheme="minorHAnsi" w:hAnsiTheme="minorHAnsi" w:cstheme="minorHAnsi"/>
                <w:b/>
                <w:bCs/>
                <w:sz w:val="22"/>
                <w:szCs w:val="22"/>
              </w:rPr>
              <w:t xml:space="preserve">Normalized or </w:t>
            </w:r>
            <w:proofErr w:type="spellStart"/>
            <w:r w:rsidRPr="00434374">
              <w:rPr>
                <w:rFonts w:asciiTheme="minorHAnsi" w:hAnsiTheme="minorHAnsi" w:cstheme="minorHAnsi"/>
                <w:b/>
                <w:bCs/>
                <w:sz w:val="22"/>
                <w:szCs w:val="22"/>
              </w:rPr>
              <w:t>MinMax</w:t>
            </w:r>
            <w:proofErr w:type="spellEnd"/>
            <w:r w:rsidRPr="00434374">
              <w:rPr>
                <w:rFonts w:asciiTheme="minorHAnsi" w:hAnsiTheme="minorHAnsi" w:cstheme="minorHAnsi"/>
                <w:b/>
                <w:bCs/>
                <w:sz w:val="22"/>
                <w:szCs w:val="22"/>
              </w:rPr>
              <w:t xml:space="preserve"> Scaling</w:t>
            </w:r>
          </w:p>
        </w:tc>
        <w:tc>
          <w:tcPr>
            <w:tcW w:w="5670" w:type="dxa"/>
          </w:tcPr>
          <w:p w14:paraId="14720629" w14:textId="0D091BF6" w:rsidR="00434374" w:rsidRDefault="00434374" w:rsidP="00434374">
            <w:pPr>
              <w:rPr>
                <w:rFonts w:asciiTheme="minorHAnsi" w:hAnsiTheme="minorHAnsi" w:cstheme="minorHAnsi"/>
                <w:sz w:val="22"/>
                <w:szCs w:val="22"/>
              </w:rPr>
            </w:pPr>
            <w:r w:rsidRPr="00434374">
              <w:rPr>
                <w:rFonts w:asciiTheme="minorHAnsi" w:hAnsiTheme="minorHAnsi" w:cstheme="minorHAnsi"/>
                <w:sz w:val="22"/>
                <w:szCs w:val="22"/>
              </w:rPr>
              <w:t>Brings all the data in the range of 0-1</w:t>
            </w:r>
          </w:p>
        </w:tc>
        <w:tc>
          <w:tcPr>
            <w:tcW w:w="3686" w:type="dxa"/>
          </w:tcPr>
          <w:p w14:paraId="4DAB1DF7" w14:textId="1F240D9B" w:rsidR="00434374" w:rsidRPr="00434374" w:rsidRDefault="00434374" w:rsidP="00434374">
            <w:pPr>
              <w:rPr>
                <w:rFonts w:asciiTheme="minorHAnsi" w:hAnsiTheme="minorHAnsi" w:cstheme="minorHAnsi"/>
                <w:sz w:val="22"/>
                <w:szCs w:val="22"/>
              </w:rPr>
            </w:pPr>
            <w:r w:rsidRPr="00434374">
              <w:rPr>
                <w:rFonts w:asciiTheme="minorHAnsi" w:hAnsiTheme="minorHAnsi" w:cstheme="minorHAnsi"/>
                <w:sz w:val="22"/>
                <w:szCs w:val="22"/>
              </w:rPr>
              <w:t>x = [x - min(x)]/[max(x)-min(x)]</w:t>
            </w:r>
          </w:p>
        </w:tc>
      </w:tr>
      <w:tr w:rsidR="00434374" w14:paraId="727C0FBB" w14:textId="38A96765" w:rsidTr="00434374">
        <w:tc>
          <w:tcPr>
            <w:tcW w:w="3239" w:type="dxa"/>
          </w:tcPr>
          <w:p w14:paraId="71E168BA" w14:textId="1772DCC0" w:rsidR="00434374" w:rsidRDefault="00434374" w:rsidP="00434374">
            <w:pPr>
              <w:rPr>
                <w:rFonts w:asciiTheme="minorHAnsi" w:hAnsiTheme="minorHAnsi" w:cstheme="minorHAnsi"/>
                <w:sz w:val="22"/>
                <w:szCs w:val="22"/>
              </w:rPr>
            </w:pPr>
            <w:r w:rsidRPr="00434374">
              <w:rPr>
                <w:rFonts w:asciiTheme="minorHAnsi" w:hAnsiTheme="minorHAnsi" w:cstheme="minorHAnsi"/>
                <w:b/>
                <w:bCs/>
                <w:sz w:val="22"/>
                <w:szCs w:val="22"/>
              </w:rPr>
              <w:t>Standardised scaling</w:t>
            </w:r>
          </w:p>
        </w:tc>
        <w:tc>
          <w:tcPr>
            <w:tcW w:w="5670" w:type="dxa"/>
          </w:tcPr>
          <w:p w14:paraId="6F7B9124" w14:textId="171E029B" w:rsidR="00434374" w:rsidRDefault="00434374" w:rsidP="00434374">
            <w:pPr>
              <w:rPr>
                <w:rFonts w:asciiTheme="minorHAnsi" w:hAnsiTheme="minorHAnsi" w:cstheme="minorHAnsi"/>
                <w:sz w:val="22"/>
                <w:szCs w:val="22"/>
              </w:rPr>
            </w:pPr>
            <w:r w:rsidRPr="00434374">
              <w:rPr>
                <w:rFonts w:asciiTheme="minorHAnsi" w:hAnsiTheme="minorHAnsi" w:cstheme="minorHAnsi"/>
                <w:sz w:val="22"/>
                <w:szCs w:val="22"/>
              </w:rPr>
              <w:t>Brings all the data into a standard normal distribution with mean 0 and standard deviation 1</w:t>
            </w:r>
          </w:p>
        </w:tc>
        <w:tc>
          <w:tcPr>
            <w:tcW w:w="3686" w:type="dxa"/>
          </w:tcPr>
          <w:p w14:paraId="02E55603" w14:textId="77777777" w:rsidR="00434374" w:rsidRPr="00434374" w:rsidRDefault="00434374" w:rsidP="00434374">
            <w:pPr>
              <w:rPr>
                <w:rFonts w:asciiTheme="minorHAnsi" w:hAnsiTheme="minorHAnsi" w:cstheme="minorHAnsi"/>
                <w:sz w:val="22"/>
                <w:szCs w:val="22"/>
              </w:rPr>
            </w:pPr>
            <w:r w:rsidRPr="00434374">
              <w:rPr>
                <w:rFonts w:asciiTheme="minorHAnsi" w:hAnsiTheme="minorHAnsi" w:cstheme="minorHAnsi"/>
                <w:sz w:val="22"/>
                <w:szCs w:val="22"/>
              </w:rPr>
              <w:t>x = [x-mean(x)]/</w:t>
            </w:r>
            <w:proofErr w:type="spellStart"/>
            <w:r w:rsidRPr="00434374">
              <w:rPr>
                <w:rFonts w:asciiTheme="minorHAnsi" w:hAnsiTheme="minorHAnsi" w:cstheme="minorHAnsi"/>
                <w:sz w:val="22"/>
                <w:szCs w:val="22"/>
              </w:rPr>
              <w:t>sd</w:t>
            </w:r>
            <w:proofErr w:type="spellEnd"/>
            <w:r w:rsidRPr="00434374">
              <w:rPr>
                <w:rFonts w:asciiTheme="minorHAnsi" w:hAnsiTheme="minorHAnsi" w:cstheme="minorHAnsi"/>
                <w:sz w:val="22"/>
                <w:szCs w:val="22"/>
              </w:rPr>
              <w:t>(x)</w:t>
            </w:r>
          </w:p>
          <w:p w14:paraId="55F05F4A" w14:textId="77777777" w:rsidR="00434374" w:rsidRDefault="00434374" w:rsidP="00434374">
            <w:pPr>
              <w:rPr>
                <w:rFonts w:asciiTheme="minorHAnsi" w:hAnsiTheme="minorHAnsi" w:cstheme="minorHAnsi"/>
                <w:sz w:val="22"/>
                <w:szCs w:val="22"/>
              </w:rPr>
            </w:pPr>
          </w:p>
        </w:tc>
      </w:tr>
    </w:tbl>
    <w:p w14:paraId="714A7020" w14:textId="196D5494" w:rsidR="00434374" w:rsidRPr="00434374" w:rsidRDefault="00434374" w:rsidP="00434374">
      <w:pPr>
        <w:ind w:left="720"/>
        <w:rPr>
          <w:rFonts w:asciiTheme="minorHAnsi" w:hAnsiTheme="minorHAnsi" w:cstheme="minorHAnsi"/>
          <w:sz w:val="22"/>
          <w:szCs w:val="22"/>
        </w:rPr>
      </w:pPr>
      <w:r w:rsidRPr="00434374">
        <w:rPr>
          <w:rFonts w:asciiTheme="minorHAnsi" w:hAnsiTheme="minorHAnsi" w:cstheme="minorHAnsi"/>
          <w:sz w:val="22"/>
          <w:szCs w:val="22"/>
        </w:rPr>
        <w:t>The advantage of Standardisation over the other is that it doesn't compress the data between a particular range as in Min-Max scaling. This is useful, especially if there is are extreme data point (outlier)</w:t>
      </w:r>
    </w:p>
    <w:p w14:paraId="6EA9FFB9" w14:textId="77777777" w:rsidR="00434374" w:rsidRPr="00434374" w:rsidRDefault="00434374" w:rsidP="00434374">
      <w:pPr>
        <w:pStyle w:val="ListParagraph"/>
        <w:rPr>
          <w:rFonts w:asciiTheme="minorHAnsi" w:hAnsiTheme="minorHAnsi" w:cstheme="minorHAnsi"/>
          <w:sz w:val="22"/>
          <w:szCs w:val="22"/>
        </w:rPr>
      </w:pPr>
    </w:p>
    <w:p w14:paraId="19BC377A" w14:textId="1D5CEBC0" w:rsidR="000642A4" w:rsidRPr="00434374" w:rsidRDefault="000642A4" w:rsidP="00434374">
      <w:pPr>
        <w:pStyle w:val="ListParagraph"/>
        <w:numPr>
          <w:ilvl w:val="0"/>
          <w:numId w:val="2"/>
        </w:numPr>
        <w:jc w:val="both"/>
        <w:rPr>
          <w:rFonts w:asciiTheme="majorHAnsi" w:eastAsiaTheme="majorEastAsia" w:hAnsiTheme="majorHAnsi" w:cstheme="majorBidi"/>
          <w:color w:val="1F3763" w:themeColor="accent1" w:themeShade="7F"/>
          <w:lang w:eastAsia="en-US"/>
        </w:rPr>
      </w:pPr>
      <w:r w:rsidRPr="00434374">
        <w:rPr>
          <w:rFonts w:asciiTheme="majorHAnsi" w:eastAsiaTheme="majorEastAsia" w:hAnsiTheme="majorHAnsi" w:cstheme="majorBidi"/>
          <w:color w:val="1F3763" w:themeColor="accent1" w:themeShade="7F"/>
          <w:lang w:eastAsia="en-US"/>
        </w:rPr>
        <w:t xml:space="preserve">You might have observed that sometimes the value of VIF is infinite. Why does this happen? (3 marks) </w:t>
      </w:r>
    </w:p>
    <w:p w14:paraId="3D73429E" w14:textId="77777777" w:rsidR="004C1AB4" w:rsidRDefault="007D66F3" w:rsidP="00F145A9">
      <w:pPr>
        <w:pStyle w:val="NormalWeb"/>
        <w:ind w:left="720"/>
        <w:rPr>
          <w:rFonts w:ascii="Calibri" w:hAnsi="Calibri" w:cs="Calibri"/>
          <w:sz w:val="22"/>
          <w:szCs w:val="22"/>
        </w:rPr>
      </w:pPr>
      <w:r>
        <w:rPr>
          <w:rFonts w:ascii="Calibri" w:hAnsi="Calibri" w:cs="Calibri"/>
          <w:sz w:val="22"/>
          <w:szCs w:val="22"/>
        </w:rPr>
        <w:t xml:space="preserve">If the VIF value comes out to be huge like infinity it means that the variable has perfect correlation </w:t>
      </w:r>
      <w:r w:rsidR="00F145A9">
        <w:rPr>
          <w:rFonts w:ascii="Calibri" w:hAnsi="Calibri" w:cs="Calibri"/>
          <w:sz w:val="22"/>
          <w:szCs w:val="22"/>
        </w:rPr>
        <w:t>with</w:t>
      </w:r>
      <w:r>
        <w:rPr>
          <w:rFonts w:ascii="Calibri" w:hAnsi="Calibri" w:cs="Calibri"/>
          <w:sz w:val="22"/>
          <w:szCs w:val="22"/>
        </w:rPr>
        <w:t xml:space="preserve"> other independent variables. </w:t>
      </w:r>
    </w:p>
    <w:p w14:paraId="12E7D095" w14:textId="339D87E6" w:rsidR="007D66F3" w:rsidRDefault="007D66F3" w:rsidP="00F145A9">
      <w:pPr>
        <w:pStyle w:val="NormalWeb"/>
        <w:ind w:left="720"/>
        <w:rPr>
          <w:rFonts w:ascii="Calibri" w:hAnsi="Calibri" w:cs="Calibri"/>
          <w:sz w:val="22"/>
          <w:szCs w:val="22"/>
        </w:rPr>
      </w:pPr>
      <w:r>
        <w:rPr>
          <w:rFonts w:ascii="Calibri" w:hAnsi="Calibri" w:cs="Calibri"/>
          <w:sz w:val="22"/>
          <w:szCs w:val="22"/>
        </w:rPr>
        <w:t>In such cases</w:t>
      </w:r>
      <w:r w:rsidR="00F145A9">
        <w:rPr>
          <w:rFonts w:ascii="Calibri" w:hAnsi="Calibri" w:cs="Calibri"/>
          <w:sz w:val="22"/>
          <w:szCs w:val="22"/>
        </w:rPr>
        <w:t>,</w:t>
      </w:r>
      <w:r>
        <w:rPr>
          <w:rFonts w:ascii="Calibri" w:hAnsi="Calibri" w:cs="Calibri"/>
          <w:sz w:val="22"/>
          <w:szCs w:val="22"/>
        </w:rPr>
        <w:t xml:space="preserve"> the value of R2 will be 1 and VIF = 1/ (1-R2) = 1/ (1-1) = 1/0 = infinity</w:t>
      </w:r>
    </w:p>
    <w:p w14:paraId="7418F746" w14:textId="073BE00E" w:rsidR="004D3836" w:rsidRPr="00AB3472" w:rsidRDefault="007D66F3" w:rsidP="00AB3472">
      <w:pPr>
        <w:pStyle w:val="NormalWeb"/>
        <w:ind w:left="720"/>
        <w:rPr>
          <w:rFonts w:asciiTheme="majorHAnsi" w:eastAsiaTheme="majorEastAsia" w:hAnsiTheme="majorHAnsi" w:cstheme="majorBidi"/>
          <w:color w:val="1F3763" w:themeColor="accent1" w:themeShade="7F"/>
          <w:lang w:eastAsia="en-US"/>
        </w:rPr>
      </w:pPr>
      <w:r>
        <w:rPr>
          <w:rFonts w:ascii="Calibri" w:hAnsi="Calibri" w:cs="Calibri"/>
          <w:sz w:val="22"/>
          <w:szCs w:val="22"/>
        </w:rPr>
        <w:t xml:space="preserve">To solve this problem, </w:t>
      </w:r>
      <w:r w:rsidR="00F145A9">
        <w:rPr>
          <w:rFonts w:ascii="Calibri" w:hAnsi="Calibri" w:cs="Calibri"/>
          <w:sz w:val="22"/>
          <w:szCs w:val="22"/>
        </w:rPr>
        <w:t>drop one of the variables</w:t>
      </w:r>
      <w:r w:rsidR="00AB3472">
        <w:rPr>
          <w:rFonts w:ascii="Calibri" w:hAnsi="Calibri" w:cs="Calibri"/>
          <w:sz w:val="22"/>
          <w:szCs w:val="22"/>
        </w:rPr>
        <w:t xml:space="preserve"> that is causing multicollinearity.</w:t>
      </w:r>
      <w:r w:rsidR="004C1AB4">
        <w:rPr>
          <w:rFonts w:ascii="Calibri" w:hAnsi="Calibri" w:cs="Calibri"/>
          <w:sz w:val="22"/>
          <w:szCs w:val="22"/>
        </w:rPr>
        <w:t xml:space="preserve"> While dropping variables, see that variables that do not help in interpretation of the model are dropped.</w:t>
      </w:r>
    </w:p>
    <w:p w14:paraId="40EE4355" w14:textId="2E376966" w:rsidR="000642A4" w:rsidRDefault="000642A4" w:rsidP="004D3836">
      <w:pPr>
        <w:pStyle w:val="NormalWeb"/>
        <w:numPr>
          <w:ilvl w:val="0"/>
          <w:numId w:val="2"/>
        </w:numPr>
        <w:rPr>
          <w:rFonts w:asciiTheme="majorHAnsi" w:eastAsiaTheme="majorEastAsia" w:hAnsiTheme="majorHAnsi" w:cstheme="majorBidi"/>
          <w:color w:val="1F3763" w:themeColor="accent1" w:themeShade="7F"/>
          <w:lang w:eastAsia="en-US"/>
        </w:rPr>
      </w:pPr>
      <w:r w:rsidRPr="00511244">
        <w:rPr>
          <w:rFonts w:asciiTheme="majorHAnsi" w:eastAsiaTheme="majorEastAsia" w:hAnsiTheme="majorHAnsi" w:cstheme="majorBidi"/>
          <w:color w:val="1F3763" w:themeColor="accent1" w:themeShade="7F"/>
          <w:lang w:eastAsia="en-US"/>
        </w:rPr>
        <w:t xml:space="preserve">What is a Q-Q plot? Explain the use and importance of a Q-Q plot in linear regression. (3 marks) </w:t>
      </w:r>
    </w:p>
    <w:p w14:paraId="1ED3389C" w14:textId="455CD658" w:rsidR="00AB3472" w:rsidRDefault="00AB3472" w:rsidP="00AB3472">
      <w:pPr>
        <w:ind w:left="720"/>
        <w:rPr>
          <w:rFonts w:ascii="Calibri" w:hAnsi="Calibri" w:cs="Calibri"/>
          <w:sz w:val="22"/>
          <w:szCs w:val="22"/>
        </w:rPr>
      </w:pPr>
      <w:r w:rsidRPr="00AB3472">
        <w:rPr>
          <w:rFonts w:ascii="Calibri" w:hAnsi="Calibri" w:cs="Calibri"/>
          <w:sz w:val="22"/>
          <w:szCs w:val="22"/>
        </w:rPr>
        <w:t xml:space="preserve">The Q-Q plot, or quantile-quantile plot, is a graphical tool to help </w:t>
      </w:r>
      <w:r w:rsidRPr="005537F9">
        <w:rPr>
          <w:rFonts w:ascii="Calibri" w:hAnsi="Calibri" w:cs="Calibri"/>
          <w:b/>
          <w:bCs/>
          <w:sz w:val="22"/>
          <w:szCs w:val="22"/>
        </w:rPr>
        <w:t>us assess if a set of data plausibly came from some theoretical distribution</w:t>
      </w:r>
      <w:r w:rsidRPr="00AB3472">
        <w:rPr>
          <w:rFonts w:ascii="Calibri" w:hAnsi="Calibri" w:cs="Calibri"/>
          <w:sz w:val="22"/>
          <w:szCs w:val="22"/>
        </w:rPr>
        <w:t xml:space="preserve"> such as a Normal or exponential. For example, if we run a statistical analysis that assumes our dependent variable is Normally distributed, we can use a Normal Q-Q plot to check that assumption. </w:t>
      </w:r>
      <w:r w:rsidR="00846978">
        <w:rPr>
          <w:rFonts w:ascii="Calibri" w:hAnsi="Calibri" w:cs="Calibri"/>
          <w:sz w:val="22"/>
          <w:szCs w:val="22"/>
        </w:rPr>
        <w:t xml:space="preserve">But note that this is </w:t>
      </w:r>
      <w:r w:rsidRPr="00AB3472">
        <w:rPr>
          <w:rFonts w:ascii="Calibri" w:hAnsi="Calibri" w:cs="Calibri"/>
          <w:sz w:val="22"/>
          <w:szCs w:val="22"/>
        </w:rPr>
        <w:t xml:space="preserve">just a visual check, not an air-tight proof. </w:t>
      </w:r>
    </w:p>
    <w:p w14:paraId="1597C9E9" w14:textId="77777777" w:rsidR="005537F9" w:rsidRDefault="005537F9" w:rsidP="00AB3472">
      <w:pPr>
        <w:ind w:left="720"/>
        <w:rPr>
          <w:rFonts w:ascii="Calibri" w:hAnsi="Calibri" w:cs="Calibri"/>
          <w:sz w:val="22"/>
          <w:szCs w:val="22"/>
        </w:rPr>
      </w:pPr>
    </w:p>
    <w:p w14:paraId="0060B9D0" w14:textId="71248615" w:rsidR="00846978" w:rsidRDefault="00846978" w:rsidP="00846978">
      <w:pPr>
        <w:ind w:left="720"/>
        <w:rPr>
          <w:rFonts w:ascii="Calibri" w:hAnsi="Calibri" w:cs="Calibri"/>
          <w:sz w:val="22"/>
          <w:szCs w:val="22"/>
        </w:rPr>
      </w:pPr>
      <w:r w:rsidRPr="00846978">
        <w:rPr>
          <w:rFonts w:ascii="Calibri" w:hAnsi="Calibri" w:cs="Calibri"/>
          <w:sz w:val="22"/>
          <w:szCs w:val="22"/>
        </w:rPr>
        <w:t xml:space="preserve">Q-Q plots </w:t>
      </w:r>
      <w:r w:rsidR="005537F9">
        <w:rPr>
          <w:rFonts w:ascii="Calibri" w:hAnsi="Calibri" w:cs="Calibri"/>
          <w:sz w:val="22"/>
          <w:szCs w:val="22"/>
        </w:rPr>
        <w:t xml:space="preserve">compares (using a scatter plot) the quantiles of our against </w:t>
      </w:r>
      <w:r w:rsidRPr="00846978">
        <w:rPr>
          <w:rFonts w:ascii="Calibri" w:hAnsi="Calibri" w:cs="Calibri"/>
          <w:sz w:val="22"/>
          <w:szCs w:val="22"/>
        </w:rPr>
        <w:t xml:space="preserve">quantiles calculated from a </w:t>
      </w:r>
      <w:r w:rsidR="005537F9">
        <w:rPr>
          <w:rFonts w:ascii="Calibri" w:hAnsi="Calibri" w:cs="Calibri"/>
          <w:sz w:val="22"/>
          <w:szCs w:val="22"/>
        </w:rPr>
        <w:t>desired (</w:t>
      </w:r>
      <w:r w:rsidRPr="00846978">
        <w:rPr>
          <w:rFonts w:ascii="Calibri" w:hAnsi="Calibri" w:cs="Calibri"/>
          <w:sz w:val="22"/>
          <w:szCs w:val="22"/>
        </w:rPr>
        <w:t>theoretical</w:t>
      </w:r>
      <w:r w:rsidR="005537F9">
        <w:rPr>
          <w:rFonts w:ascii="Calibri" w:hAnsi="Calibri" w:cs="Calibri"/>
          <w:sz w:val="22"/>
          <w:szCs w:val="22"/>
        </w:rPr>
        <w:t>)</w:t>
      </w:r>
      <w:r w:rsidRPr="00846978">
        <w:rPr>
          <w:rFonts w:ascii="Calibri" w:hAnsi="Calibri" w:cs="Calibri"/>
          <w:sz w:val="22"/>
          <w:szCs w:val="22"/>
        </w:rPr>
        <w:t xml:space="preserve"> distribution.</w:t>
      </w:r>
      <w:r>
        <w:rPr>
          <w:rFonts w:ascii="Calibri" w:hAnsi="Calibri" w:cs="Calibri"/>
          <w:sz w:val="22"/>
          <w:szCs w:val="22"/>
        </w:rPr>
        <w:t xml:space="preserve"> If </w:t>
      </w:r>
      <w:r w:rsidRPr="00846978">
        <w:rPr>
          <w:rFonts w:ascii="Calibri" w:hAnsi="Calibri" w:cs="Calibri"/>
          <w:sz w:val="22"/>
          <w:szCs w:val="22"/>
        </w:rPr>
        <w:t xml:space="preserve">both sets of quantiles came from the same distribution, the points </w:t>
      </w:r>
      <w:r>
        <w:rPr>
          <w:rFonts w:ascii="Calibri" w:hAnsi="Calibri" w:cs="Calibri"/>
          <w:sz w:val="22"/>
          <w:szCs w:val="22"/>
        </w:rPr>
        <w:t>form</w:t>
      </w:r>
      <w:r w:rsidRPr="00846978">
        <w:rPr>
          <w:rFonts w:ascii="Calibri" w:hAnsi="Calibri" w:cs="Calibri"/>
          <w:sz w:val="22"/>
          <w:szCs w:val="22"/>
        </w:rPr>
        <w:t xml:space="preserve"> a line that’s roughly straight. </w:t>
      </w:r>
      <w:r w:rsidR="005537F9">
        <w:rPr>
          <w:rFonts w:ascii="Calibri" w:hAnsi="Calibri" w:cs="Calibri"/>
          <w:sz w:val="22"/>
          <w:szCs w:val="22"/>
        </w:rPr>
        <w:t>An</w:t>
      </w:r>
      <w:r w:rsidRPr="00846978">
        <w:rPr>
          <w:rFonts w:ascii="Calibri" w:hAnsi="Calibri" w:cs="Calibri"/>
          <w:sz w:val="22"/>
          <w:szCs w:val="22"/>
        </w:rPr>
        <w:t xml:space="preserve"> example of a Normal Q-Q plot when both sets of quantiles truly come from Normal distributions.</w:t>
      </w:r>
    </w:p>
    <w:p w14:paraId="1759966E" w14:textId="1D5AF45A" w:rsidR="00846978" w:rsidRPr="005537F9" w:rsidRDefault="00846978" w:rsidP="00846978">
      <w:r>
        <w:rPr>
          <w:rFonts w:ascii="Calibri" w:hAnsi="Calibri" w:cs="Calibri"/>
          <w:sz w:val="22"/>
          <w:szCs w:val="22"/>
        </w:rPr>
        <w:tab/>
      </w:r>
      <w:r w:rsidR="005537F9">
        <w:fldChar w:fldCharType="begin"/>
      </w:r>
      <w:r w:rsidR="005537F9">
        <w:instrText xml:space="preserve"> INCLUDEPICTURE "https://upload.wikimedia.org/wikipedia/commons/thumb/0/08/Normal_normal_qq.svg/300px-Normal_normal_qq.svg.png" \* MERGEFORMATINET </w:instrText>
      </w:r>
      <w:r w:rsidR="005537F9">
        <w:fldChar w:fldCharType="separate"/>
      </w:r>
      <w:r w:rsidR="005537F9">
        <w:rPr>
          <w:noProof/>
        </w:rPr>
        <w:drawing>
          <wp:inline distT="0" distB="0" distL="0" distR="0" wp14:anchorId="64244892" wp14:editId="087F793E">
            <wp:extent cx="2794356" cy="2452162"/>
            <wp:effectExtent l="0" t="0" r="0" b="0"/>
            <wp:docPr id="4" name="Picture 4" descr="Q–Q plo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 plot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466" cy="2457524"/>
                    </a:xfrm>
                    <a:prstGeom prst="rect">
                      <a:avLst/>
                    </a:prstGeom>
                    <a:noFill/>
                    <a:ln>
                      <a:noFill/>
                    </a:ln>
                  </pic:spPr>
                </pic:pic>
              </a:graphicData>
            </a:graphic>
          </wp:inline>
        </w:drawing>
      </w:r>
      <w:r w:rsidR="005537F9">
        <w:fldChar w:fldCharType="end"/>
      </w:r>
    </w:p>
    <w:p w14:paraId="4BB92316" w14:textId="77777777" w:rsidR="00846978" w:rsidRDefault="00846978" w:rsidP="00846978">
      <w:pPr>
        <w:ind w:left="720"/>
        <w:rPr>
          <w:rFonts w:ascii="Calibri" w:hAnsi="Calibri" w:cs="Calibri"/>
          <w:sz w:val="22"/>
          <w:szCs w:val="22"/>
        </w:rPr>
      </w:pPr>
    </w:p>
    <w:p w14:paraId="1CCCE3EB" w14:textId="26EE7F7B" w:rsidR="00846978" w:rsidRDefault="00846978" w:rsidP="00846978">
      <w:pPr>
        <w:ind w:left="720"/>
        <w:rPr>
          <w:rFonts w:ascii="Calibri" w:hAnsi="Calibri" w:cs="Calibri"/>
          <w:sz w:val="22"/>
          <w:szCs w:val="22"/>
        </w:rPr>
      </w:pPr>
      <w:r w:rsidRPr="00846978">
        <w:rPr>
          <w:rFonts w:ascii="Calibri" w:hAnsi="Calibri" w:cs="Calibri"/>
          <w:sz w:val="22"/>
          <w:szCs w:val="22"/>
        </w:rPr>
        <w:t xml:space="preserve">While </w:t>
      </w:r>
      <w:r w:rsidRPr="00846978">
        <w:rPr>
          <w:rFonts w:ascii="Calibri" w:hAnsi="Calibri" w:cs="Calibri"/>
          <w:b/>
          <w:bCs/>
          <w:sz w:val="22"/>
          <w:szCs w:val="22"/>
        </w:rPr>
        <w:t>Normal</w:t>
      </w:r>
      <w:r w:rsidRPr="00846978">
        <w:rPr>
          <w:rFonts w:ascii="Calibri" w:hAnsi="Calibri" w:cs="Calibri"/>
          <w:sz w:val="22"/>
          <w:szCs w:val="22"/>
        </w:rPr>
        <w:t xml:space="preserve"> Q-Q Plots are the ones </w:t>
      </w:r>
      <w:r>
        <w:rPr>
          <w:rFonts w:ascii="Calibri" w:hAnsi="Calibri" w:cs="Calibri"/>
          <w:sz w:val="22"/>
          <w:szCs w:val="22"/>
        </w:rPr>
        <w:t>used most</w:t>
      </w:r>
      <w:r w:rsidRPr="00846978">
        <w:rPr>
          <w:rFonts w:ascii="Calibri" w:hAnsi="Calibri" w:cs="Calibri"/>
          <w:sz w:val="22"/>
          <w:szCs w:val="22"/>
        </w:rPr>
        <w:t xml:space="preserve"> often, </w:t>
      </w:r>
      <w:r>
        <w:rPr>
          <w:rFonts w:ascii="Calibri" w:hAnsi="Calibri" w:cs="Calibri"/>
          <w:sz w:val="22"/>
          <w:szCs w:val="22"/>
        </w:rPr>
        <w:t>these</w:t>
      </w:r>
      <w:r w:rsidRPr="00846978">
        <w:rPr>
          <w:rFonts w:ascii="Calibri" w:hAnsi="Calibri" w:cs="Calibri"/>
          <w:sz w:val="22"/>
          <w:szCs w:val="22"/>
        </w:rPr>
        <w:t xml:space="preserve"> can be </w:t>
      </w:r>
      <w:r>
        <w:rPr>
          <w:rFonts w:ascii="Calibri" w:hAnsi="Calibri" w:cs="Calibri"/>
          <w:sz w:val="22"/>
          <w:szCs w:val="22"/>
        </w:rPr>
        <w:t xml:space="preserve">used </w:t>
      </w:r>
      <w:r w:rsidRPr="00846978">
        <w:rPr>
          <w:rFonts w:ascii="Calibri" w:hAnsi="Calibri" w:cs="Calibri"/>
          <w:sz w:val="22"/>
          <w:szCs w:val="22"/>
        </w:rPr>
        <w:t xml:space="preserve">for </w:t>
      </w:r>
      <w:r w:rsidRPr="00846978">
        <w:rPr>
          <w:rFonts w:ascii="Calibri" w:hAnsi="Calibri" w:cs="Calibri"/>
          <w:b/>
          <w:bCs/>
          <w:sz w:val="22"/>
          <w:szCs w:val="22"/>
        </w:rPr>
        <w:t>any distribution</w:t>
      </w:r>
      <w:r>
        <w:rPr>
          <w:rFonts w:ascii="Calibri" w:hAnsi="Calibri" w:cs="Calibri"/>
          <w:sz w:val="22"/>
          <w:szCs w:val="22"/>
        </w:rPr>
        <w:t xml:space="preserve"> - </w:t>
      </w:r>
      <w:r w:rsidRPr="00846978">
        <w:rPr>
          <w:rFonts w:ascii="Calibri" w:hAnsi="Calibri" w:cs="Calibri"/>
          <w:sz w:val="22"/>
          <w:szCs w:val="22"/>
        </w:rPr>
        <w:t xml:space="preserve">exponential or </w:t>
      </w:r>
      <w:r>
        <w:rPr>
          <w:rFonts w:ascii="Calibri" w:hAnsi="Calibri" w:cs="Calibri"/>
          <w:sz w:val="22"/>
          <w:szCs w:val="22"/>
        </w:rPr>
        <w:t>uniform</w:t>
      </w:r>
      <w:r w:rsidRPr="00846978">
        <w:rPr>
          <w:rFonts w:ascii="Calibri" w:hAnsi="Calibri" w:cs="Calibri"/>
          <w:sz w:val="22"/>
          <w:szCs w:val="22"/>
        </w:rPr>
        <w:t xml:space="preserve"> distribution</w:t>
      </w:r>
    </w:p>
    <w:p w14:paraId="269D4E3A" w14:textId="77777777" w:rsidR="005537F9" w:rsidRDefault="005537F9" w:rsidP="00846978">
      <w:pPr>
        <w:ind w:left="720"/>
        <w:rPr>
          <w:rFonts w:ascii="Calibri" w:hAnsi="Calibri" w:cs="Calibri"/>
          <w:sz w:val="22"/>
          <w:szCs w:val="22"/>
        </w:rPr>
      </w:pPr>
    </w:p>
    <w:p w14:paraId="18BACC53" w14:textId="2FE2B2B4" w:rsidR="005537F9" w:rsidRDefault="005537F9" w:rsidP="00846978">
      <w:pPr>
        <w:ind w:left="720"/>
        <w:rPr>
          <w:rFonts w:ascii="Calibri" w:hAnsi="Calibri" w:cs="Calibri"/>
          <w:sz w:val="22"/>
          <w:szCs w:val="22"/>
        </w:rPr>
      </w:pPr>
      <w:r>
        <w:rPr>
          <w:rFonts w:ascii="Calibri" w:hAnsi="Calibri" w:cs="Calibri"/>
          <w:sz w:val="22"/>
          <w:szCs w:val="22"/>
        </w:rPr>
        <w:t xml:space="preserve">Q-Q plots can be used to verify if the </w:t>
      </w:r>
      <w:r w:rsidRPr="005537F9">
        <w:rPr>
          <w:rFonts w:ascii="Calibri" w:hAnsi="Calibri" w:cs="Calibri"/>
          <w:b/>
          <w:bCs/>
          <w:sz w:val="22"/>
          <w:szCs w:val="22"/>
        </w:rPr>
        <w:t>normal error term</w:t>
      </w:r>
      <w:r>
        <w:rPr>
          <w:rFonts w:ascii="Calibri" w:hAnsi="Calibri" w:cs="Calibri"/>
          <w:sz w:val="22"/>
          <w:szCs w:val="22"/>
        </w:rPr>
        <w:t xml:space="preserve"> (that </w:t>
      </w:r>
      <w:r w:rsidRPr="005537F9">
        <w:rPr>
          <w:rFonts w:ascii="Calibri" w:hAnsi="Calibri" w:cs="Calibri"/>
          <w:sz w:val="22"/>
          <w:szCs w:val="22"/>
        </w:rPr>
        <w:t>require</w:t>
      </w:r>
      <w:r>
        <w:rPr>
          <w:rFonts w:ascii="Calibri" w:hAnsi="Calibri" w:cs="Calibri"/>
          <w:sz w:val="22"/>
          <w:szCs w:val="22"/>
        </w:rPr>
        <w:t xml:space="preserve">s </w:t>
      </w:r>
      <w:r w:rsidRPr="005537F9">
        <w:rPr>
          <w:rFonts w:ascii="Calibri" w:hAnsi="Calibri" w:cs="Calibri"/>
          <w:sz w:val="22"/>
          <w:szCs w:val="22"/>
        </w:rPr>
        <w:t>the errors</w:t>
      </w:r>
      <w:r>
        <w:rPr>
          <w:rFonts w:ascii="Calibri" w:hAnsi="Calibri" w:cs="Calibri"/>
          <w:sz w:val="22"/>
          <w:szCs w:val="22"/>
        </w:rPr>
        <w:t>/residuals</w:t>
      </w:r>
      <w:r w:rsidRPr="005537F9">
        <w:rPr>
          <w:rFonts w:ascii="Calibri" w:hAnsi="Calibri" w:cs="Calibri"/>
          <w:sz w:val="22"/>
          <w:szCs w:val="22"/>
        </w:rPr>
        <w:t xml:space="preserve"> to be normally distributed</w:t>
      </w:r>
      <w:r>
        <w:rPr>
          <w:rFonts w:ascii="Calibri" w:hAnsi="Calibri" w:cs="Calibri"/>
          <w:sz w:val="22"/>
          <w:szCs w:val="22"/>
        </w:rPr>
        <w:t>) assumption of linear regression is met or not.</w:t>
      </w:r>
    </w:p>
    <w:p w14:paraId="2E8AD329" w14:textId="77777777" w:rsidR="00846978" w:rsidRPr="00AB3472" w:rsidRDefault="00846978" w:rsidP="00AB3472">
      <w:pPr>
        <w:ind w:left="720"/>
        <w:rPr>
          <w:rFonts w:ascii="Calibri" w:hAnsi="Calibri" w:cs="Calibri"/>
          <w:sz w:val="22"/>
          <w:szCs w:val="22"/>
        </w:rPr>
      </w:pPr>
    </w:p>
    <w:p w14:paraId="73882613" w14:textId="77777777" w:rsidR="004B3CF0" w:rsidRDefault="004B3CF0"/>
    <w:sectPr w:rsidR="004B3C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B7E3A"/>
    <w:multiLevelType w:val="hybridMultilevel"/>
    <w:tmpl w:val="B62C2C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C850876"/>
    <w:multiLevelType w:val="hybridMultilevel"/>
    <w:tmpl w:val="72D000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DF10E6A"/>
    <w:multiLevelType w:val="hybridMultilevel"/>
    <w:tmpl w:val="7B782F3C"/>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3" w15:restartNumberingAfterBreak="0">
    <w:nsid w:val="1483091D"/>
    <w:multiLevelType w:val="multilevel"/>
    <w:tmpl w:val="9CBE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C73BD3"/>
    <w:multiLevelType w:val="hybridMultilevel"/>
    <w:tmpl w:val="ABA091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94D3B46"/>
    <w:multiLevelType w:val="hybridMultilevel"/>
    <w:tmpl w:val="0E7C11AE"/>
    <w:lvl w:ilvl="0" w:tplc="08090001">
      <w:start w:val="1"/>
      <w:numFmt w:val="bullet"/>
      <w:lvlText w:val=""/>
      <w:lvlJc w:val="left"/>
      <w:pPr>
        <w:ind w:left="1085" w:hanging="360"/>
      </w:pPr>
      <w:rPr>
        <w:rFonts w:ascii="Symbol" w:hAnsi="Symbol" w:hint="default"/>
      </w:rPr>
    </w:lvl>
    <w:lvl w:ilvl="1" w:tplc="08090003" w:tentative="1">
      <w:start w:val="1"/>
      <w:numFmt w:val="bullet"/>
      <w:lvlText w:val="o"/>
      <w:lvlJc w:val="left"/>
      <w:pPr>
        <w:ind w:left="1805" w:hanging="360"/>
      </w:pPr>
      <w:rPr>
        <w:rFonts w:ascii="Courier New" w:hAnsi="Courier New" w:cs="Courier New" w:hint="default"/>
      </w:rPr>
    </w:lvl>
    <w:lvl w:ilvl="2" w:tplc="08090005" w:tentative="1">
      <w:start w:val="1"/>
      <w:numFmt w:val="bullet"/>
      <w:lvlText w:val=""/>
      <w:lvlJc w:val="left"/>
      <w:pPr>
        <w:ind w:left="2525" w:hanging="360"/>
      </w:pPr>
      <w:rPr>
        <w:rFonts w:ascii="Wingdings" w:hAnsi="Wingdings" w:hint="default"/>
      </w:rPr>
    </w:lvl>
    <w:lvl w:ilvl="3" w:tplc="08090001" w:tentative="1">
      <w:start w:val="1"/>
      <w:numFmt w:val="bullet"/>
      <w:lvlText w:val=""/>
      <w:lvlJc w:val="left"/>
      <w:pPr>
        <w:ind w:left="3245" w:hanging="360"/>
      </w:pPr>
      <w:rPr>
        <w:rFonts w:ascii="Symbol" w:hAnsi="Symbol" w:hint="default"/>
      </w:rPr>
    </w:lvl>
    <w:lvl w:ilvl="4" w:tplc="08090003" w:tentative="1">
      <w:start w:val="1"/>
      <w:numFmt w:val="bullet"/>
      <w:lvlText w:val="o"/>
      <w:lvlJc w:val="left"/>
      <w:pPr>
        <w:ind w:left="3965" w:hanging="360"/>
      </w:pPr>
      <w:rPr>
        <w:rFonts w:ascii="Courier New" w:hAnsi="Courier New" w:cs="Courier New" w:hint="default"/>
      </w:rPr>
    </w:lvl>
    <w:lvl w:ilvl="5" w:tplc="08090005" w:tentative="1">
      <w:start w:val="1"/>
      <w:numFmt w:val="bullet"/>
      <w:lvlText w:val=""/>
      <w:lvlJc w:val="left"/>
      <w:pPr>
        <w:ind w:left="4685" w:hanging="360"/>
      </w:pPr>
      <w:rPr>
        <w:rFonts w:ascii="Wingdings" w:hAnsi="Wingdings" w:hint="default"/>
      </w:rPr>
    </w:lvl>
    <w:lvl w:ilvl="6" w:tplc="08090001" w:tentative="1">
      <w:start w:val="1"/>
      <w:numFmt w:val="bullet"/>
      <w:lvlText w:val=""/>
      <w:lvlJc w:val="left"/>
      <w:pPr>
        <w:ind w:left="5405" w:hanging="360"/>
      </w:pPr>
      <w:rPr>
        <w:rFonts w:ascii="Symbol" w:hAnsi="Symbol" w:hint="default"/>
      </w:rPr>
    </w:lvl>
    <w:lvl w:ilvl="7" w:tplc="08090003" w:tentative="1">
      <w:start w:val="1"/>
      <w:numFmt w:val="bullet"/>
      <w:lvlText w:val="o"/>
      <w:lvlJc w:val="left"/>
      <w:pPr>
        <w:ind w:left="6125" w:hanging="360"/>
      </w:pPr>
      <w:rPr>
        <w:rFonts w:ascii="Courier New" w:hAnsi="Courier New" w:cs="Courier New" w:hint="default"/>
      </w:rPr>
    </w:lvl>
    <w:lvl w:ilvl="8" w:tplc="08090005" w:tentative="1">
      <w:start w:val="1"/>
      <w:numFmt w:val="bullet"/>
      <w:lvlText w:val=""/>
      <w:lvlJc w:val="left"/>
      <w:pPr>
        <w:ind w:left="6845" w:hanging="360"/>
      </w:pPr>
      <w:rPr>
        <w:rFonts w:ascii="Wingdings" w:hAnsi="Wingdings" w:hint="default"/>
      </w:rPr>
    </w:lvl>
  </w:abstractNum>
  <w:abstractNum w:abstractNumId="6" w15:restartNumberingAfterBreak="0">
    <w:nsid w:val="30EB660B"/>
    <w:multiLevelType w:val="multilevel"/>
    <w:tmpl w:val="69D2334C"/>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41F54"/>
    <w:multiLevelType w:val="hybridMultilevel"/>
    <w:tmpl w:val="2A0C6D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95A54FF"/>
    <w:multiLevelType w:val="hybridMultilevel"/>
    <w:tmpl w:val="1E8C2F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9EA4E55"/>
    <w:multiLevelType w:val="hybridMultilevel"/>
    <w:tmpl w:val="680AAA9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D80FE4"/>
    <w:multiLevelType w:val="hybridMultilevel"/>
    <w:tmpl w:val="A5D0AC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1E20158"/>
    <w:multiLevelType w:val="hybridMultilevel"/>
    <w:tmpl w:val="96F227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6887399"/>
    <w:multiLevelType w:val="hybridMultilevel"/>
    <w:tmpl w:val="0FFED3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AE01EA8"/>
    <w:multiLevelType w:val="hybridMultilevel"/>
    <w:tmpl w:val="917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1609BA"/>
    <w:multiLevelType w:val="hybridMultilevel"/>
    <w:tmpl w:val="A94A11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904564C"/>
    <w:multiLevelType w:val="hybridMultilevel"/>
    <w:tmpl w:val="D424DE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13"/>
  </w:num>
  <w:num w:numId="4">
    <w:abstractNumId w:val="9"/>
  </w:num>
  <w:num w:numId="5">
    <w:abstractNumId w:val="10"/>
  </w:num>
  <w:num w:numId="6">
    <w:abstractNumId w:val="8"/>
  </w:num>
  <w:num w:numId="7">
    <w:abstractNumId w:val="12"/>
  </w:num>
  <w:num w:numId="8">
    <w:abstractNumId w:val="15"/>
  </w:num>
  <w:num w:numId="9">
    <w:abstractNumId w:val="1"/>
  </w:num>
  <w:num w:numId="10">
    <w:abstractNumId w:val="2"/>
  </w:num>
  <w:num w:numId="11">
    <w:abstractNumId w:val="0"/>
  </w:num>
  <w:num w:numId="12">
    <w:abstractNumId w:val="5"/>
  </w:num>
  <w:num w:numId="13">
    <w:abstractNumId w:val="7"/>
  </w:num>
  <w:num w:numId="14">
    <w:abstractNumId w:val="4"/>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2A4"/>
    <w:rsid w:val="00013CA4"/>
    <w:rsid w:val="000642A4"/>
    <w:rsid w:val="00116748"/>
    <w:rsid w:val="00172067"/>
    <w:rsid w:val="001D1BD7"/>
    <w:rsid w:val="00200F75"/>
    <w:rsid w:val="00434374"/>
    <w:rsid w:val="004B3CF0"/>
    <w:rsid w:val="004C1AB4"/>
    <w:rsid w:val="004D3836"/>
    <w:rsid w:val="004E22D3"/>
    <w:rsid w:val="004F01A6"/>
    <w:rsid w:val="0050066D"/>
    <w:rsid w:val="00511244"/>
    <w:rsid w:val="005537F9"/>
    <w:rsid w:val="006A338D"/>
    <w:rsid w:val="006C3E52"/>
    <w:rsid w:val="006F26CC"/>
    <w:rsid w:val="00754EE4"/>
    <w:rsid w:val="007D66F3"/>
    <w:rsid w:val="00846978"/>
    <w:rsid w:val="0093292D"/>
    <w:rsid w:val="009374C0"/>
    <w:rsid w:val="009568D9"/>
    <w:rsid w:val="009C08C3"/>
    <w:rsid w:val="00AB3472"/>
    <w:rsid w:val="00BE61BC"/>
    <w:rsid w:val="00C17390"/>
    <w:rsid w:val="00CA5B4C"/>
    <w:rsid w:val="00DB4D38"/>
    <w:rsid w:val="00ED25AF"/>
    <w:rsid w:val="00F145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B98442D"/>
  <w15:chartTrackingRefBased/>
  <w15:docId w15:val="{BD474EFE-C0CB-4F4F-A5CD-388D920F3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8C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D25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5B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5B4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42A4"/>
    <w:pPr>
      <w:spacing w:before="100" w:beforeAutospacing="1" w:after="100" w:afterAutospacing="1"/>
    </w:pPr>
  </w:style>
  <w:style w:type="paragraph" w:styleId="ListParagraph">
    <w:name w:val="List Paragraph"/>
    <w:basedOn w:val="Normal"/>
    <w:uiPriority w:val="34"/>
    <w:qFormat/>
    <w:rsid w:val="00DB4D38"/>
    <w:pPr>
      <w:ind w:left="720"/>
      <w:contextualSpacing/>
    </w:pPr>
  </w:style>
  <w:style w:type="table" w:styleId="TableGrid">
    <w:name w:val="Table Grid"/>
    <w:basedOn w:val="TableNormal"/>
    <w:uiPriority w:val="39"/>
    <w:rsid w:val="00DB4D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A5B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5B4C"/>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ED25AF"/>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D2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25AF"/>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D25AF"/>
    <w:rPr>
      <w:rFonts w:ascii="Courier New" w:eastAsia="Times New Roman" w:hAnsi="Courier New" w:cs="Courier New"/>
      <w:sz w:val="20"/>
      <w:szCs w:val="20"/>
    </w:rPr>
  </w:style>
  <w:style w:type="character" w:customStyle="1" w:styleId="hljs-string">
    <w:name w:val="hljs-string"/>
    <w:basedOn w:val="DefaultParagraphFont"/>
    <w:rsid w:val="00ED25AF"/>
  </w:style>
  <w:style w:type="character" w:customStyle="1" w:styleId="hljs-literal">
    <w:name w:val="hljs-literal"/>
    <w:basedOn w:val="DefaultParagraphFont"/>
    <w:rsid w:val="00ED25AF"/>
  </w:style>
  <w:style w:type="character" w:styleId="Hyperlink">
    <w:name w:val="Hyperlink"/>
    <w:basedOn w:val="DefaultParagraphFont"/>
    <w:uiPriority w:val="99"/>
    <w:semiHidden/>
    <w:unhideWhenUsed/>
    <w:rsid w:val="005112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1365">
      <w:bodyDiv w:val="1"/>
      <w:marLeft w:val="0"/>
      <w:marRight w:val="0"/>
      <w:marTop w:val="0"/>
      <w:marBottom w:val="0"/>
      <w:divBdr>
        <w:top w:val="none" w:sz="0" w:space="0" w:color="auto"/>
        <w:left w:val="none" w:sz="0" w:space="0" w:color="auto"/>
        <w:bottom w:val="none" w:sz="0" w:space="0" w:color="auto"/>
        <w:right w:val="none" w:sz="0" w:space="0" w:color="auto"/>
      </w:divBdr>
    </w:div>
    <w:div w:id="83261477">
      <w:bodyDiv w:val="1"/>
      <w:marLeft w:val="0"/>
      <w:marRight w:val="0"/>
      <w:marTop w:val="0"/>
      <w:marBottom w:val="0"/>
      <w:divBdr>
        <w:top w:val="none" w:sz="0" w:space="0" w:color="auto"/>
        <w:left w:val="none" w:sz="0" w:space="0" w:color="auto"/>
        <w:bottom w:val="none" w:sz="0" w:space="0" w:color="auto"/>
        <w:right w:val="none" w:sz="0" w:space="0" w:color="auto"/>
      </w:divBdr>
      <w:divsChild>
        <w:div w:id="348609359">
          <w:marLeft w:val="0"/>
          <w:marRight w:val="0"/>
          <w:marTop w:val="0"/>
          <w:marBottom w:val="0"/>
          <w:divBdr>
            <w:top w:val="none" w:sz="0" w:space="0" w:color="auto"/>
            <w:left w:val="none" w:sz="0" w:space="0" w:color="auto"/>
            <w:bottom w:val="none" w:sz="0" w:space="0" w:color="auto"/>
            <w:right w:val="none" w:sz="0" w:space="0" w:color="auto"/>
          </w:divBdr>
          <w:divsChild>
            <w:div w:id="1540701821">
              <w:marLeft w:val="0"/>
              <w:marRight w:val="0"/>
              <w:marTop w:val="0"/>
              <w:marBottom w:val="0"/>
              <w:divBdr>
                <w:top w:val="none" w:sz="0" w:space="0" w:color="auto"/>
                <w:left w:val="none" w:sz="0" w:space="0" w:color="auto"/>
                <w:bottom w:val="none" w:sz="0" w:space="0" w:color="auto"/>
                <w:right w:val="none" w:sz="0" w:space="0" w:color="auto"/>
              </w:divBdr>
            </w:div>
            <w:div w:id="1242521144">
              <w:marLeft w:val="0"/>
              <w:marRight w:val="0"/>
              <w:marTop w:val="0"/>
              <w:marBottom w:val="0"/>
              <w:divBdr>
                <w:top w:val="none" w:sz="0" w:space="0" w:color="auto"/>
                <w:left w:val="none" w:sz="0" w:space="0" w:color="auto"/>
                <w:bottom w:val="none" w:sz="0" w:space="0" w:color="auto"/>
                <w:right w:val="none" w:sz="0" w:space="0" w:color="auto"/>
              </w:divBdr>
            </w:div>
            <w:div w:id="472791451">
              <w:marLeft w:val="0"/>
              <w:marRight w:val="0"/>
              <w:marTop w:val="0"/>
              <w:marBottom w:val="0"/>
              <w:divBdr>
                <w:top w:val="none" w:sz="0" w:space="0" w:color="auto"/>
                <w:left w:val="none" w:sz="0" w:space="0" w:color="auto"/>
                <w:bottom w:val="none" w:sz="0" w:space="0" w:color="auto"/>
                <w:right w:val="none" w:sz="0" w:space="0" w:color="auto"/>
              </w:divBdr>
            </w:div>
            <w:div w:id="85618705">
              <w:marLeft w:val="0"/>
              <w:marRight w:val="0"/>
              <w:marTop w:val="0"/>
              <w:marBottom w:val="0"/>
              <w:divBdr>
                <w:top w:val="none" w:sz="0" w:space="0" w:color="auto"/>
                <w:left w:val="none" w:sz="0" w:space="0" w:color="auto"/>
                <w:bottom w:val="none" w:sz="0" w:space="0" w:color="auto"/>
                <w:right w:val="none" w:sz="0" w:space="0" w:color="auto"/>
              </w:divBdr>
            </w:div>
            <w:div w:id="1738278852">
              <w:marLeft w:val="0"/>
              <w:marRight w:val="0"/>
              <w:marTop w:val="0"/>
              <w:marBottom w:val="0"/>
              <w:divBdr>
                <w:top w:val="none" w:sz="0" w:space="0" w:color="auto"/>
                <w:left w:val="none" w:sz="0" w:space="0" w:color="auto"/>
                <w:bottom w:val="none" w:sz="0" w:space="0" w:color="auto"/>
                <w:right w:val="none" w:sz="0" w:space="0" w:color="auto"/>
              </w:divBdr>
            </w:div>
            <w:div w:id="121731546">
              <w:marLeft w:val="0"/>
              <w:marRight w:val="0"/>
              <w:marTop w:val="0"/>
              <w:marBottom w:val="0"/>
              <w:divBdr>
                <w:top w:val="none" w:sz="0" w:space="0" w:color="auto"/>
                <w:left w:val="none" w:sz="0" w:space="0" w:color="auto"/>
                <w:bottom w:val="none" w:sz="0" w:space="0" w:color="auto"/>
                <w:right w:val="none" w:sz="0" w:space="0" w:color="auto"/>
              </w:divBdr>
            </w:div>
            <w:div w:id="14958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790">
      <w:bodyDiv w:val="1"/>
      <w:marLeft w:val="0"/>
      <w:marRight w:val="0"/>
      <w:marTop w:val="0"/>
      <w:marBottom w:val="0"/>
      <w:divBdr>
        <w:top w:val="none" w:sz="0" w:space="0" w:color="auto"/>
        <w:left w:val="none" w:sz="0" w:space="0" w:color="auto"/>
        <w:bottom w:val="none" w:sz="0" w:space="0" w:color="auto"/>
        <w:right w:val="none" w:sz="0" w:space="0" w:color="auto"/>
      </w:divBdr>
      <w:divsChild>
        <w:div w:id="1135173222">
          <w:marLeft w:val="0"/>
          <w:marRight w:val="0"/>
          <w:marTop w:val="0"/>
          <w:marBottom w:val="0"/>
          <w:divBdr>
            <w:top w:val="none" w:sz="0" w:space="0" w:color="auto"/>
            <w:left w:val="none" w:sz="0" w:space="0" w:color="auto"/>
            <w:bottom w:val="none" w:sz="0" w:space="0" w:color="auto"/>
            <w:right w:val="none" w:sz="0" w:space="0" w:color="auto"/>
          </w:divBdr>
          <w:divsChild>
            <w:div w:id="2251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0310">
      <w:bodyDiv w:val="1"/>
      <w:marLeft w:val="0"/>
      <w:marRight w:val="0"/>
      <w:marTop w:val="0"/>
      <w:marBottom w:val="0"/>
      <w:divBdr>
        <w:top w:val="none" w:sz="0" w:space="0" w:color="auto"/>
        <w:left w:val="none" w:sz="0" w:space="0" w:color="auto"/>
        <w:bottom w:val="none" w:sz="0" w:space="0" w:color="auto"/>
        <w:right w:val="none" w:sz="0" w:space="0" w:color="auto"/>
      </w:divBdr>
    </w:div>
    <w:div w:id="122846823">
      <w:bodyDiv w:val="1"/>
      <w:marLeft w:val="0"/>
      <w:marRight w:val="0"/>
      <w:marTop w:val="0"/>
      <w:marBottom w:val="0"/>
      <w:divBdr>
        <w:top w:val="none" w:sz="0" w:space="0" w:color="auto"/>
        <w:left w:val="none" w:sz="0" w:space="0" w:color="auto"/>
        <w:bottom w:val="none" w:sz="0" w:space="0" w:color="auto"/>
        <w:right w:val="none" w:sz="0" w:space="0" w:color="auto"/>
      </w:divBdr>
      <w:divsChild>
        <w:div w:id="649099016">
          <w:marLeft w:val="0"/>
          <w:marRight w:val="0"/>
          <w:marTop w:val="0"/>
          <w:marBottom w:val="0"/>
          <w:divBdr>
            <w:top w:val="none" w:sz="0" w:space="0" w:color="auto"/>
            <w:left w:val="none" w:sz="0" w:space="0" w:color="auto"/>
            <w:bottom w:val="none" w:sz="0" w:space="0" w:color="auto"/>
            <w:right w:val="none" w:sz="0" w:space="0" w:color="auto"/>
          </w:divBdr>
          <w:divsChild>
            <w:div w:id="624428900">
              <w:marLeft w:val="0"/>
              <w:marRight w:val="0"/>
              <w:marTop w:val="0"/>
              <w:marBottom w:val="0"/>
              <w:divBdr>
                <w:top w:val="none" w:sz="0" w:space="0" w:color="auto"/>
                <w:left w:val="none" w:sz="0" w:space="0" w:color="auto"/>
                <w:bottom w:val="none" w:sz="0" w:space="0" w:color="auto"/>
                <w:right w:val="none" w:sz="0" w:space="0" w:color="auto"/>
              </w:divBdr>
            </w:div>
            <w:div w:id="75716569">
              <w:marLeft w:val="0"/>
              <w:marRight w:val="0"/>
              <w:marTop w:val="0"/>
              <w:marBottom w:val="0"/>
              <w:divBdr>
                <w:top w:val="none" w:sz="0" w:space="0" w:color="auto"/>
                <w:left w:val="none" w:sz="0" w:space="0" w:color="auto"/>
                <w:bottom w:val="none" w:sz="0" w:space="0" w:color="auto"/>
                <w:right w:val="none" w:sz="0" w:space="0" w:color="auto"/>
              </w:divBdr>
            </w:div>
            <w:div w:id="1267227161">
              <w:marLeft w:val="0"/>
              <w:marRight w:val="0"/>
              <w:marTop w:val="0"/>
              <w:marBottom w:val="0"/>
              <w:divBdr>
                <w:top w:val="none" w:sz="0" w:space="0" w:color="auto"/>
                <w:left w:val="none" w:sz="0" w:space="0" w:color="auto"/>
                <w:bottom w:val="none" w:sz="0" w:space="0" w:color="auto"/>
                <w:right w:val="none" w:sz="0" w:space="0" w:color="auto"/>
              </w:divBdr>
            </w:div>
            <w:div w:id="4720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2568">
      <w:bodyDiv w:val="1"/>
      <w:marLeft w:val="0"/>
      <w:marRight w:val="0"/>
      <w:marTop w:val="0"/>
      <w:marBottom w:val="0"/>
      <w:divBdr>
        <w:top w:val="none" w:sz="0" w:space="0" w:color="auto"/>
        <w:left w:val="none" w:sz="0" w:space="0" w:color="auto"/>
        <w:bottom w:val="none" w:sz="0" w:space="0" w:color="auto"/>
        <w:right w:val="none" w:sz="0" w:space="0" w:color="auto"/>
      </w:divBdr>
    </w:div>
    <w:div w:id="217476054">
      <w:bodyDiv w:val="1"/>
      <w:marLeft w:val="0"/>
      <w:marRight w:val="0"/>
      <w:marTop w:val="0"/>
      <w:marBottom w:val="0"/>
      <w:divBdr>
        <w:top w:val="none" w:sz="0" w:space="0" w:color="auto"/>
        <w:left w:val="none" w:sz="0" w:space="0" w:color="auto"/>
        <w:bottom w:val="none" w:sz="0" w:space="0" w:color="auto"/>
        <w:right w:val="none" w:sz="0" w:space="0" w:color="auto"/>
      </w:divBdr>
      <w:divsChild>
        <w:div w:id="192544848">
          <w:marLeft w:val="0"/>
          <w:marRight w:val="0"/>
          <w:marTop w:val="0"/>
          <w:marBottom w:val="0"/>
          <w:divBdr>
            <w:top w:val="none" w:sz="0" w:space="0" w:color="auto"/>
            <w:left w:val="none" w:sz="0" w:space="0" w:color="auto"/>
            <w:bottom w:val="none" w:sz="0" w:space="0" w:color="auto"/>
            <w:right w:val="none" w:sz="0" w:space="0" w:color="auto"/>
          </w:divBdr>
          <w:divsChild>
            <w:div w:id="3880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5634">
      <w:bodyDiv w:val="1"/>
      <w:marLeft w:val="0"/>
      <w:marRight w:val="0"/>
      <w:marTop w:val="0"/>
      <w:marBottom w:val="0"/>
      <w:divBdr>
        <w:top w:val="none" w:sz="0" w:space="0" w:color="auto"/>
        <w:left w:val="none" w:sz="0" w:space="0" w:color="auto"/>
        <w:bottom w:val="none" w:sz="0" w:space="0" w:color="auto"/>
        <w:right w:val="none" w:sz="0" w:space="0" w:color="auto"/>
      </w:divBdr>
    </w:div>
    <w:div w:id="233707238">
      <w:bodyDiv w:val="1"/>
      <w:marLeft w:val="0"/>
      <w:marRight w:val="0"/>
      <w:marTop w:val="0"/>
      <w:marBottom w:val="0"/>
      <w:divBdr>
        <w:top w:val="none" w:sz="0" w:space="0" w:color="auto"/>
        <w:left w:val="none" w:sz="0" w:space="0" w:color="auto"/>
        <w:bottom w:val="none" w:sz="0" w:space="0" w:color="auto"/>
        <w:right w:val="none" w:sz="0" w:space="0" w:color="auto"/>
      </w:divBdr>
    </w:div>
    <w:div w:id="283578748">
      <w:bodyDiv w:val="1"/>
      <w:marLeft w:val="0"/>
      <w:marRight w:val="0"/>
      <w:marTop w:val="0"/>
      <w:marBottom w:val="0"/>
      <w:divBdr>
        <w:top w:val="none" w:sz="0" w:space="0" w:color="auto"/>
        <w:left w:val="none" w:sz="0" w:space="0" w:color="auto"/>
        <w:bottom w:val="none" w:sz="0" w:space="0" w:color="auto"/>
        <w:right w:val="none" w:sz="0" w:space="0" w:color="auto"/>
      </w:divBdr>
    </w:div>
    <w:div w:id="287393018">
      <w:bodyDiv w:val="1"/>
      <w:marLeft w:val="0"/>
      <w:marRight w:val="0"/>
      <w:marTop w:val="0"/>
      <w:marBottom w:val="0"/>
      <w:divBdr>
        <w:top w:val="none" w:sz="0" w:space="0" w:color="auto"/>
        <w:left w:val="none" w:sz="0" w:space="0" w:color="auto"/>
        <w:bottom w:val="none" w:sz="0" w:space="0" w:color="auto"/>
        <w:right w:val="none" w:sz="0" w:space="0" w:color="auto"/>
      </w:divBdr>
    </w:div>
    <w:div w:id="309016732">
      <w:bodyDiv w:val="1"/>
      <w:marLeft w:val="0"/>
      <w:marRight w:val="0"/>
      <w:marTop w:val="0"/>
      <w:marBottom w:val="0"/>
      <w:divBdr>
        <w:top w:val="none" w:sz="0" w:space="0" w:color="auto"/>
        <w:left w:val="none" w:sz="0" w:space="0" w:color="auto"/>
        <w:bottom w:val="none" w:sz="0" w:space="0" w:color="auto"/>
        <w:right w:val="none" w:sz="0" w:space="0" w:color="auto"/>
      </w:divBdr>
    </w:div>
    <w:div w:id="384525877">
      <w:bodyDiv w:val="1"/>
      <w:marLeft w:val="0"/>
      <w:marRight w:val="0"/>
      <w:marTop w:val="0"/>
      <w:marBottom w:val="0"/>
      <w:divBdr>
        <w:top w:val="none" w:sz="0" w:space="0" w:color="auto"/>
        <w:left w:val="none" w:sz="0" w:space="0" w:color="auto"/>
        <w:bottom w:val="none" w:sz="0" w:space="0" w:color="auto"/>
        <w:right w:val="none" w:sz="0" w:space="0" w:color="auto"/>
      </w:divBdr>
    </w:div>
    <w:div w:id="494027873">
      <w:bodyDiv w:val="1"/>
      <w:marLeft w:val="0"/>
      <w:marRight w:val="0"/>
      <w:marTop w:val="0"/>
      <w:marBottom w:val="0"/>
      <w:divBdr>
        <w:top w:val="none" w:sz="0" w:space="0" w:color="auto"/>
        <w:left w:val="none" w:sz="0" w:space="0" w:color="auto"/>
        <w:bottom w:val="none" w:sz="0" w:space="0" w:color="auto"/>
        <w:right w:val="none" w:sz="0" w:space="0" w:color="auto"/>
      </w:divBdr>
      <w:divsChild>
        <w:div w:id="1834759799">
          <w:marLeft w:val="0"/>
          <w:marRight w:val="0"/>
          <w:marTop w:val="0"/>
          <w:marBottom w:val="0"/>
          <w:divBdr>
            <w:top w:val="none" w:sz="0" w:space="0" w:color="auto"/>
            <w:left w:val="none" w:sz="0" w:space="0" w:color="auto"/>
            <w:bottom w:val="none" w:sz="0" w:space="0" w:color="auto"/>
            <w:right w:val="none" w:sz="0" w:space="0" w:color="auto"/>
          </w:divBdr>
          <w:divsChild>
            <w:div w:id="657615405">
              <w:marLeft w:val="0"/>
              <w:marRight w:val="0"/>
              <w:marTop w:val="0"/>
              <w:marBottom w:val="0"/>
              <w:divBdr>
                <w:top w:val="none" w:sz="0" w:space="0" w:color="auto"/>
                <w:left w:val="none" w:sz="0" w:space="0" w:color="auto"/>
                <w:bottom w:val="none" w:sz="0" w:space="0" w:color="auto"/>
                <w:right w:val="none" w:sz="0" w:space="0" w:color="auto"/>
              </w:divBdr>
            </w:div>
            <w:div w:id="1988391600">
              <w:marLeft w:val="0"/>
              <w:marRight w:val="0"/>
              <w:marTop w:val="0"/>
              <w:marBottom w:val="0"/>
              <w:divBdr>
                <w:top w:val="none" w:sz="0" w:space="0" w:color="auto"/>
                <w:left w:val="none" w:sz="0" w:space="0" w:color="auto"/>
                <w:bottom w:val="none" w:sz="0" w:space="0" w:color="auto"/>
                <w:right w:val="none" w:sz="0" w:space="0" w:color="auto"/>
              </w:divBdr>
            </w:div>
            <w:div w:id="41097619">
              <w:marLeft w:val="0"/>
              <w:marRight w:val="0"/>
              <w:marTop w:val="0"/>
              <w:marBottom w:val="0"/>
              <w:divBdr>
                <w:top w:val="none" w:sz="0" w:space="0" w:color="auto"/>
                <w:left w:val="none" w:sz="0" w:space="0" w:color="auto"/>
                <w:bottom w:val="none" w:sz="0" w:space="0" w:color="auto"/>
                <w:right w:val="none" w:sz="0" w:space="0" w:color="auto"/>
              </w:divBdr>
            </w:div>
            <w:div w:id="7777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5436">
      <w:bodyDiv w:val="1"/>
      <w:marLeft w:val="0"/>
      <w:marRight w:val="0"/>
      <w:marTop w:val="0"/>
      <w:marBottom w:val="0"/>
      <w:divBdr>
        <w:top w:val="none" w:sz="0" w:space="0" w:color="auto"/>
        <w:left w:val="none" w:sz="0" w:space="0" w:color="auto"/>
        <w:bottom w:val="none" w:sz="0" w:space="0" w:color="auto"/>
        <w:right w:val="none" w:sz="0" w:space="0" w:color="auto"/>
      </w:divBdr>
    </w:div>
    <w:div w:id="531387056">
      <w:bodyDiv w:val="1"/>
      <w:marLeft w:val="0"/>
      <w:marRight w:val="0"/>
      <w:marTop w:val="0"/>
      <w:marBottom w:val="0"/>
      <w:divBdr>
        <w:top w:val="none" w:sz="0" w:space="0" w:color="auto"/>
        <w:left w:val="none" w:sz="0" w:space="0" w:color="auto"/>
        <w:bottom w:val="none" w:sz="0" w:space="0" w:color="auto"/>
        <w:right w:val="none" w:sz="0" w:space="0" w:color="auto"/>
      </w:divBdr>
      <w:divsChild>
        <w:div w:id="423691518">
          <w:marLeft w:val="0"/>
          <w:marRight w:val="0"/>
          <w:marTop w:val="0"/>
          <w:marBottom w:val="0"/>
          <w:divBdr>
            <w:top w:val="none" w:sz="0" w:space="0" w:color="auto"/>
            <w:left w:val="none" w:sz="0" w:space="0" w:color="auto"/>
            <w:bottom w:val="none" w:sz="0" w:space="0" w:color="auto"/>
            <w:right w:val="none" w:sz="0" w:space="0" w:color="auto"/>
          </w:divBdr>
          <w:divsChild>
            <w:div w:id="1578859804">
              <w:marLeft w:val="0"/>
              <w:marRight w:val="0"/>
              <w:marTop w:val="0"/>
              <w:marBottom w:val="0"/>
              <w:divBdr>
                <w:top w:val="none" w:sz="0" w:space="0" w:color="auto"/>
                <w:left w:val="none" w:sz="0" w:space="0" w:color="auto"/>
                <w:bottom w:val="none" w:sz="0" w:space="0" w:color="auto"/>
                <w:right w:val="none" w:sz="0" w:space="0" w:color="auto"/>
              </w:divBdr>
            </w:div>
            <w:div w:id="1065681521">
              <w:marLeft w:val="0"/>
              <w:marRight w:val="0"/>
              <w:marTop w:val="0"/>
              <w:marBottom w:val="0"/>
              <w:divBdr>
                <w:top w:val="none" w:sz="0" w:space="0" w:color="auto"/>
                <w:left w:val="none" w:sz="0" w:space="0" w:color="auto"/>
                <w:bottom w:val="none" w:sz="0" w:space="0" w:color="auto"/>
                <w:right w:val="none" w:sz="0" w:space="0" w:color="auto"/>
              </w:divBdr>
            </w:div>
            <w:div w:id="982390990">
              <w:marLeft w:val="0"/>
              <w:marRight w:val="0"/>
              <w:marTop w:val="0"/>
              <w:marBottom w:val="0"/>
              <w:divBdr>
                <w:top w:val="none" w:sz="0" w:space="0" w:color="auto"/>
                <w:left w:val="none" w:sz="0" w:space="0" w:color="auto"/>
                <w:bottom w:val="none" w:sz="0" w:space="0" w:color="auto"/>
                <w:right w:val="none" w:sz="0" w:space="0" w:color="auto"/>
              </w:divBdr>
            </w:div>
            <w:div w:id="478619008">
              <w:marLeft w:val="0"/>
              <w:marRight w:val="0"/>
              <w:marTop w:val="0"/>
              <w:marBottom w:val="0"/>
              <w:divBdr>
                <w:top w:val="none" w:sz="0" w:space="0" w:color="auto"/>
                <w:left w:val="none" w:sz="0" w:space="0" w:color="auto"/>
                <w:bottom w:val="none" w:sz="0" w:space="0" w:color="auto"/>
                <w:right w:val="none" w:sz="0" w:space="0" w:color="auto"/>
              </w:divBdr>
            </w:div>
            <w:div w:id="1151095003">
              <w:marLeft w:val="0"/>
              <w:marRight w:val="0"/>
              <w:marTop w:val="0"/>
              <w:marBottom w:val="0"/>
              <w:divBdr>
                <w:top w:val="none" w:sz="0" w:space="0" w:color="auto"/>
                <w:left w:val="none" w:sz="0" w:space="0" w:color="auto"/>
                <w:bottom w:val="none" w:sz="0" w:space="0" w:color="auto"/>
                <w:right w:val="none" w:sz="0" w:space="0" w:color="auto"/>
              </w:divBdr>
            </w:div>
            <w:div w:id="2048218174">
              <w:marLeft w:val="0"/>
              <w:marRight w:val="0"/>
              <w:marTop w:val="0"/>
              <w:marBottom w:val="0"/>
              <w:divBdr>
                <w:top w:val="none" w:sz="0" w:space="0" w:color="auto"/>
                <w:left w:val="none" w:sz="0" w:space="0" w:color="auto"/>
                <w:bottom w:val="none" w:sz="0" w:space="0" w:color="auto"/>
                <w:right w:val="none" w:sz="0" w:space="0" w:color="auto"/>
              </w:divBdr>
            </w:div>
            <w:div w:id="2017074344">
              <w:marLeft w:val="0"/>
              <w:marRight w:val="0"/>
              <w:marTop w:val="0"/>
              <w:marBottom w:val="0"/>
              <w:divBdr>
                <w:top w:val="none" w:sz="0" w:space="0" w:color="auto"/>
                <w:left w:val="none" w:sz="0" w:space="0" w:color="auto"/>
                <w:bottom w:val="none" w:sz="0" w:space="0" w:color="auto"/>
                <w:right w:val="none" w:sz="0" w:space="0" w:color="auto"/>
              </w:divBdr>
            </w:div>
            <w:div w:id="153619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3923">
      <w:bodyDiv w:val="1"/>
      <w:marLeft w:val="0"/>
      <w:marRight w:val="0"/>
      <w:marTop w:val="0"/>
      <w:marBottom w:val="0"/>
      <w:divBdr>
        <w:top w:val="none" w:sz="0" w:space="0" w:color="auto"/>
        <w:left w:val="none" w:sz="0" w:space="0" w:color="auto"/>
        <w:bottom w:val="none" w:sz="0" w:space="0" w:color="auto"/>
        <w:right w:val="none" w:sz="0" w:space="0" w:color="auto"/>
      </w:divBdr>
    </w:div>
    <w:div w:id="582882053">
      <w:bodyDiv w:val="1"/>
      <w:marLeft w:val="0"/>
      <w:marRight w:val="0"/>
      <w:marTop w:val="0"/>
      <w:marBottom w:val="0"/>
      <w:divBdr>
        <w:top w:val="none" w:sz="0" w:space="0" w:color="auto"/>
        <w:left w:val="none" w:sz="0" w:space="0" w:color="auto"/>
        <w:bottom w:val="none" w:sz="0" w:space="0" w:color="auto"/>
        <w:right w:val="none" w:sz="0" w:space="0" w:color="auto"/>
      </w:divBdr>
      <w:divsChild>
        <w:div w:id="1984195856">
          <w:marLeft w:val="0"/>
          <w:marRight w:val="0"/>
          <w:marTop w:val="0"/>
          <w:marBottom w:val="0"/>
          <w:divBdr>
            <w:top w:val="none" w:sz="0" w:space="0" w:color="auto"/>
            <w:left w:val="none" w:sz="0" w:space="0" w:color="auto"/>
            <w:bottom w:val="none" w:sz="0" w:space="0" w:color="auto"/>
            <w:right w:val="none" w:sz="0" w:space="0" w:color="auto"/>
          </w:divBdr>
          <w:divsChild>
            <w:div w:id="847057943">
              <w:marLeft w:val="0"/>
              <w:marRight w:val="0"/>
              <w:marTop w:val="0"/>
              <w:marBottom w:val="0"/>
              <w:divBdr>
                <w:top w:val="none" w:sz="0" w:space="0" w:color="auto"/>
                <w:left w:val="none" w:sz="0" w:space="0" w:color="auto"/>
                <w:bottom w:val="none" w:sz="0" w:space="0" w:color="auto"/>
                <w:right w:val="none" w:sz="0" w:space="0" w:color="auto"/>
              </w:divBdr>
            </w:div>
            <w:div w:id="865143528">
              <w:marLeft w:val="0"/>
              <w:marRight w:val="0"/>
              <w:marTop w:val="0"/>
              <w:marBottom w:val="0"/>
              <w:divBdr>
                <w:top w:val="none" w:sz="0" w:space="0" w:color="auto"/>
                <w:left w:val="none" w:sz="0" w:space="0" w:color="auto"/>
                <w:bottom w:val="none" w:sz="0" w:space="0" w:color="auto"/>
                <w:right w:val="none" w:sz="0" w:space="0" w:color="auto"/>
              </w:divBdr>
            </w:div>
            <w:div w:id="2114083503">
              <w:marLeft w:val="0"/>
              <w:marRight w:val="0"/>
              <w:marTop w:val="0"/>
              <w:marBottom w:val="0"/>
              <w:divBdr>
                <w:top w:val="none" w:sz="0" w:space="0" w:color="auto"/>
                <w:left w:val="none" w:sz="0" w:space="0" w:color="auto"/>
                <w:bottom w:val="none" w:sz="0" w:space="0" w:color="auto"/>
                <w:right w:val="none" w:sz="0" w:space="0" w:color="auto"/>
              </w:divBdr>
            </w:div>
            <w:div w:id="5387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00854">
      <w:bodyDiv w:val="1"/>
      <w:marLeft w:val="0"/>
      <w:marRight w:val="0"/>
      <w:marTop w:val="0"/>
      <w:marBottom w:val="0"/>
      <w:divBdr>
        <w:top w:val="none" w:sz="0" w:space="0" w:color="auto"/>
        <w:left w:val="none" w:sz="0" w:space="0" w:color="auto"/>
        <w:bottom w:val="none" w:sz="0" w:space="0" w:color="auto"/>
        <w:right w:val="none" w:sz="0" w:space="0" w:color="auto"/>
      </w:divBdr>
    </w:div>
    <w:div w:id="715468038">
      <w:bodyDiv w:val="1"/>
      <w:marLeft w:val="0"/>
      <w:marRight w:val="0"/>
      <w:marTop w:val="0"/>
      <w:marBottom w:val="0"/>
      <w:divBdr>
        <w:top w:val="none" w:sz="0" w:space="0" w:color="auto"/>
        <w:left w:val="none" w:sz="0" w:space="0" w:color="auto"/>
        <w:bottom w:val="none" w:sz="0" w:space="0" w:color="auto"/>
        <w:right w:val="none" w:sz="0" w:space="0" w:color="auto"/>
      </w:divBdr>
    </w:div>
    <w:div w:id="733160930">
      <w:bodyDiv w:val="1"/>
      <w:marLeft w:val="0"/>
      <w:marRight w:val="0"/>
      <w:marTop w:val="0"/>
      <w:marBottom w:val="0"/>
      <w:divBdr>
        <w:top w:val="none" w:sz="0" w:space="0" w:color="auto"/>
        <w:left w:val="none" w:sz="0" w:space="0" w:color="auto"/>
        <w:bottom w:val="none" w:sz="0" w:space="0" w:color="auto"/>
        <w:right w:val="none" w:sz="0" w:space="0" w:color="auto"/>
      </w:divBdr>
    </w:div>
    <w:div w:id="765688796">
      <w:bodyDiv w:val="1"/>
      <w:marLeft w:val="0"/>
      <w:marRight w:val="0"/>
      <w:marTop w:val="0"/>
      <w:marBottom w:val="0"/>
      <w:divBdr>
        <w:top w:val="none" w:sz="0" w:space="0" w:color="auto"/>
        <w:left w:val="none" w:sz="0" w:space="0" w:color="auto"/>
        <w:bottom w:val="none" w:sz="0" w:space="0" w:color="auto"/>
        <w:right w:val="none" w:sz="0" w:space="0" w:color="auto"/>
      </w:divBdr>
    </w:div>
    <w:div w:id="766972695">
      <w:bodyDiv w:val="1"/>
      <w:marLeft w:val="0"/>
      <w:marRight w:val="0"/>
      <w:marTop w:val="0"/>
      <w:marBottom w:val="0"/>
      <w:divBdr>
        <w:top w:val="none" w:sz="0" w:space="0" w:color="auto"/>
        <w:left w:val="none" w:sz="0" w:space="0" w:color="auto"/>
        <w:bottom w:val="none" w:sz="0" w:space="0" w:color="auto"/>
        <w:right w:val="none" w:sz="0" w:space="0" w:color="auto"/>
      </w:divBdr>
    </w:div>
    <w:div w:id="784542532">
      <w:bodyDiv w:val="1"/>
      <w:marLeft w:val="0"/>
      <w:marRight w:val="0"/>
      <w:marTop w:val="0"/>
      <w:marBottom w:val="0"/>
      <w:divBdr>
        <w:top w:val="none" w:sz="0" w:space="0" w:color="auto"/>
        <w:left w:val="none" w:sz="0" w:space="0" w:color="auto"/>
        <w:bottom w:val="none" w:sz="0" w:space="0" w:color="auto"/>
        <w:right w:val="none" w:sz="0" w:space="0" w:color="auto"/>
      </w:divBdr>
      <w:divsChild>
        <w:div w:id="1947346170">
          <w:marLeft w:val="0"/>
          <w:marRight w:val="0"/>
          <w:marTop w:val="0"/>
          <w:marBottom w:val="0"/>
          <w:divBdr>
            <w:top w:val="none" w:sz="0" w:space="0" w:color="auto"/>
            <w:left w:val="none" w:sz="0" w:space="0" w:color="auto"/>
            <w:bottom w:val="none" w:sz="0" w:space="0" w:color="auto"/>
            <w:right w:val="none" w:sz="0" w:space="0" w:color="auto"/>
          </w:divBdr>
          <w:divsChild>
            <w:div w:id="827135155">
              <w:marLeft w:val="0"/>
              <w:marRight w:val="0"/>
              <w:marTop w:val="0"/>
              <w:marBottom w:val="0"/>
              <w:divBdr>
                <w:top w:val="none" w:sz="0" w:space="0" w:color="auto"/>
                <w:left w:val="none" w:sz="0" w:space="0" w:color="auto"/>
                <w:bottom w:val="none" w:sz="0" w:space="0" w:color="auto"/>
                <w:right w:val="none" w:sz="0" w:space="0" w:color="auto"/>
              </w:divBdr>
            </w:div>
            <w:div w:id="445737391">
              <w:marLeft w:val="0"/>
              <w:marRight w:val="0"/>
              <w:marTop w:val="0"/>
              <w:marBottom w:val="0"/>
              <w:divBdr>
                <w:top w:val="none" w:sz="0" w:space="0" w:color="auto"/>
                <w:left w:val="none" w:sz="0" w:space="0" w:color="auto"/>
                <w:bottom w:val="none" w:sz="0" w:space="0" w:color="auto"/>
                <w:right w:val="none" w:sz="0" w:space="0" w:color="auto"/>
              </w:divBdr>
            </w:div>
            <w:div w:id="1944532573">
              <w:marLeft w:val="0"/>
              <w:marRight w:val="0"/>
              <w:marTop w:val="0"/>
              <w:marBottom w:val="0"/>
              <w:divBdr>
                <w:top w:val="none" w:sz="0" w:space="0" w:color="auto"/>
                <w:left w:val="none" w:sz="0" w:space="0" w:color="auto"/>
                <w:bottom w:val="none" w:sz="0" w:space="0" w:color="auto"/>
                <w:right w:val="none" w:sz="0" w:space="0" w:color="auto"/>
              </w:divBdr>
            </w:div>
            <w:div w:id="362556120">
              <w:marLeft w:val="0"/>
              <w:marRight w:val="0"/>
              <w:marTop w:val="0"/>
              <w:marBottom w:val="0"/>
              <w:divBdr>
                <w:top w:val="none" w:sz="0" w:space="0" w:color="auto"/>
                <w:left w:val="none" w:sz="0" w:space="0" w:color="auto"/>
                <w:bottom w:val="none" w:sz="0" w:space="0" w:color="auto"/>
                <w:right w:val="none" w:sz="0" w:space="0" w:color="auto"/>
              </w:divBdr>
            </w:div>
            <w:div w:id="886911739">
              <w:marLeft w:val="0"/>
              <w:marRight w:val="0"/>
              <w:marTop w:val="0"/>
              <w:marBottom w:val="0"/>
              <w:divBdr>
                <w:top w:val="none" w:sz="0" w:space="0" w:color="auto"/>
                <w:left w:val="none" w:sz="0" w:space="0" w:color="auto"/>
                <w:bottom w:val="none" w:sz="0" w:space="0" w:color="auto"/>
                <w:right w:val="none" w:sz="0" w:space="0" w:color="auto"/>
              </w:divBdr>
            </w:div>
            <w:div w:id="1638484255">
              <w:marLeft w:val="0"/>
              <w:marRight w:val="0"/>
              <w:marTop w:val="0"/>
              <w:marBottom w:val="0"/>
              <w:divBdr>
                <w:top w:val="none" w:sz="0" w:space="0" w:color="auto"/>
                <w:left w:val="none" w:sz="0" w:space="0" w:color="auto"/>
                <w:bottom w:val="none" w:sz="0" w:space="0" w:color="auto"/>
                <w:right w:val="none" w:sz="0" w:space="0" w:color="auto"/>
              </w:divBdr>
            </w:div>
            <w:div w:id="11622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9832">
      <w:bodyDiv w:val="1"/>
      <w:marLeft w:val="0"/>
      <w:marRight w:val="0"/>
      <w:marTop w:val="0"/>
      <w:marBottom w:val="0"/>
      <w:divBdr>
        <w:top w:val="none" w:sz="0" w:space="0" w:color="auto"/>
        <w:left w:val="none" w:sz="0" w:space="0" w:color="auto"/>
        <w:bottom w:val="none" w:sz="0" w:space="0" w:color="auto"/>
        <w:right w:val="none" w:sz="0" w:space="0" w:color="auto"/>
      </w:divBdr>
    </w:div>
    <w:div w:id="817696674">
      <w:bodyDiv w:val="1"/>
      <w:marLeft w:val="0"/>
      <w:marRight w:val="0"/>
      <w:marTop w:val="0"/>
      <w:marBottom w:val="0"/>
      <w:divBdr>
        <w:top w:val="none" w:sz="0" w:space="0" w:color="auto"/>
        <w:left w:val="none" w:sz="0" w:space="0" w:color="auto"/>
        <w:bottom w:val="none" w:sz="0" w:space="0" w:color="auto"/>
        <w:right w:val="none" w:sz="0" w:space="0" w:color="auto"/>
      </w:divBdr>
    </w:div>
    <w:div w:id="818424662">
      <w:bodyDiv w:val="1"/>
      <w:marLeft w:val="0"/>
      <w:marRight w:val="0"/>
      <w:marTop w:val="0"/>
      <w:marBottom w:val="0"/>
      <w:divBdr>
        <w:top w:val="none" w:sz="0" w:space="0" w:color="auto"/>
        <w:left w:val="none" w:sz="0" w:space="0" w:color="auto"/>
        <w:bottom w:val="none" w:sz="0" w:space="0" w:color="auto"/>
        <w:right w:val="none" w:sz="0" w:space="0" w:color="auto"/>
      </w:divBdr>
    </w:div>
    <w:div w:id="889221732">
      <w:bodyDiv w:val="1"/>
      <w:marLeft w:val="0"/>
      <w:marRight w:val="0"/>
      <w:marTop w:val="0"/>
      <w:marBottom w:val="0"/>
      <w:divBdr>
        <w:top w:val="none" w:sz="0" w:space="0" w:color="auto"/>
        <w:left w:val="none" w:sz="0" w:space="0" w:color="auto"/>
        <w:bottom w:val="none" w:sz="0" w:space="0" w:color="auto"/>
        <w:right w:val="none" w:sz="0" w:space="0" w:color="auto"/>
      </w:divBdr>
    </w:div>
    <w:div w:id="920604435">
      <w:bodyDiv w:val="1"/>
      <w:marLeft w:val="0"/>
      <w:marRight w:val="0"/>
      <w:marTop w:val="0"/>
      <w:marBottom w:val="0"/>
      <w:divBdr>
        <w:top w:val="none" w:sz="0" w:space="0" w:color="auto"/>
        <w:left w:val="none" w:sz="0" w:space="0" w:color="auto"/>
        <w:bottom w:val="none" w:sz="0" w:space="0" w:color="auto"/>
        <w:right w:val="none" w:sz="0" w:space="0" w:color="auto"/>
      </w:divBdr>
    </w:div>
    <w:div w:id="937562647">
      <w:bodyDiv w:val="1"/>
      <w:marLeft w:val="0"/>
      <w:marRight w:val="0"/>
      <w:marTop w:val="0"/>
      <w:marBottom w:val="0"/>
      <w:divBdr>
        <w:top w:val="none" w:sz="0" w:space="0" w:color="auto"/>
        <w:left w:val="none" w:sz="0" w:space="0" w:color="auto"/>
        <w:bottom w:val="none" w:sz="0" w:space="0" w:color="auto"/>
        <w:right w:val="none" w:sz="0" w:space="0" w:color="auto"/>
      </w:divBdr>
    </w:div>
    <w:div w:id="944003321">
      <w:bodyDiv w:val="1"/>
      <w:marLeft w:val="0"/>
      <w:marRight w:val="0"/>
      <w:marTop w:val="0"/>
      <w:marBottom w:val="0"/>
      <w:divBdr>
        <w:top w:val="none" w:sz="0" w:space="0" w:color="auto"/>
        <w:left w:val="none" w:sz="0" w:space="0" w:color="auto"/>
        <w:bottom w:val="none" w:sz="0" w:space="0" w:color="auto"/>
        <w:right w:val="none" w:sz="0" w:space="0" w:color="auto"/>
      </w:divBdr>
    </w:div>
    <w:div w:id="996036363">
      <w:bodyDiv w:val="1"/>
      <w:marLeft w:val="0"/>
      <w:marRight w:val="0"/>
      <w:marTop w:val="0"/>
      <w:marBottom w:val="0"/>
      <w:divBdr>
        <w:top w:val="none" w:sz="0" w:space="0" w:color="auto"/>
        <w:left w:val="none" w:sz="0" w:space="0" w:color="auto"/>
        <w:bottom w:val="none" w:sz="0" w:space="0" w:color="auto"/>
        <w:right w:val="none" w:sz="0" w:space="0" w:color="auto"/>
      </w:divBdr>
    </w:div>
    <w:div w:id="1025595837">
      <w:bodyDiv w:val="1"/>
      <w:marLeft w:val="0"/>
      <w:marRight w:val="0"/>
      <w:marTop w:val="0"/>
      <w:marBottom w:val="0"/>
      <w:divBdr>
        <w:top w:val="none" w:sz="0" w:space="0" w:color="auto"/>
        <w:left w:val="none" w:sz="0" w:space="0" w:color="auto"/>
        <w:bottom w:val="none" w:sz="0" w:space="0" w:color="auto"/>
        <w:right w:val="none" w:sz="0" w:space="0" w:color="auto"/>
      </w:divBdr>
      <w:divsChild>
        <w:div w:id="329914097">
          <w:marLeft w:val="0"/>
          <w:marRight w:val="0"/>
          <w:marTop w:val="0"/>
          <w:marBottom w:val="0"/>
          <w:divBdr>
            <w:top w:val="none" w:sz="0" w:space="0" w:color="auto"/>
            <w:left w:val="none" w:sz="0" w:space="0" w:color="auto"/>
            <w:bottom w:val="none" w:sz="0" w:space="0" w:color="auto"/>
            <w:right w:val="none" w:sz="0" w:space="0" w:color="auto"/>
          </w:divBdr>
          <w:divsChild>
            <w:div w:id="1204829995">
              <w:marLeft w:val="0"/>
              <w:marRight w:val="0"/>
              <w:marTop w:val="0"/>
              <w:marBottom w:val="0"/>
              <w:divBdr>
                <w:top w:val="none" w:sz="0" w:space="0" w:color="auto"/>
                <w:left w:val="none" w:sz="0" w:space="0" w:color="auto"/>
                <w:bottom w:val="none" w:sz="0" w:space="0" w:color="auto"/>
                <w:right w:val="none" w:sz="0" w:space="0" w:color="auto"/>
              </w:divBdr>
            </w:div>
            <w:div w:id="2016372302">
              <w:marLeft w:val="0"/>
              <w:marRight w:val="0"/>
              <w:marTop w:val="0"/>
              <w:marBottom w:val="0"/>
              <w:divBdr>
                <w:top w:val="none" w:sz="0" w:space="0" w:color="auto"/>
                <w:left w:val="none" w:sz="0" w:space="0" w:color="auto"/>
                <w:bottom w:val="none" w:sz="0" w:space="0" w:color="auto"/>
                <w:right w:val="none" w:sz="0" w:space="0" w:color="auto"/>
              </w:divBdr>
            </w:div>
            <w:div w:id="17321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6147">
      <w:bodyDiv w:val="1"/>
      <w:marLeft w:val="0"/>
      <w:marRight w:val="0"/>
      <w:marTop w:val="0"/>
      <w:marBottom w:val="0"/>
      <w:divBdr>
        <w:top w:val="none" w:sz="0" w:space="0" w:color="auto"/>
        <w:left w:val="none" w:sz="0" w:space="0" w:color="auto"/>
        <w:bottom w:val="none" w:sz="0" w:space="0" w:color="auto"/>
        <w:right w:val="none" w:sz="0" w:space="0" w:color="auto"/>
      </w:divBdr>
    </w:div>
    <w:div w:id="1069036216">
      <w:bodyDiv w:val="1"/>
      <w:marLeft w:val="0"/>
      <w:marRight w:val="0"/>
      <w:marTop w:val="0"/>
      <w:marBottom w:val="0"/>
      <w:divBdr>
        <w:top w:val="none" w:sz="0" w:space="0" w:color="auto"/>
        <w:left w:val="none" w:sz="0" w:space="0" w:color="auto"/>
        <w:bottom w:val="none" w:sz="0" w:space="0" w:color="auto"/>
        <w:right w:val="none" w:sz="0" w:space="0" w:color="auto"/>
      </w:divBdr>
    </w:div>
    <w:div w:id="1097949324">
      <w:bodyDiv w:val="1"/>
      <w:marLeft w:val="0"/>
      <w:marRight w:val="0"/>
      <w:marTop w:val="0"/>
      <w:marBottom w:val="0"/>
      <w:divBdr>
        <w:top w:val="none" w:sz="0" w:space="0" w:color="auto"/>
        <w:left w:val="none" w:sz="0" w:space="0" w:color="auto"/>
        <w:bottom w:val="none" w:sz="0" w:space="0" w:color="auto"/>
        <w:right w:val="none" w:sz="0" w:space="0" w:color="auto"/>
      </w:divBdr>
    </w:div>
    <w:div w:id="1153523255">
      <w:bodyDiv w:val="1"/>
      <w:marLeft w:val="0"/>
      <w:marRight w:val="0"/>
      <w:marTop w:val="0"/>
      <w:marBottom w:val="0"/>
      <w:divBdr>
        <w:top w:val="none" w:sz="0" w:space="0" w:color="auto"/>
        <w:left w:val="none" w:sz="0" w:space="0" w:color="auto"/>
        <w:bottom w:val="none" w:sz="0" w:space="0" w:color="auto"/>
        <w:right w:val="none" w:sz="0" w:space="0" w:color="auto"/>
      </w:divBdr>
      <w:divsChild>
        <w:div w:id="559826253">
          <w:marLeft w:val="0"/>
          <w:marRight w:val="0"/>
          <w:marTop w:val="0"/>
          <w:marBottom w:val="0"/>
          <w:divBdr>
            <w:top w:val="none" w:sz="0" w:space="0" w:color="auto"/>
            <w:left w:val="none" w:sz="0" w:space="0" w:color="auto"/>
            <w:bottom w:val="none" w:sz="0" w:space="0" w:color="auto"/>
            <w:right w:val="none" w:sz="0" w:space="0" w:color="auto"/>
          </w:divBdr>
          <w:divsChild>
            <w:div w:id="11194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88">
      <w:bodyDiv w:val="1"/>
      <w:marLeft w:val="0"/>
      <w:marRight w:val="0"/>
      <w:marTop w:val="0"/>
      <w:marBottom w:val="0"/>
      <w:divBdr>
        <w:top w:val="none" w:sz="0" w:space="0" w:color="auto"/>
        <w:left w:val="none" w:sz="0" w:space="0" w:color="auto"/>
        <w:bottom w:val="none" w:sz="0" w:space="0" w:color="auto"/>
        <w:right w:val="none" w:sz="0" w:space="0" w:color="auto"/>
      </w:divBdr>
    </w:div>
    <w:div w:id="1343625936">
      <w:bodyDiv w:val="1"/>
      <w:marLeft w:val="0"/>
      <w:marRight w:val="0"/>
      <w:marTop w:val="0"/>
      <w:marBottom w:val="0"/>
      <w:divBdr>
        <w:top w:val="none" w:sz="0" w:space="0" w:color="auto"/>
        <w:left w:val="none" w:sz="0" w:space="0" w:color="auto"/>
        <w:bottom w:val="none" w:sz="0" w:space="0" w:color="auto"/>
        <w:right w:val="none" w:sz="0" w:space="0" w:color="auto"/>
      </w:divBdr>
    </w:div>
    <w:div w:id="1364751930">
      <w:bodyDiv w:val="1"/>
      <w:marLeft w:val="0"/>
      <w:marRight w:val="0"/>
      <w:marTop w:val="0"/>
      <w:marBottom w:val="0"/>
      <w:divBdr>
        <w:top w:val="none" w:sz="0" w:space="0" w:color="auto"/>
        <w:left w:val="none" w:sz="0" w:space="0" w:color="auto"/>
        <w:bottom w:val="none" w:sz="0" w:space="0" w:color="auto"/>
        <w:right w:val="none" w:sz="0" w:space="0" w:color="auto"/>
      </w:divBdr>
    </w:div>
    <w:div w:id="1376739275">
      <w:bodyDiv w:val="1"/>
      <w:marLeft w:val="0"/>
      <w:marRight w:val="0"/>
      <w:marTop w:val="0"/>
      <w:marBottom w:val="0"/>
      <w:divBdr>
        <w:top w:val="none" w:sz="0" w:space="0" w:color="auto"/>
        <w:left w:val="none" w:sz="0" w:space="0" w:color="auto"/>
        <w:bottom w:val="none" w:sz="0" w:space="0" w:color="auto"/>
        <w:right w:val="none" w:sz="0" w:space="0" w:color="auto"/>
      </w:divBdr>
    </w:div>
    <w:div w:id="1409620564">
      <w:bodyDiv w:val="1"/>
      <w:marLeft w:val="0"/>
      <w:marRight w:val="0"/>
      <w:marTop w:val="0"/>
      <w:marBottom w:val="0"/>
      <w:divBdr>
        <w:top w:val="none" w:sz="0" w:space="0" w:color="auto"/>
        <w:left w:val="none" w:sz="0" w:space="0" w:color="auto"/>
        <w:bottom w:val="none" w:sz="0" w:space="0" w:color="auto"/>
        <w:right w:val="none" w:sz="0" w:space="0" w:color="auto"/>
      </w:divBdr>
    </w:div>
    <w:div w:id="1412388900">
      <w:bodyDiv w:val="1"/>
      <w:marLeft w:val="0"/>
      <w:marRight w:val="0"/>
      <w:marTop w:val="0"/>
      <w:marBottom w:val="0"/>
      <w:divBdr>
        <w:top w:val="none" w:sz="0" w:space="0" w:color="auto"/>
        <w:left w:val="none" w:sz="0" w:space="0" w:color="auto"/>
        <w:bottom w:val="none" w:sz="0" w:space="0" w:color="auto"/>
        <w:right w:val="none" w:sz="0" w:space="0" w:color="auto"/>
      </w:divBdr>
      <w:divsChild>
        <w:div w:id="139886430">
          <w:marLeft w:val="0"/>
          <w:marRight w:val="0"/>
          <w:marTop w:val="0"/>
          <w:marBottom w:val="0"/>
          <w:divBdr>
            <w:top w:val="none" w:sz="0" w:space="0" w:color="auto"/>
            <w:left w:val="none" w:sz="0" w:space="0" w:color="auto"/>
            <w:bottom w:val="none" w:sz="0" w:space="0" w:color="auto"/>
            <w:right w:val="none" w:sz="0" w:space="0" w:color="auto"/>
          </w:divBdr>
          <w:divsChild>
            <w:div w:id="2953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1232">
      <w:bodyDiv w:val="1"/>
      <w:marLeft w:val="0"/>
      <w:marRight w:val="0"/>
      <w:marTop w:val="0"/>
      <w:marBottom w:val="0"/>
      <w:divBdr>
        <w:top w:val="none" w:sz="0" w:space="0" w:color="auto"/>
        <w:left w:val="none" w:sz="0" w:space="0" w:color="auto"/>
        <w:bottom w:val="none" w:sz="0" w:space="0" w:color="auto"/>
        <w:right w:val="none" w:sz="0" w:space="0" w:color="auto"/>
      </w:divBdr>
    </w:div>
    <w:div w:id="1543901362">
      <w:bodyDiv w:val="1"/>
      <w:marLeft w:val="0"/>
      <w:marRight w:val="0"/>
      <w:marTop w:val="0"/>
      <w:marBottom w:val="0"/>
      <w:divBdr>
        <w:top w:val="none" w:sz="0" w:space="0" w:color="auto"/>
        <w:left w:val="none" w:sz="0" w:space="0" w:color="auto"/>
        <w:bottom w:val="none" w:sz="0" w:space="0" w:color="auto"/>
        <w:right w:val="none" w:sz="0" w:space="0" w:color="auto"/>
      </w:divBdr>
    </w:div>
    <w:div w:id="1557357862">
      <w:bodyDiv w:val="1"/>
      <w:marLeft w:val="0"/>
      <w:marRight w:val="0"/>
      <w:marTop w:val="0"/>
      <w:marBottom w:val="0"/>
      <w:divBdr>
        <w:top w:val="none" w:sz="0" w:space="0" w:color="auto"/>
        <w:left w:val="none" w:sz="0" w:space="0" w:color="auto"/>
        <w:bottom w:val="none" w:sz="0" w:space="0" w:color="auto"/>
        <w:right w:val="none" w:sz="0" w:space="0" w:color="auto"/>
      </w:divBdr>
      <w:divsChild>
        <w:div w:id="1175462133">
          <w:marLeft w:val="0"/>
          <w:marRight w:val="0"/>
          <w:marTop w:val="0"/>
          <w:marBottom w:val="0"/>
          <w:divBdr>
            <w:top w:val="none" w:sz="0" w:space="0" w:color="auto"/>
            <w:left w:val="none" w:sz="0" w:space="0" w:color="auto"/>
            <w:bottom w:val="none" w:sz="0" w:space="0" w:color="auto"/>
            <w:right w:val="none" w:sz="0" w:space="0" w:color="auto"/>
          </w:divBdr>
          <w:divsChild>
            <w:div w:id="666521070">
              <w:marLeft w:val="0"/>
              <w:marRight w:val="0"/>
              <w:marTop w:val="0"/>
              <w:marBottom w:val="0"/>
              <w:divBdr>
                <w:top w:val="none" w:sz="0" w:space="0" w:color="auto"/>
                <w:left w:val="none" w:sz="0" w:space="0" w:color="auto"/>
                <w:bottom w:val="none" w:sz="0" w:space="0" w:color="auto"/>
                <w:right w:val="none" w:sz="0" w:space="0" w:color="auto"/>
              </w:divBdr>
              <w:divsChild>
                <w:div w:id="1524126316">
                  <w:marLeft w:val="0"/>
                  <w:marRight w:val="0"/>
                  <w:marTop w:val="0"/>
                  <w:marBottom w:val="0"/>
                  <w:divBdr>
                    <w:top w:val="none" w:sz="0" w:space="0" w:color="auto"/>
                    <w:left w:val="none" w:sz="0" w:space="0" w:color="auto"/>
                    <w:bottom w:val="none" w:sz="0" w:space="0" w:color="auto"/>
                    <w:right w:val="none" w:sz="0" w:space="0" w:color="auto"/>
                  </w:divBdr>
                </w:div>
              </w:divsChild>
            </w:div>
            <w:div w:id="1135174357">
              <w:marLeft w:val="0"/>
              <w:marRight w:val="0"/>
              <w:marTop w:val="0"/>
              <w:marBottom w:val="0"/>
              <w:divBdr>
                <w:top w:val="none" w:sz="0" w:space="0" w:color="auto"/>
                <w:left w:val="none" w:sz="0" w:space="0" w:color="auto"/>
                <w:bottom w:val="none" w:sz="0" w:space="0" w:color="auto"/>
                <w:right w:val="none" w:sz="0" w:space="0" w:color="auto"/>
              </w:divBdr>
              <w:divsChild>
                <w:div w:id="434710062">
                  <w:marLeft w:val="0"/>
                  <w:marRight w:val="0"/>
                  <w:marTop w:val="0"/>
                  <w:marBottom w:val="0"/>
                  <w:divBdr>
                    <w:top w:val="none" w:sz="0" w:space="0" w:color="auto"/>
                    <w:left w:val="none" w:sz="0" w:space="0" w:color="auto"/>
                    <w:bottom w:val="none" w:sz="0" w:space="0" w:color="auto"/>
                    <w:right w:val="none" w:sz="0" w:space="0" w:color="auto"/>
                  </w:divBdr>
                </w:div>
              </w:divsChild>
            </w:div>
            <w:div w:id="892086395">
              <w:marLeft w:val="0"/>
              <w:marRight w:val="0"/>
              <w:marTop w:val="0"/>
              <w:marBottom w:val="0"/>
              <w:divBdr>
                <w:top w:val="none" w:sz="0" w:space="0" w:color="auto"/>
                <w:left w:val="none" w:sz="0" w:space="0" w:color="auto"/>
                <w:bottom w:val="none" w:sz="0" w:space="0" w:color="auto"/>
                <w:right w:val="none" w:sz="0" w:space="0" w:color="auto"/>
              </w:divBdr>
              <w:divsChild>
                <w:div w:id="521286294">
                  <w:marLeft w:val="0"/>
                  <w:marRight w:val="0"/>
                  <w:marTop w:val="0"/>
                  <w:marBottom w:val="0"/>
                  <w:divBdr>
                    <w:top w:val="none" w:sz="0" w:space="0" w:color="auto"/>
                    <w:left w:val="none" w:sz="0" w:space="0" w:color="auto"/>
                    <w:bottom w:val="none" w:sz="0" w:space="0" w:color="auto"/>
                    <w:right w:val="none" w:sz="0" w:space="0" w:color="auto"/>
                  </w:divBdr>
                </w:div>
              </w:divsChild>
            </w:div>
            <w:div w:id="1610307692">
              <w:marLeft w:val="0"/>
              <w:marRight w:val="0"/>
              <w:marTop w:val="0"/>
              <w:marBottom w:val="0"/>
              <w:divBdr>
                <w:top w:val="none" w:sz="0" w:space="0" w:color="auto"/>
                <w:left w:val="none" w:sz="0" w:space="0" w:color="auto"/>
                <w:bottom w:val="none" w:sz="0" w:space="0" w:color="auto"/>
                <w:right w:val="none" w:sz="0" w:space="0" w:color="auto"/>
              </w:divBdr>
              <w:divsChild>
                <w:div w:id="213663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93331">
      <w:bodyDiv w:val="1"/>
      <w:marLeft w:val="0"/>
      <w:marRight w:val="0"/>
      <w:marTop w:val="0"/>
      <w:marBottom w:val="0"/>
      <w:divBdr>
        <w:top w:val="none" w:sz="0" w:space="0" w:color="auto"/>
        <w:left w:val="none" w:sz="0" w:space="0" w:color="auto"/>
        <w:bottom w:val="none" w:sz="0" w:space="0" w:color="auto"/>
        <w:right w:val="none" w:sz="0" w:space="0" w:color="auto"/>
      </w:divBdr>
    </w:div>
    <w:div w:id="1593052036">
      <w:bodyDiv w:val="1"/>
      <w:marLeft w:val="0"/>
      <w:marRight w:val="0"/>
      <w:marTop w:val="0"/>
      <w:marBottom w:val="0"/>
      <w:divBdr>
        <w:top w:val="none" w:sz="0" w:space="0" w:color="auto"/>
        <w:left w:val="none" w:sz="0" w:space="0" w:color="auto"/>
        <w:bottom w:val="none" w:sz="0" w:space="0" w:color="auto"/>
        <w:right w:val="none" w:sz="0" w:space="0" w:color="auto"/>
      </w:divBdr>
    </w:div>
    <w:div w:id="1620649770">
      <w:bodyDiv w:val="1"/>
      <w:marLeft w:val="0"/>
      <w:marRight w:val="0"/>
      <w:marTop w:val="0"/>
      <w:marBottom w:val="0"/>
      <w:divBdr>
        <w:top w:val="none" w:sz="0" w:space="0" w:color="auto"/>
        <w:left w:val="none" w:sz="0" w:space="0" w:color="auto"/>
        <w:bottom w:val="none" w:sz="0" w:space="0" w:color="auto"/>
        <w:right w:val="none" w:sz="0" w:space="0" w:color="auto"/>
      </w:divBdr>
    </w:div>
    <w:div w:id="163200931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65">
          <w:marLeft w:val="0"/>
          <w:marRight w:val="0"/>
          <w:marTop w:val="0"/>
          <w:marBottom w:val="0"/>
          <w:divBdr>
            <w:top w:val="none" w:sz="0" w:space="0" w:color="auto"/>
            <w:left w:val="none" w:sz="0" w:space="0" w:color="auto"/>
            <w:bottom w:val="none" w:sz="0" w:space="0" w:color="auto"/>
            <w:right w:val="none" w:sz="0" w:space="0" w:color="auto"/>
          </w:divBdr>
          <w:divsChild>
            <w:div w:id="8478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6195">
      <w:bodyDiv w:val="1"/>
      <w:marLeft w:val="0"/>
      <w:marRight w:val="0"/>
      <w:marTop w:val="0"/>
      <w:marBottom w:val="0"/>
      <w:divBdr>
        <w:top w:val="none" w:sz="0" w:space="0" w:color="auto"/>
        <w:left w:val="none" w:sz="0" w:space="0" w:color="auto"/>
        <w:bottom w:val="none" w:sz="0" w:space="0" w:color="auto"/>
        <w:right w:val="none" w:sz="0" w:space="0" w:color="auto"/>
      </w:divBdr>
    </w:div>
    <w:div w:id="1673920523">
      <w:bodyDiv w:val="1"/>
      <w:marLeft w:val="0"/>
      <w:marRight w:val="0"/>
      <w:marTop w:val="0"/>
      <w:marBottom w:val="0"/>
      <w:divBdr>
        <w:top w:val="none" w:sz="0" w:space="0" w:color="auto"/>
        <w:left w:val="none" w:sz="0" w:space="0" w:color="auto"/>
        <w:bottom w:val="none" w:sz="0" w:space="0" w:color="auto"/>
        <w:right w:val="none" w:sz="0" w:space="0" w:color="auto"/>
      </w:divBdr>
    </w:div>
    <w:div w:id="1775056131">
      <w:bodyDiv w:val="1"/>
      <w:marLeft w:val="0"/>
      <w:marRight w:val="0"/>
      <w:marTop w:val="0"/>
      <w:marBottom w:val="0"/>
      <w:divBdr>
        <w:top w:val="none" w:sz="0" w:space="0" w:color="auto"/>
        <w:left w:val="none" w:sz="0" w:space="0" w:color="auto"/>
        <w:bottom w:val="none" w:sz="0" w:space="0" w:color="auto"/>
        <w:right w:val="none" w:sz="0" w:space="0" w:color="auto"/>
      </w:divBdr>
    </w:div>
    <w:div w:id="1788620607">
      <w:bodyDiv w:val="1"/>
      <w:marLeft w:val="0"/>
      <w:marRight w:val="0"/>
      <w:marTop w:val="0"/>
      <w:marBottom w:val="0"/>
      <w:divBdr>
        <w:top w:val="none" w:sz="0" w:space="0" w:color="auto"/>
        <w:left w:val="none" w:sz="0" w:space="0" w:color="auto"/>
        <w:bottom w:val="none" w:sz="0" w:space="0" w:color="auto"/>
        <w:right w:val="none" w:sz="0" w:space="0" w:color="auto"/>
      </w:divBdr>
      <w:divsChild>
        <w:div w:id="1303536680">
          <w:marLeft w:val="0"/>
          <w:marRight w:val="0"/>
          <w:marTop w:val="0"/>
          <w:marBottom w:val="0"/>
          <w:divBdr>
            <w:top w:val="none" w:sz="0" w:space="0" w:color="auto"/>
            <w:left w:val="none" w:sz="0" w:space="0" w:color="auto"/>
            <w:bottom w:val="none" w:sz="0" w:space="0" w:color="auto"/>
            <w:right w:val="none" w:sz="0" w:space="0" w:color="auto"/>
          </w:divBdr>
          <w:divsChild>
            <w:div w:id="8332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4584">
      <w:bodyDiv w:val="1"/>
      <w:marLeft w:val="0"/>
      <w:marRight w:val="0"/>
      <w:marTop w:val="0"/>
      <w:marBottom w:val="0"/>
      <w:divBdr>
        <w:top w:val="none" w:sz="0" w:space="0" w:color="auto"/>
        <w:left w:val="none" w:sz="0" w:space="0" w:color="auto"/>
        <w:bottom w:val="none" w:sz="0" w:space="0" w:color="auto"/>
        <w:right w:val="none" w:sz="0" w:space="0" w:color="auto"/>
      </w:divBdr>
    </w:div>
    <w:div w:id="1966736102">
      <w:bodyDiv w:val="1"/>
      <w:marLeft w:val="0"/>
      <w:marRight w:val="0"/>
      <w:marTop w:val="0"/>
      <w:marBottom w:val="0"/>
      <w:divBdr>
        <w:top w:val="none" w:sz="0" w:space="0" w:color="auto"/>
        <w:left w:val="none" w:sz="0" w:space="0" w:color="auto"/>
        <w:bottom w:val="none" w:sz="0" w:space="0" w:color="auto"/>
        <w:right w:val="none" w:sz="0" w:space="0" w:color="auto"/>
      </w:divBdr>
    </w:div>
    <w:div w:id="1968774868">
      <w:bodyDiv w:val="1"/>
      <w:marLeft w:val="0"/>
      <w:marRight w:val="0"/>
      <w:marTop w:val="0"/>
      <w:marBottom w:val="0"/>
      <w:divBdr>
        <w:top w:val="none" w:sz="0" w:space="0" w:color="auto"/>
        <w:left w:val="none" w:sz="0" w:space="0" w:color="auto"/>
        <w:bottom w:val="none" w:sz="0" w:space="0" w:color="auto"/>
        <w:right w:val="none" w:sz="0" w:space="0" w:color="auto"/>
      </w:divBdr>
      <w:divsChild>
        <w:div w:id="757823102">
          <w:marLeft w:val="0"/>
          <w:marRight w:val="0"/>
          <w:marTop w:val="0"/>
          <w:marBottom w:val="0"/>
          <w:divBdr>
            <w:top w:val="none" w:sz="0" w:space="0" w:color="auto"/>
            <w:left w:val="none" w:sz="0" w:space="0" w:color="auto"/>
            <w:bottom w:val="none" w:sz="0" w:space="0" w:color="auto"/>
            <w:right w:val="none" w:sz="0" w:space="0" w:color="auto"/>
          </w:divBdr>
          <w:divsChild>
            <w:div w:id="162295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37916">
      <w:bodyDiv w:val="1"/>
      <w:marLeft w:val="0"/>
      <w:marRight w:val="0"/>
      <w:marTop w:val="0"/>
      <w:marBottom w:val="0"/>
      <w:divBdr>
        <w:top w:val="none" w:sz="0" w:space="0" w:color="auto"/>
        <w:left w:val="none" w:sz="0" w:space="0" w:color="auto"/>
        <w:bottom w:val="none" w:sz="0" w:space="0" w:color="auto"/>
        <w:right w:val="none" w:sz="0" w:space="0" w:color="auto"/>
      </w:divBdr>
      <w:divsChild>
        <w:div w:id="746878987">
          <w:marLeft w:val="0"/>
          <w:marRight w:val="0"/>
          <w:marTop w:val="0"/>
          <w:marBottom w:val="0"/>
          <w:divBdr>
            <w:top w:val="none" w:sz="0" w:space="0" w:color="auto"/>
            <w:left w:val="none" w:sz="0" w:space="0" w:color="auto"/>
            <w:bottom w:val="none" w:sz="0" w:space="0" w:color="auto"/>
            <w:right w:val="none" w:sz="0" w:space="0" w:color="auto"/>
          </w:divBdr>
          <w:divsChild>
            <w:div w:id="14821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101">
      <w:bodyDiv w:val="1"/>
      <w:marLeft w:val="0"/>
      <w:marRight w:val="0"/>
      <w:marTop w:val="0"/>
      <w:marBottom w:val="0"/>
      <w:divBdr>
        <w:top w:val="none" w:sz="0" w:space="0" w:color="auto"/>
        <w:left w:val="none" w:sz="0" w:space="0" w:color="auto"/>
        <w:bottom w:val="none" w:sz="0" w:space="0" w:color="auto"/>
        <w:right w:val="none" w:sz="0" w:space="0" w:color="auto"/>
      </w:divBdr>
      <w:divsChild>
        <w:div w:id="1186403069">
          <w:marLeft w:val="0"/>
          <w:marRight w:val="0"/>
          <w:marTop w:val="0"/>
          <w:marBottom w:val="0"/>
          <w:divBdr>
            <w:top w:val="none" w:sz="0" w:space="0" w:color="auto"/>
            <w:left w:val="none" w:sz="0" w:space="0" w:color="auto"/>
            <w:bottom w:val="none" w:sz="0" w:space="0" w:color="auto"/>
            <w:right w:val="none" w:sz="0" w:space="0" w:color="auto"/>
          </w:divBdr>
          <w:divsChild>
            <w:div w:id="138308214">
              <w:marLeft w:val="0"/>
              <w:marRight w:val="0"/>
              <w:marTop w:val="0"/>
              <w:marBottom w:val="0"/>
              <w:divBdr>
                <w:top w:val="none" w:sz="0" w:space="0" w:color="auto"/>
                <w:left w:val="none" w:sz="0" w:space="0" w:color="auto"/>
                <w:bottom w:val="none" w:sz="0" w:space="0" w:color="auto"/>
                <w:right w:val="none" w:sz="0" w:space="0" w:color="auto"/>
              </w:divBdr>
            </w:div>
            <w:div w:id="1234436582">
              <w:marLeft w:val="0"/>
              <w:marRight w:val="0"/>
              <w:marTop w:val="0"/>
              <w:marBottom w:val="0"/>
              <w:divBdr>
                <w:top w:val="none" w:sz="0" w:space="0" w:color="auto"/>
                <w:left w:val="none" w:sz="0" w:space="0" w:color="auto"/>
                <w:bottom w:val="none" w:sz="0" w:space="0" w:color="auto"/>
                <w:right w:val="none" w:sz="0" w:space="0" w:color="auto"/>
              </w:divBdr>
            </w:div>
            <w:div w:id="1641231991">
              <w:marLeft w:val="0"/>
              <w:marRight w:val="0"/>
              <w:marTop w:val="0"/>
              <w:marBottom w:val="0"/>
              <w:divBdr>
                <w:top w:val="none" w:sz="0" w:space="0" w:color="auto"/>
                <w:left w:val="none" w:sz="0" w:space="0" w:color="auto"/>
                <w:bottom w:val="none" w:sz="0" w:space="0" w:color="auto"/>
                <w:right w:val="none" w:sz="0" w:space="0" w:color="auto"/>
              </w:divBdr>
            </w:div>
            <w:div w:id="436292488">
              <w:marLeft w:val="0"/>
              <w:marRight w:val="0"/>
              <w:marTop w:val="0"/>
              <w:marBottom w:val="0"/>
              <w:divBdr>
                <w:top w:val="none" w:sz="0" w:space="0" w:color="auto"/>
                <w:left w:val="none" w:sz="0" w:space="0" w:color="auto"/>
                <w:bottom w:val="none" w:sz="0" w:space="0" w:color="auto"/>
                <w:right w:val="none" w:sz="0" w:space="0" w:color="auto"/>
              </w:divBdr>
            </w:div>
            <w:div w:id="1281186041">
              <w:marLeft w:val="0"/>
              <w:marRight w:val="0"/>
              <w:marTop w:val="0"/>
              <w:marBottom w:val="0"/>
              <w:divBdr>
                <w:top w:val="none" w:sz="0" w:space="0" w:color="auto"/>
                <w:left w:val="none" w:sz="0" w:space="0" w:color="auto"/>
                <w:bottom w:val="none" w:sz="0" w:space="0" w:color="auto"/>
                <w:right w:val="none" w:sz="0" w:space="0" w:color="auto"/>
              </w:divBdr>
            </w:div>
            <w:div w:id="2071229573">
              <w:marLeft w:val="0"/>
              <w:marRight w:val="0"/>
              <w:marTop w:val="0"/>
              <w:marBottom w:val="0"/>
              <w:divBdr>
                <w:top w:val="none" w:sz="0" w:space="0" w:color="auto"/>
                <w:left w:val="none" w:sz="0" w:space="0" w:color="auto"/>
                <w:bottom w:val="none" w:sz="0" w:space="0" w:color="auto"/>
                <w:right w:val="none" w:sz="0" w:space="0" w:color="auto"/>
              </w:divBdr>
            </w:div>
            <w:div w:id="8463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en.wikipedia.org/wiki/Descriptive_statistic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1762</Words>
  <Characters>10046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Sreedevi Gattu</dc:creator>
  <cp:keywords/>
  <dc:description/>
  <cp:lastModifiedBy>Sreedevi Gattu</cp:lastModifiedBy>
  <cp:revision>3</cp:revision>
  <cp:lastPrinted>2021-09-06T13:43:00Z</cp:lastPrinted>
  <dcterms:created xsi:type="dcterms:W3CDTF">2021-09-06T13:43:00Z</dcterms:created>
  <dcterms:modified xsi:type="dcterms:W3CDTF">2021-09-06T13:44:00Z</dcterms:modified>
</cp:coreProperties>
</file>