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QA / Evaluation Lab — App Flow</w:t>
      </w:r>
    </w:p>
    <w:p>
      <w:pPr>
        <w:jc w:val="center"/>
      </w:pPr>
      <w:r>
        <w:rPr>
          <w:i/>
          <w:sz w:val="21"/>
        </w:rPr>
        <w:t>Navigation, screens, and user journey specification</w:t>
      </w:r>
    </w:p>
    <w:p/>
    <w:p>
      <w:pPr>
        <w:pStyle w:val="Heading1"/>
      </w:pPr>
      <w:r>
        <w:t>1. Global Navigation</w:t>
      </w:r>
    </w:p>
    <w:p>
      <w:pPr>
        <w:spacing w:after="120"/>
      </w:pPr>
      <w:r>
        <w:t>Primary nav items: Dashboard, Prompts, Datasets, Runs, Traces, Grading, Comparisons, Analytics, Settings.</w:t>
      </w:r>
    </w:p>
    <w:p>
      <w:pPr>
        <w:spacing w:after="120"/>
      </w:pPr>
      <w:r>
        <w:t>Top bar: workspace switcher, global search, run/create button, user menu.</w:t>
      </w:r>
    </w:p>
    <w:p>
      <w:pPr>
        <w:spacing w:after="120"/>
      </w:pPr>
      <w:r>
        <w:t>Sidebar should remain persistent on desktop and collapse into a drawer on mobile.</w:t>
      </w:r>
    </w:p>
    <w:p/>
    <w:p>
      <w:pPr>
        <w:pStyle w:val="Heading1"/>
      </w:pPr>
      <w:r>
        <w:t>2. First-Time User Journey</w:t>
      </w:r>
    </w:p>
    <w:p>
      <w:pPr>
        <w:spacing w:after="120"/>
      </w:pPr>
      <w:r>
        <w:t>User lands on the marketing page.</w:t>
      </w:r>
    </w:p>
    <w:p>
      <w:pPr>
        <w:spacing w:after="120"/>
      </w:pPr>
      <w:r>
        <w:t>Clicking Get Started opens sign up.</w:t>
      </w:r>
    </w:p>
    <w:p>
      <w:pPr>
        <w:spacing w:after="120"/>
      </w:pPr>
      <w:r>
        <w:t>After sign up, user creates a workspace.</w:t>
      </w:r>
    </w:p>
    <w:p>
      <w:pPr>
        <w:spacing w:after="120"/>
      </w:pPr>
      <w:r>
        <w:t>Workspace setup asks for workspace name, role, and optional team invite.</w:t>
      </w:r>
    </w:p>
    <w:p>
      <w:pPr>
        <w:spacing w:after="120"/>
      </w:pPr>
      <w:r>
        <w:t>User is redirected to the dashboard with an empty-state onboarding checklist.</w:t>
      </w:r>
    </w:p>
    <w:p/>
    <w:p>
      <w:pPr>
        <w:pStyle w:val="Heading1"/>
      </w:pPr>
      <w:r>
        <w:t>3. Dashboard Journey</w:t>
      </w:r>
    </w:p>
    <w:p>
      <w:pPr>
        <w:spacing w:after="120"/>
      </w:pPr>
      <w:r>
        <w:t>Dashboard shows recent runs, latest failures, prompt change alerts, and dataset coverage.</w:t>
      </w:r>
    </w:p>
    <w:p>
      <w:pPr>
        <w:spacing w:after="120"/>
      </w:pPr>
      <w:r>
        <w:t>Clicking Create Prompt opens the prompt editor page.</w:t>
      </w:r>
    </w:p>
    <w:p>
      <w:pPr>
        <w:spacing w:after="120"/>
      </w:pPr>
      <w:r>
        <w:t>Clicking Create Dataset opens the dataset manager.</w:t>
      </w:r>
    </w:p>
    <w:p>
      <w:pPr>
        <w:spacing w:after="120"/>
      </w:pPr>
      <w:r>
        <w:t>Clicking New Run opens the run builder with selected prompt and dataset.</w:t>
      </w:r>
    </w:p>
    <w:p>
      <w:pPr>
        <w:spacing w:after="120"/>
      </w:pPr>
      <w:r>
        <w:t>Clicking a failed run opens the run detail and trace viewer.</w:t>
      </w:r>
    </w:p>
    <w:p/>
    <w:p>
      <w:pPr>
        <w:pStyle w:val="Heading1"/>
      </w:pPr>
      <w:r>
        <w:t>4. Prompt Flow</w:t>
      </w:r>
    </w:p>
    <w:p>
      <w:pPr>
        <w:spacing w:after="120"/>
      </w:pPr>
      <w:r>
        <w:t>Prompts list page shows versions, tags, status, model assignment, and last run score.</w:t>
      </w:r>
    </w:p>
    <w:p>
      <w:pPr>
        <w:spacing w:after="120"/>
      </w:pPr>
      <w:r>
        <w:t>Clicking a prompt opens prompt detail.</w:t>
      </w:r>
    </w:p>
    <w:p>
      <w:pPr>
        <w:spacing w:after="120"/>
      </w:pPr>
      <w:r>
        <w:t>Clicking New Version duplicates the latest version into an editor.</w:t>
      </w:r>
    </w:p>
    <w:p>
      <w:pPr>
        <w:spacing w:after="120"/>
      </w:pPr>
      <w:r>
        <w:t>Saving creates a new immutable version row.</w:t>
      </w:r>
    </w:p>
    <w:p>
      <w:pPr>
        <w:spacing w:after="120"/>
      </w:pPr>
      <w:r>
        <w:t>Publishing a prompt marks it as active for comparison and future runs.</w:t>
      </w:r>
    </w:p>
    <w:p/>
    <w:p>
      <w:pPr>
        <w:pStyle w:val="Heading1"/>
      </w:pPr>
      <w:r>
        <w:t>5. Dataset Flow</w:t>
      </w:r>
    </w:p>
    <w:p>
      <w:pPr>
        <w:spacing w:after="120"/>
      </w:pPr>
      <w:r>
        <w:t>Datasets page lists suites and filters by tag, owner, status, and last update.</w:t>
      </w:r>
    </w:p>
    <w:p>
      <w:pPr>
        <w:spacing w:after="120"/>
      </w:pPr>
      <w:r>
        <w:t>Clicking a dataset opens the dataset detail page.</w:t>
      </w:r>
    </w:p>
    <w:p>
      <w:pPr>
        <w:spacing w:after="120"/>
      </w:pPr>
      <w:r>
        <w:t>Clicking Add Case opens a modal for input, expected behavior, rubric, and metadata.</w:t>
      </w:r>
    </w:p>
    <w:p>
      <w:pPr>
        <w:spacing w:after="120"/>
      </w:pPr>
      <w:r>
        <w:t>Clicking Import CSV opens an upload flow and maps columns to fields.</w:t>
      </w:r>
    </w:p>
    <w:p>
      <w:pPr>
        <w:spacing w:after="120"/>
      </w:pPr>
      <w:r>
        <w:t>Clicking Run Dataset sends the chosen prompt version to the run executor.</w:t>
      </w:r>
    </w:p>
    <w:p/>
    <w:p>
      <w:pPr>
        <w:pStyle w:val="Heading1"/>
      </w:pPr>
      <w:r>
        <w:t>6. Run Flow</w:t>
      </w:r>
    </w:p>
    <w:p>
      <w:pPr>
        <w:spacing w:after="120"/>
      </w:pPr>
      <w:r>
        <w:t>Run builder page selects prompt, dataset, model, temperature, grader, and output schema.</w:t>
      </w:r>
    </w:p>
    <w:p>
      <w:pPr>
        <w:spacing w:after="120"/>
      </w:pPr>
      <w:r>
        <w:t>Clicking Start Run creates a run record and queues each case.</w:t>
      </w:r>
    </w:p>
    <w:p>
      <w:pPr>
        <w:spacing w:after="120"/>
      </w:pPr>
      <w:r>
        <w:t>Run detail page shows progress, completed items, failures, retries, and average score.</w:t>
      </w:r>
    </w:p>
    <w:p>
      <w:pPr>
        <w:spacing w:after="120"/>
      </w:pPr>
      <w:r>
        <w:t>Clicking a case opens its trace and grading panel.</w:t>
      </w:r>
    </w:p>
    <w:p>
      <w:pPr>
        <w:spacing w:after="120"/>
      </w:pPr>
      <w:r>
        <w:t>Clicking Retry Failed requeues only failed items.</w:t>
      </w:r>
    </w:p>
    <w:p>
      <w:pPr>
        <w:spacing w:after="120"/>
      </w:pPr>
      <w:r>
        <w:t>Clicking Export downloads JSON or CSV.</w:t>
      </w:r>
    </w:p>
    <w:p/>
    <w:p>
      <w:pPr>
        <w:pStyle w:val="Heading1"/>
      </w:pPr>
      <w:r>
        <w:t>7. Trace Flow</w:t>
      </w:r>
    </w:p>
    <w:p>
      <w:pPr>
        <w:spacing w:after="120"/>
      </w:pPr>
      <w:r>
        <w:t>Each run item can open a trace view with model call spans, tool spans, guardrails, and score details.</w:t>
      </w:r>
    </w:p>
    <w:p>
      <w:pPr>
        <w:spacing w:after="120"/>
      </w:pPr>
      <w:r>
        <w:t>Clicking any span expands raw input, raw output, latency, and metadata.</w:t>
      </w:r>
    </w:p>
    <w:p>
      <w:pPr>
        <w:spacing w:after="120"/>
      </w:pPr>
      <w:r>
        <w:t>Clicking Compare shows a side-by-side diff against another version or baseline.</w:t>
      </w:r>
    </w:p>
    <w:p/>
    <w:p>
      <w:pPr>
        <w:pStyle w:val="Heading1"/>
      </w:pPr>
      <w:r>
        <w:t>8. Grading Flow</w:t>
      </w:r>
    </w:p>
    <w:p>
      <w:pPr>
        <w:spacing w:after="120"/>
      </w:pPr>
      <w:r>
        <w:t>Grading queue lists items awaiting human review.</w:t>
      </w:r>
    </w:p>
    <w:p>
      <w:pPr>
        <w:spacing w:after="120"/>
      </w:pPr>
      <w:r>
        <w:t>Clicking Review opens the grading modal with rubric sliders, notes, and verdict buttons.</w:t>
      </w:r>
    </w:p>
    <w:p>
      <w:pPr>
        <w:spacing w:after="120"/>
      </w:pPr>
      <w:r>
        <w:t>Submissions update the score and can feed comparison metrics.</w:t>
      </w:r>
    </w:p>
    <w:p/>
    <w:p>
      <w:pPr>
        <w:pStyle w:val="Heading1"/>
      </w:pPr>
      <w:r>
        <w:t>9. Comparison and Release Flow</w:t>
      </w:r>
    </w:p>
    <w:p>
      <w:pPr>
        <w:spacing w:after="120"/>
      </w:pPr>
      <w:r>
        <w:t>Comparison page shows baseline vs candidate across metrics.</w:t>
      </w:r>
    </w:p>
    <w:p>
      <w:pPr>
        <w:spacing w:after="120"/>
      </w:pPr>
      <w:r>
        <w:t>If thresholds pass, the release gate unlocks.</w:t>
      </w:r>
    </w:p>
    <w:p>
      <w:pPr>
        <w:spacing w:after="120"/>
      </w:pPr>
      <w:r>
        <w:t>Clicking Approve Release marks the prompt version as approved for production.</w:t>
      </w:r>
    </w:p>
    <w:p>
      <w:pPr>
        <w:spacing w:after="120"/>
      </w:pPr>
      <w:r>
        <w:t>If thresholds fail, the release gate explains the failing metrics and blocks shipping.</w:t>
      </w:r>
    </w:p>
    <w:p/>
    <w:p>
      <w:pPr>
        <w:pStyle w:val="Heading1"/>
      </w:pPr>
      <w:r>
        <w:t>10. Settings Flow</w:t>
      </w:r>
    </w:p>
    <w:p>
      <w:pPr>
        <w:spacing w:after="120"/>
      </w:pPr>
      <w:r>
        <w:t>Settings includes profile, workspace members, API keys, model defaults, billing, and security.</w:t>
      </w:r>
    </w:p>
    <w:p>
      <w:pPr>
        <w:spacing w:after="120"/>
      </w:pPr>
      <w:r>
        <w:t>API keys page should store provider credentials only in server-side secrets or encrypted records.</w:t>
      </w:r>
    </w:p>
    <w:p>
      <w:pPr>
        <w:spacing w:after="120"/>
      </w:pPr>
      <w:r>
        <w:t>Billing page shows current usage, quota, and Stripe status.</w:t>
      </w:r>
    </w:p>
    <w:p/>
    <w:p>
      <w:pPr>
        <w:pStyle w:val="Heading1"/>
      </w:pPr>
      <w:r>
        <w:t>11. Button-to-Page Map</w:t>
      </w:r>
    </w:p>
    <w:p>
      <w:pPr>
        <w:spacing w:after="120"/>
      </w:pPr>
      <w:r>
        <w:t>Create Prompt → Prompt Editor</w:t>
      </w:r>
    </w:p>
    <w:p>
      <w:pPr>
        <w:spacing w:after="120"/>
      </w:pPr>
      <w:r>
        <w:t>New Dataset → Dataset Builder</w:t>
      </w:r>
    </w:p>
    <w:p>
      <w:pPr>
        <w:spacing w:after="120"/>
      </w:pPr>
      <w:r>
        <w:t>Start Run → Run Detail after queueing</w:t>
      </w:r>
    </w:p>
    <w:p>
      <w:pPr>
        <w:spacing w:after="120"/>
      </w:pPr>
      <w:r>
        <w:t>Review Trace → Trace Viewer</w:t>
      </w:r>
    </w:p>
    <w:p>
      <w:pPr>
        <w:spacing w:after="120"/>
      </w:pPr>
      <w:r>
        <w:t>Approve Release → Release Gate confirmation</w:t>
      </w:r>
    </w:p>
    <w:p>
      <w:pPr>
        <w:spacing w:after="120"/>
      </w:pPr>
      <w:r>
        <w:t>Compare Versions → Comparison Page</w:t>
      </w:r>
    </w:p>
    <w:p>
      <w:pPr>
        <w:spacing w:after="120"/>
      </w:pPr>
      <w:r>
        <w:t>Billing Upgrade → Stripe Checkout</w:t>
      </w:r>
    </w:p>
    <w:p>
      <w:pPr>
        <w:spacing w:after="120"/>
      </w:pPr>
      <w:r>
        <w:t>Invite Member → Workspace Members modal</w:t>
      </w:r>
    </w:p>
    <w:p/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>
      <w:r>
        <w:t>1</w:t>
      </w:r>
    </w:fldSimple>
    <w:r>
      <w:t xml:space="preserve"> | AtlasFlow / AI QA Evaluation 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