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QA / Evaluation Lab — Backend Schema</w:t>
      </w:r>
    </w:p>
    <w:p>
      <w:pPr>
        <w:jc w:val="center"/>
      </w:pPr>
      <w:r>
        <w:rPr>
          <w:i/>
          <w:sz w:val="21"/>
        </w:rPr>
        <w:t>Supabase Postgres data model, authentication flow, and table relationships</w:t>
      </w:r>
    </w:p>
    <w:p/>
    <w:p>
      <w:pPr>
        <w:pStyle w:val="Heading1"/>
      </w:pPr>
      <w:r>
        <w:t>1. Authentication and Tenant Model</w:t>
      </w:r>
    </w:p>
    <w:p>
      <w:pPr>
        <w:spacing w:after="120"/>
      </w:pPr>
      <w:r>
        <w:t>Use Supabase Auth for identity.</w:t>
      </w:r>
    </w:p>
    <w:p>
      <w:pPr>
        <w:spacing w:after="120"/>
      </w:pPr>
      <w:r>
        <w:t>Each user belongs to at least one workspace.</w:t>
      </w:r>
    </w:p>
    <w:p>
      <w:pPr>
        <w:spacing w:after="120"/>
      </w:pPr>
      <w:r>
        <w:t>workspace_id is the tenant boundary for almost every business table.</w:t>
      </w:r>
    </w:p>
    <w:p>
      <w:pPr>
        <w:spacing w:after="120"/>
      </w:pPr>
      <w:r>
        <w:t>All workspace-scoped tables must be protected by RLS.</w:t>
      </w:r>
    </w:p>
    <w:p/>
    <w:p>
      <w:pPr>
        <w:pStyle w:val="Heading1"/>
      </w:pPr>
      <w:r>
        <w:t>2. Core Relationship Model</w:t>
      </w:r>
    </w:p>
    <w:p>
      <w:pPr>
        <w:spacing w:after="120"/>
      </w:pPr>
      <w:r>
        <w:t>users 1-to-many workspace_members</w:t>
      </w:r>
    </w:p>
    <w:p>
      <w:pPr>
        <w:spacing w:after="120"/>
      </w:pPr>
      <w:r>
        <w:t>workspaces 1-to-many projects</w:t>
      </w:r>
    </w:p>
    <w:p>
      <w:pPr>
        <w:spacing w:after="120"/>
      </w:pPr>
      <w:r>
        <w:t>projects 1-to-many prompt_versions</w:t>
      </w:r>
    </w:p>
    <w:p>
      <w:pPr>
        <w:spacing w:after="120"/>
      </w:pPr>
      <w:r>
        <w:t>projects 1-to-many datasets</w:t>
      </w:r>
    </w:p>
    <w:p>
      <w:pPr>
        <w:spacing w:after="120"/>
      </w:pPr>
      <w:r>
        <w:t>datasets 1-to-many dataset_cases</w:t>
      </w:r>
    </w:p>
    <w:p>
      <w:pPr>
        <w:spacing w:after="120"/>
      </w:pPr>
      <w:r>
        <w:t>prompt_versions 1-to-many runs</w:t>
      </w:r>
    </w:p>
    <w:p>
      <w:pPr>
        <w:spacing w:after="120"/>
      </w:pPr>
      <w:r>
        <w:t>runs 1-to-many run_items</w:t>
      </w:r>
    </w:p>
    <w:p>
      <w:pPr>
        <w:spacing w:after="120"/>
      </w:pPr>
      <w:r>
        <w:t>run_items 1-to-many traces</w:t>
      </w:r>
    </w:p>
    <w:p>
      <w:pPr>
        <w:spacing w:after="120"/>
      </w:pPr>
      <w:r>
        <w:t>traces 1-to-many trace_spans</w:t>
      </w:r>
    </w:p>
    <w:p>
      <w:pPr>
        <w:spacing w:after="120"/>
      </w:pPr>
      <w:r>
        <w:t>traces 1-to-many grader_results</w:t>
      </w:r>
    </w:p>
    <w:p>
      <w:pPr>
        <w:spacing w:after="120"/>
      </w:pPr>
      <w:r>
        <w:t>runs 1-to-many human_reviews</w:t>
      </w:r>
    </w:p>
    <w:p/>
    <w:p>
      <w:pPr>
        <w:pStyle w:val="Heading1"/>
      </w:pPr>
      <w:r>
        <w:t>3. Tables</w:t>
      </w:r>
    </w:p>
    <w:p>
      <w:pPr>
        <w:spacing w:after="120"/>
      </w:pPr>
      <w:r>
        <w:t>Below is the core table set. For each table, include id as uuid primary key, created_at, updated_at, and workspace_id where relevant.</w:t>
      </w:r>
    </w:p>
    <w:p/>
    <w:p>
      <w:pPr>
        <w:pStyle w:val="Heading1"/>
      </w:pPr>
      <w:r>
        <w:t>4. users</w:t>
      </w:r>
    </w:p>
    <w:p>
      <w:pPr>
        <w:spacing w:after="120"/>
      </w:pPr>
      <w:r>
        <w:t>Columns: id, auth_user_id, full_name, email, avatar_url, timezone, created_at, updated_at.</w:t>
      </w:r>
    </w:p>
    <w:p>
      <w:pPr>
        <w:spacing w:after="120"/>
      </w:pPr>
      <w:r>
        <w:t>Purpose: application profile for authenticated user.</w:t>
      </w:r>
    </w:p>
    <w:p>
      <w:pPr>
        <w:spacing w:after="120"/>
      </w:pPr>
      <w:r>
        <w:t>Relation: one user may belong to multiple workspaces.</w:t>
      </w:r>
    </w:p>
    <w:p/>
    <w:p>
      <w:pPr>
        <w:pStyle w:val="Heading1"/>
      </w:pPr>
      <w:r>
        <w:t>5. workspaces</w:t>
      </w:r>
    </w:p>
    <w:p>
      <w:pPr>
        <w:spacing w:after="120"/>
      </w:pPr>
      <w:r>
        <w:t>Columns: id, name, slug, owner_user_id, plan, status, created_at, updated_at.</w:t>
      </w:r>
    </w:p>
    <w:p>
      <w:pPr>
        <w:spacing w:after="120"/>
      </w:pPr>
      <w:r>
        <w:t>Purpose: tenant container and billing boundary.</w:t>
      </w:r>
    </w:p>
    <w:p>
      <w:pPr>
        <w:spacing w:after="120"/>
      </w:pPr>
      <w:r>
        <w:t>Relation: one workspace has many members, projects, datasets, prompts, runs.</w:t>
      </w:r>
    </w:p>
    <w:p/>
    <w:p>
      <w:pPr>
        <w:pStyle w:val="Heading1"/>
      </w:pPr>
      <w:r>
        <w:t>6. workspace_members</w:t>
      </w:r>
    </w:p>
    <w:p>
      <w:pPr>
        <w:spacing w:after="120"/>
      </w:pPr>
      <w:r>
        <w:t>Columns: id, workspace_id, user_id, role, invited_by, joined_at, created_at, updated_at.</w:t>
      </w:r>
    </w:p>
    <w:p>
      <w:pPr>
        <w:spacing w:after="120"/>
      </w:pPr>
      <w:r>
        <w:t>Purpose: membership and role mapping.</w:t>
      </w:r>
    </w:p>
    <w:p>
      <w:pPr>
        <w:spacing w:after="120"/>
      </w:pPr>
      <w:r>
        <w:t>Roles: owner, admin, editor, reviewer, viewer.</w:t>
      </w:r>
    </w:p>
    <w:p/>
    <w:p>
      <w:pPr>
        <w:pStyle w:val="Heading1"/>
      </w:pPr>
      <w:r>
        <w:t>7. projects</w:t>
      </w:r>
    </w:p>
    <w:p>
      <w:pPr>
        <w:spacing w:after="120"/>
      </w:pPr>
      <w:r>
        <w:t>Columns: id, workspace_id, name, description, status, created_by, default_model, default_temperature, tags, created_at, updated_at.</w:t>
      </w:r>
    </w:p>
    <w:p>
      <w:pPr>
        <w:spacing w:after="120"/>
      </w:pPr>
      <w:r>
        <w:t>Purpose: top-level product unit inside a workspace.</w:t>
      </w:r>
    </w:p>
    <w:p/>
    <w:p>
      <w:pPr>
        <w:pStyle w:val="Heading1"/>
      </w:pPr>
      <w:r>
        <w:t>8. prompt_versions</w:t>
      </w:r>
    </w:p>
    <w:p>
      <w:pPr>
        <w:spacing w:after="120"/>
      </w:pPr>
      <w:r>
        <w:t>Columns: id, workspace_id, project_id, prompt_key, version_number, title, system_prompt, user_prompt_template, variables_schema, model_name, model_params_json, status, changelog, created_by, created_at, updated_at.</w:t>
      </w:r>
    </w:p>
    <w:p>
      <w:pPr>
        <w:spacing w:after="120"/>
      </w:pPr>
      <w:r>
        <w:t>Purpose: immutable prompt snapshots.</w:t>
      </w:r>
    </w:p>
    <w:p>
      <w:pPr>
        <w:spacing w:after="120"/>
      </w:pPr>
      <w:r>
        <w:t>Important: edits create new versions, not overwrite old ones.</w:t>
      </w:r>
    </w:p>
    <w:p/>
    <w:p>
      <w:pPr>
        <w:pStyle w:val="Heading1"/>
      </w:pPr>
      <w:r>
        <w:t>9. datasets</w:t>
      </w:r>
    </w:p>
    <w:p>
      <w:pPr>
        <w:spacing w:after="120"/>
      </w:pPr>
      <w:r>
        <w:t>Columns: id, workspace_id, project_id, name, description, source_type, version_number, status, tags, created_by, created_at, updated_at.</w:t>
      </w:r>
    </w:p>
    <w:p>
      <w:pPr>
        <w:spacing w:after="120"/>
      </w:pPr>
      <w:r>
        <w:t>Purpose: named test suites.</w:t>
      </w:r>
    </w:p>
    <w:p/>
    <w:p>
      <w:pPr>
        <w:pStyle w:val="Heading1"/>
      </w:pPr>
      <w:r>
        <w:t>10. dataset_cases</w:t>
      </w:r>
    </w:p>
    <w:p>
      <w:pPr>
        <w:spacing w:after="120"/>
      </w:pPr>
      <w:r>
        <w:t>Columns: id, workspace_id, dataset_id, input_payload_json, expected_output_json, rubric_json, tags, difficulty, source_reference, is_active, created_by, created_at, updated_at.</w:t>
      </w:r>
    </w:p>
    <w:p>
      <w:pPr>
        <w:spacing w:after="120"/>
      </w:pPr>
      <w:r>
        <w:t>Purpose: individual test cases.</w:t>
      </w:r>
    </w:p>
    <w:p/>
    <w:p>
      <w:pPr>
        <w:pStyle w:val="Heading1"/>
      </w:pPr>
      <w:r>
        <w:t>11. runs</w:t>
      </w:r>
    </w:p>
    <w:p>
      <w:pPr>
        <w:spacing w:after="120"/>
      </w:pPr>
      <w:r>
        <w:t>Columns: id, workspace_id, project_id, prompt_version_id, dataset_id, baseline_run_id, model_name, model_params_json, status, started_at, completed_at, total_cases, passed_cases, failed_cases, average_score, total_cost, created_by, created_at, updated_at.</w:t>
      </w:r>
    </w:p>
    <w:p>
      <w:pPr>
        <w:spacing w:after="120"/>
      </w:pPr>
      <w:r>
        <w:t>Purpose: one execution of a prompt/version against a dataset.</w:t>
      </w:r>
    </w:p>
    <w:p/>
    <w:p>
      <w:pPr>
        <w:pStyle w:val="Heading1"/>
      </w:pPr>
      <w:r>
        <w:t>12. run_items</w:t>
      </w:r>
    </w:p>
    <w:p>
      <w:pPr>
        <w:spacing w:after="120"/>
      </w:pPr>
      <w:r>
        <w:t>Columns: id, workspace_id, run_id, dataset_case_id, status, input_snapshot_json, output_snapshot_json, score, error_message, retry_count, started_at, completed_at, created_at, updated_at.</w:t>
      </w:r>
    </w:p>
    <w:p>
      <w:pPr>
        <w:spacing w:after="120"/>
      </w:pPr>
      <w:r>
        <w:t>Purpose: the per-test-case result row.</w:t>
      </w:r>
    </w:p>
    <w:p/>
    <w:p>
      <w:pPr>
        <w:pStyle w:val="Heading1"/>
      </w:pPr>
      <w:r>
        <w:t>13. traces</w:t>
      </w:r>
    </w:p>
    <w:p>
      <w:pPr>
        <w:spacing w:after="120"/>
      </w:pPr>
      <w:r>
        <w:t>Columns: id, workspace_id, run_item_id, trace_key, status, total_duration_ms, total_tokens, total_cost, created_at, updated_at.</w:t>
      </w:r>
    </w:p>
    <w:p>
      <w:pPr>
        <w:spacing w:after="120"/>
      </w:pPr>
      <w:r>
        <w:t>Purpose: parent trace record.</w:t>
      </w:r>
    </w:p>
    <w:p/>
    <w:p>
      <w:pPr>
        <w:pStyle w:val="Heading1"/>
      </w:pPr>
      <w:r>
        <w:t>14. trace_spans</w:t>
      </w:r>
    </w:p>
    <w:p>
      <w:pPr>
        <w:spacing w:after="120"/>
      </w:pPr>
      <w:r>
        <w:t>Columns: id, workspace_id, trace_id, parent_span_id, span_type, name, input_json, output_json, tool_name, duration_ms, tokens_in, tokens_out, status, metadata_json, created_at.</w:t>
      </w:r>
    </w:p>
    <w:p>
      <w:pPr>
        <w:spacing w:after="120"/>
      </w:pPr>
      <w:r>
        <w:t>Purpose: fine-grained workflow steps and nested tool calls.</w:t>
      </w:r>
    </w:p>
    <w:p/>
    <w:p>
      <w:pPr>
        <w:pStyle w:val="Heading1"/>
      </w:pPr>
      <w:r>
        <w:t>15. grader_definitions</w:t>
      </w:r>
    </w:p>
    <w:p>
      <w:pPr>
        <w:spacing w:after="120"/>
      </w:pPr>
      <w:r>
        <w:t>Columns: id, workspace_id, name, description, rubric_json, model_name, prompt_template, status, created_by, created_at, updated_at.</w:t>
      </w:r>
    </w:p>
    <w:p>
      <w:pPr>
        <w:spacing w:after="120"/>
      </w:pPr>
      <w:r>
        <w:t>Purpose: reusable grading recipes.</w:t>
      </w:r>
    </w:p>
    <w:p/>
    <w:p>
      <w:pPr>
        <w:pStyle w:val="Heading1"/>
      </w:pPr>
      <w:r>
        <w:t>16. grader_results</w:t>
      </w:r>
    </w:p>
    <w:p>
      <w:pPr>
        <w:spacing w:after="120"/>
      </w:pPr>
      <w:r>
        <w:t>Columns: id, workspace_id, trace_id, grader_definition_id, score, label, rationale, metadata_json, created_at, updated_at.</w:t>
      </w:r>
    </w:p>
    <w:p>
      <w:pPr>
        <w:spacing w:after="120"/>
      </w:pPr>
      <w:r>
        <w:t>Purpose: human or automated grading outputs.</w:t>
      </w:r>
    </w:p>
    <w:p/>
    <w:p>
      <w:pPr>
        <w:pStyle w:val="Heading1"/>
      </w:pPr>
      <w:r>
        <w:t>17. human_reviews</w:t>
      </w:r>
    </w:p>
    <w:p>
      <w:pPr>
        <w:spacing w:after="120"/>
      </w:pPr>
      <w:r>
        <w:t>Columns: id, workspace_id, run_item_id, reviewer_user_id, verdict, score, notes, reviewed_at, created_at, updated_at.</w:t>
      </w:r>
    </w:p>
    <w:p>
      <w:pPr>
        <w:spacing w:after="120"/>
      </w:pPr>
      <w:r>
        <w:t>Purpose: manual review and approval record.</w:t>
      </w:r>
    </w:p>
    <w:p/>
    <w:p>
      <w:pPr>
        <w:pStyle w:val="Heading1"/>
      </w:pPr>
      <w:r>
        <w:t>18. comparison_reports</w:t>
      </w:r>
    </w:p>
    <w:p>
      <w:pPr>
        <w:spacing w:after="120"/>
      </w:pPr>
      <w:r>
        <w:t>Columns: id, workspace_id, project_id, baseline_type, baseline_id, candidate_type, candidate_id, metric_summary_json, pass_fail_status, created_by, created_at, updated_at.</w:t>
      </w:r>
    </w:p>
    <w:p>
      <w:pPr>
        <w:spacing w:after="120"/>
      </w:pPr>
      <w:r>
        <w:t>Purpose: baseline vs candidate comparisons.</w:t>
      </w:r>
    </w:p>
    <w:p/>
    <w:p>
      <w:pPr>
        <w:pStyle w:val="Heading1"/>
      </w:pPr>
      <w:r>
        <w:t>19. prompt_feedback</w:t>
      </w:r>
    </w:p>
    <w:p>
      <w:pPr>
        <w:spacing w:after="120"/>
      </w:pPr>
      <w:r>
        <w:t>Columns: id, workspace_id, prompt_version_id, run_item_id, feedback_type, note, severity, created_by, created_at, updated_at.</w:t>
      </w:r>
    </w:p>
    <w:p>
      <w:pPr>
        <w:spacing w:after="120"/>
      </w:pPr>
      <w:r>
        <w:t>Purpose: post-run feedback and failure annotation.</w:t>
      </w:r>
    </w:p>
    <w:p/>
    <w:p>
      <w:pPr>
        <w:pStyle w:val="Heading1"/>
      </w:pPr>
      <w:r>
        <w:t>20. audit_logs</w:t>
      </w:r>
    </w:p>
    <w:p>
      <w:pPr>
        <w:spacing w:after="120"/>
      </w:pPr>
      <w:r>
        <w:t>Columns: id, workspace_id, actor_user_id, entity_type, entity_id, action, before_json, after_json, created_at.</w:t>
      </w:r>
    </w:p>
    <w:p>
      <w:pPr>
        <w:spacing w:after="120"/>
      </w:pPr>
      <w:r>
        <w:t>Purpose: immutable security and change history.</w:t>
      </w:r>
    </w:p>
    <w:p/>
    <w:p>
      <w:pPr>
        <w:pStyle w:val="Heading1"/>
      </w:pPr>
      <w:r>
        <w:t>21. usage_events</w:t>
      </w:r>
    </w:p>
    <w:p>
      <w:pPr>
        <w:spacing w:after="120"/>
      </w:pPr>
      <w:r>
        <w:t>Columns: id, workspace_id, user_id, run_id, event_type, model_name, tokens_in, tokens_out, cost_estimate, occurred_at, created_at.</w:t>
      </w:r>
    </w:p>
    <w:p>
      <w:pPr>
        <w:spacing w:after="120"/>
      </w:pPr>
      <w:r>
        <w:t>Purpose: billing and analytics.</w:t>
      </w:r>
    </w:p>
    <w:p/>
    <w:p>
      <w:pPr>
        <w:pStyle w:val="Heading1"/>
      </w:pPr>
      <w:r>
        <w:t>22. storage buckets</w:t>
      </w:r>
    </w:p>
    <w:p>
      <w:pPr>
        <w:spacing w:after="120"/>
      </w:pPr>
      <w:r>
        <w:t>Use Supabase Storage for uploaded files and exports.</w:t>
      </w:r>
    </w:p>
    <w:p>
      <w:pPr>
        <w:spacing w:after="120"/>
      </w:pPr>
      <w:r>
        <w:t>Store source files, generated reports, and attachments in workspace-scoped folders.</w:t>
      </w:r>
    </w:p>
    <w:p>
      <w:pPr>
        <w:spacing w:after="120"/>
      </w:pPr>
      <w:r>
        <w:t>Bucket access must be controlled by RLS-backed policies.</w:t>
      </w:r>
    </w:p>
    <w:p/>
    <w:p>
      <w:pPr>
        <w:pStyle w:val="Heading1"/>
      </w:pPr>
      <w:r>
        <w:t>23. RLS Policy Rules</w:t>
      </w:r>
    </w:p>
    <w:p>
      <w:pPr>
        <w:spacing w:after="120"/>
      </w:pPr>
      <w:r>
        <w:t>Users can only read workspace-scoped records where they are members.</w:t>
      </w:r>
    </w:p>
    <w:p>
      <w:pPr>
        <w:spacing w:after="120"/>
      </w:pPr>
      <w:r>
        <w:t>Only owners/admins can mutate billing and workspace settings.</w:t>
      </w:r>
    </w:p>
    <w:p>
      <w:pPr>
        <w:spacing w:after="120"/>
      </w:pPr>
      <w:r>
        <w:t>Reviewers can score runs but cannot change prompt content.</w:t>
      </w:r>
    </w:p>
    <w:p>
      <w:pPr>
        <w:spacing w:after="120"/>
      </w:pPr>
      <w:r>
        <w:t>Viewers can read but not create or delete critical objects.</w:t>
      </w:r>
    </w:p>
    <w:p>
      <w:pPr>
        <w:spacing w:after="120"/>
      </w:pPr>
      <w:r>
        <w:t>Service role access is reserved for server jobs only.</w:t>
      </w:r>
    </w:p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| AtlasFlow / AI QA Evaluation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