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2937"/>
          <w:sz w:val="64"/>
          <w:szCs w:val="64"/>
        </w:rPr>
        <w:t xml:space="preserve">O2C Data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F46E5"/>
          <w:sz w:val="44"/>
          <w:szCs w:val="44"/>
        </w:rPr>
        <w:t xml:space="preserve">Build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Schema  ·  Graph Model  ·  Query Planner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—  2025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D1D5DB" w:sz="4"/>
        </w:pBdr>
        <w:spacing w:before="160" w:after="16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Input document for automated build steps.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Feed this file directly into the pipeline. Do not edit manually.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Section 1 — Relational Schema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19 tables across three layers: Master Data, Transactional, and Financial. All transactions use company code ABCD and currency INR.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 Table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3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fullName, category, isBlocked, isMarkedForArchiving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business_partner_addresses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(businessPartner, addressId)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cityName, region, country, postalCode, validityStartDate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customer_company_assignments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(customer, companyCode)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reconciliationAccount, paymentTerms, deletionIndicator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customer_sales_area_assignments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(customer, salesOrg, distCh, division)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currency, incoterms, shippingCondition, paymentTerms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productType, productGroup, division, isMarkedForDeletion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product_descriptions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(product, language)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plants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plantName, salesOrganization, valuationArea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product_plants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(product, plant)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mrpType, profitCenter, countryOfOrigin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product_storage_locations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Master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(product, plant, storageLocation)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physicalInventoryBlockInd, dateOfLastPostedCnt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sales_order_headers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salesOrder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soldToParty (FK), totalNetAmount, status, creationDate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sales_order_items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(salesOrder, salesOrderItem)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material (FK), netAmount, quantity, productionPlant (FK)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sales_order_schedule_lines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(salesOrder, item, scheduleLine)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confirmedDeliveryDate, confdOrderQty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outbound_delivery_headers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deliveryDocument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pickingStatus, goodsMovementStatus, shippingPoint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outbound_delivery_items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(deliveryDocument, item)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referenceSdDocument (FK→SO), plant (FK), batch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billing_document_headers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soldToParty (FK), accountingDocument (FK), isCancelled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billing_document_items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(billingDocument, item)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referenceSdDocument (FK→SO), material (FK), netAmount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billing_document_cancellations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Subset of billing_headers where isCancelled = true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journal_entry_items_ar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Financial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(accountingDocument, item)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 (FK), referenceDocument (FK→billing), clearingDoc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payments_accounts_receivable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Financial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(accountingDocument, item)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customer (FK), clearingAccountingDocument, postingDate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 Foreign Key Map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FK relationships with cardinality and known data hazards flagged with ⚠.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table.field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 Parent table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field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business_partner_addresses.businessPartner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 — one partner, many addresses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customer_company_assignments.customer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 — one customer, many company codes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customer_sales_area_assignments.customer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 — one customer, many sales areas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product_descriptions.product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 — one product, many languages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product_plants.product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N:M junction — product ↔ plant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product_plants.plant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N:M junction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product_storage_locations.(product,plant)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product_plants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(product, plant)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Composite FK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sales_order_headers.soldToParty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 — many orders per customer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sales_order_items.salesOrder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sales_order_headers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salesOrder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sales_order_items.material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sales_order_items.productionPlant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sales_order_schedule_lines.(salesOrder,item)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sales_order_items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(salesOrder, item)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 — one item, many schedule lines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outbound_delivery_items.deliveryDocument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outbound_delivery_headers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deliveryDocument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outbound_delivery_items.referenceSdDocument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sales_order_items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salesOrder + item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⚠ Indirect — no header-level FK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outbound_delivery_items.plant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billing_document_headers.soldToParty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billing_document_headers.accountingDocument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journal_entry_items_ar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1:1 expected, 1:N on reversal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billing_document_items.billingDocument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billing_document_headers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1:N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billing_document_items.referenceSdDocument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sales_order_items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salesOrder + item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⚠ May point to delivery (8xxxxxx range)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billing_document_cancellations.billingDocument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billing_document_headers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⚠ Subset — deduplicate before join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journal_entry_items_ar.customer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journal_entry_items_ar.referenceDocument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billing_document_headers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payments_accounts_receivable.customer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N:1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payments_accounts_receivable.accountingDocument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journal_entry_items_ar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⚠ Duplicate of journal entry rows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 Known Data Hazards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Hazard 1 — Cancellations duplication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billing_document_cancellations and billing_document_headers share identical columns and overlap on all isCancelled=true rows. Treat cancellations as a filtered view, not a separate table. Deduplicate on billingDocument before any join.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Hazard 2 — referenceSdDocument ambiguity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field appears in both billing_document_items and outbound_delivery_items. It is assumed to point to salesOrder (6–7 digit range: 74xxxx), but billing items with values in the 8xxxxxx range likely point to delivery documents instead. Validate range at ingestion.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Hazard 3 — payments / journal entry overlap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payments_accounts_receivable and journal_entry_items_ar share identical PKs (accountingDocument, accountingDocumentItem) and identical amounts. They are dual-API representations of the same posting. Deduplicate by accountingDocument before aggregation — never union them.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Hazard 4 — Active transactions on blocked partners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businessPartnerIsBlocked=true and deletionIndicator=true partners (e.g. 320000083) appear in live billing and journal entries. Do not reject these rows — flag them with reason='active_txn_on_blocked_partner' and route to a review queue.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Hazard 5 — billing→delivery link is indirect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There is no deliveryDocument field in billing_document_headers or billing_document_items. The only way to reconstruct the delivery→billing link is by matching (referenceSdDocument, referenceSdDocumentItem) across both tables. This breaks when a sales order item is partially delivered across multiple deliveries.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Section 2 — Graph Model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7 node types and 10 directed edge types. Edges are built programmatically from relational joins — no graph-native storage required for the build step.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token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businessPartner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business_partners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name, isBlocked, region, grouping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gray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description, productGroup, division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blue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plantName, salesOrganization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SalesOrder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salesOrder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sales_order_headers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totalNetAmount, status, creationDate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purple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deliveryDocument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outbound_delivery_headers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pickingStatus, goodsMovementStatus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billing_document_headers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totalNetAmount, isCancelled, fiscalYear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coral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journal_entry_items_ar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amount, glAccount, clearingDoc, postingDate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amber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 Edge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000"/>
        <w:gridCol w:w="3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node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node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logic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SOLD_TO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SalesOrder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soldToParty = businessPartner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sales_order_headers JOIN business_partners ON soldToParty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CONTAINS_MATERIAL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SalesOrder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items.material = product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sales_order_items JOIN products ON material — deduplicate on (salesOrder, material)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FULFILLED_BY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SalesOrder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Delivery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delivery_items.referenceSdDocument = salesOrder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outbound_delivery_items.groupby(deliveryDocument).agg(referenceSdDocument.mode)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SHIPS_FROM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Delivery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Plant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delivery_items.plant = plant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outbound_delivery_items JOIN plants ON plant — deduplicate on deliveryDocument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BILLED_AS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SalesOrder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(refSdDoc, refSdDocItem) match across tables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billing_items JOIN so_items ON (referenceSdDocument, referenceSdDocumentItem)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BILLED_TO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soldToParty = businessPartner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billing_document_headers JOIN business_partners ON soldToParty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POSTS_TO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accountingDocument = accountingDocument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billing_document_headers.accountingDocument — 1:1 expected, flag 1:N (reversals)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CLEARED_BY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AccountingDocument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clearingAccountingDocument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journal_entry_items_ar — self-join on clearingAccountingDocument. Drop null clearing.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CANCELLED_BY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BillingDocument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billing_cancellations.billingDocument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 billing_document_headers WHERE isCancelled=true. Deduplicate vs cancellations table first.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STORED_AT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Plant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(product, plant)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product_plants — one edge per (product, plant) pair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 Edge Construction — Python Reference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in this order. Each step depends on the nodes already built in the prior step.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# Step 1 — SOLD_TO: SalesOrder → Customer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edges_sold_to = (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so_headers[['salesOrder','soldToParty']]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.rename(columns={'salesOrder':'src','soldToParty':'tgt'})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.assign(edge_type='SOLD_TO')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)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# Step 2 — FULFILLED_BY: SalesOrder → Delivery (via items)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so_map = (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del_items.groupby('deliveryDocument')['referenceSdDocument']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.agg(lambda x: x.mode()[0]).reset_index()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.rename(columns={'referenceSdDocument':'src','deliveryDocument':'tgt'})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.assign(edge_type='FULFILLED_BY')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)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# Step 3 — POSTS_TO: BillingDocument → AccountingDocument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edges_posts_to = (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billing_headers[['billingDocument','accountingDocument']]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.rename(columns={'billingDocument':'src','accountingDocument':'tgt'})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.assign(edge_type='POSTS_TO')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)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# Step 4 — CLEARED_BY: AccountingDocument → AccountingDocument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edges_cleared = (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journal_items[['accountingDocument','clearingAccountingDocument']]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.dropna(subset=['clearingAccountingDocument'])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.rename(columns={'accountingDocument':'src',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'clearingAccountingDocument':'tgt'})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.assign(edge_type='CLEARED_BY')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)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# Step 5 — CANCELLED_BY flag (self-edge on BillingDocument)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cancelled = billing_headers[billing_headers['billingDocumentIsCancelled']]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# Deduplicate: ensure cancellations table adds no phantom rows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ghost_check = set(cancellations['billingDocument']) - set(billing_headers['billingDocument'])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assert len(ghost_check) == 0, f'Ghost cancellation rows: {ghost_check}'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 Graph Traversal Patterns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are the canonical traversal paths the query executor will walk for each intent: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trace_flow (SO)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SalesOrder →[FULFILLED_BY]→ Delivery →[BILLED_AS implied]→ BillingDocument →[POSTS_TO]→ AccountingDocument →[CLEARED_BY]→ AccountingDocument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trace_flow (billing)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 →[BILLED_TO]→ Customer  |  BillingDocument →[POSTS_TO]→ AccountingDocument  |  BillingDocument →[CANCELLED_BY]→ BillingDocument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top_products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Product ←[CONTAINS_MATERIAL]← SalesOrder  joined with  BillingDocument via BILLED_AS; aggregate netAmount on BillingDocument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find_broken_flows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Walk each edge type; collect src nodes with no corresponding tgt. Also check CLEARED_BY null; POSTS_TO 1:N; SOLD_TO where Customer.isBlocked=true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lookup_entity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Single node fetch + optional 1-hop expansion along include_related edges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Section 3 — Query Planner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LLM outputs structured JSON only. It never generates SQL. The backend executes all queries from the plan object. The LLM is a classification and extraction layer, not a query engine.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 Intent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fields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 condition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trace_flow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asks to follow a document / entity through O2C pipeline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entity_type, entity_id, stages[], filters{}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entity ID provided; entity_type unrecognised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top_products_by_billing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asks about product rankings, top sellers, revenue aggregated at product level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limit (1–100), sort_by, filters{}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sort dimension; limit out of range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find_broken_flows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asks about data quality, missing links, orphaned records, amount mismatches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break_types[] (min 1), filters{}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break_type value not in allowed enum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lookup_entity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User asks to retrieve or describe a single known entity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entity_type, entity_id, include_related[]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Entity name given instead of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reject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Mutation request; ambiguous query; out of O2C scope; multiple intents; missing 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reason (enum), clarification_needed (10–400 chars)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Never reject a reject — that loops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 JSON Schema (oneOf)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intent maps to one schema branch. additionalProperties: false is enforced on all branches — any extra key causes a Tier 1 validation failure.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 "$schema": "http://json-schema.org/draft-07/schema#",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"title": "QueryPlan",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"oneOf": [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"title": "trace_flow",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"required": ["intent","entity_type","entity_id","stages","filters"],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"properties": {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"intent":      { "enum": ["trace_flow"]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"entity_type": { "enum": ["sales_order","billing_document","delivery","customer"]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"entity_id":   { "type": "string", "minLength": 1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"stages":      { "type": "array", "minItems": 1, "uniqueItems": true,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"items": { "enum": ["sales_order","schedule_lines","delivery",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    "billing","journal_entry","payment","cancellation"] }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"filters":     { "type": "object",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"properties": { "company_code": { "type": ["string","null"]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"fiscal_year":  { "type": ["string","null"]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"include_cancelled": { "type": "boolean" } }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"title": "top_products_by_billing",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"required": ["intent","limit","sort_by","filters"],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"properties": {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"intent":   { "enum": ["top_products_by_billing"]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"limit":    { "type": "integer", "minimum": 1, "maximum": 100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"sort_by":  { "enum": ["total_net_amount","invoice_count","quantity"]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"filters":  { "type": "object",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"properties": { "date_from": { "type": ["string","null"], "format": "date"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"date_to":   { "type": ["string","null"], "format": "date"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"company_code":      { "type": ["string","null"]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"customer_id":       { "type": ["string","null"]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"exclude_cancelled": { "type": "boolean"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"product_group":     { "type": ["string","null"] } }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"title": "find_broken_flows",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"required": ["intent","break_types","filters"],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"properties": {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"intent": { "enum": ["find_broken_flows"]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"break_types": { "type": "array", "minItems": 1, "uniqueItems": true,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"items": { "enum": ["billing_without_delivery",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"delivery_without_sales_order","billing_without_journal_entry",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"journal_entry_without_clearing","cancelled_without_accounting_doc",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"active_txn_on_blocked_partner",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"amount_mismatch_billing_vs_journal"] }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"filters": { "type": "object",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"properties": { "date_from": { "type": ["string","null"], "format": "date"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"date_to":   { "type": ["string","null"], "format": "date"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"company_code": { "type": ["string","null"]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"fiscal_year":  { "type": ["string","null"] } }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"title": "lookup_entity",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"required": ["intent","entity_type","entity_id","include_related"],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"properties": {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"intent":      { "enum": ["lookup_entity"]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"entity_type": { "enum": ["customer","product","plant",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        "sales_order","delivery","billing_document"]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"entity_id":   { "type": "string", "minLength": 1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"include_related": { "type": "array", "uniqueItems": true,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"items": { "enum": ["addresses","sales_area_config","company_config",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"items","schedule_lines","billing_documents","journal_entries",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"payments","cancellations","product_descriptions",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"storage_locations"] }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"title": "reject",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"required": ["intent","reason","clarification_needed"],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"additionalProperties": false,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"properties": {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"intent": { "enum": ["reject"]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"reason": { "enum": ["out_of_scope","ambiguous_entity",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   "unsupported_operation","missing_required_parameter",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   "multiple_intents_detected"] },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"clarification_needed": { "type": "string",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                            "minLength": 10, "maxLength": 400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 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]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 Example Query / Output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query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output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"Show me the full journey for sales order 740509"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{"intent":"trace_flow","entity_type":"sales_order","entity_id":"740509","stages":["sales_order","schedule_lines","delivery","billing","journal_entry","payment"],"filters":{"company_code":null,"fiscal_year":null,"include_cancelled":false}}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"What happened to billing doc 90504274 — I think it was cancelled"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{"intent":"trace_flow","entity_type":"billing_document","entity_id":"90504274","stages":["billing","cancellation","journal_entry"],"filters":{"company_code":null,"fiscal_year":"2025","include_cancelled":true}}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"Top 10 products by revenue this April, excluding cancelled invoices"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{"intent":"top_products_by_billing","limit":10,"sort_by":"total_net_amount","filters":{"date_from":"2025-04-01","date_to":"2025-04-30","company_code":null,"customer_id":null,"exclude_cancelled":true,"product_group":null}}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"Show me all data quality issues for fiscal year 2025"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find_broken_flows","break_types":["billing_without_delivery","delivery_without_sales_order","billing_without_journal_entry","journal_entry_without_clearing","cancelled_without_accounting_doc","active_txn_on_blocked_partner","amount_mismatch_billing_vs_journal"],"filters":{"date_from":null,"date_to":null,"company_code":null,"fiscal_year":"2025"}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"Tell me about customer 320000083 with address and payment terms"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{"intent":"lookup_entity","entity_type":"customer","entity_id":"320000083","include_related":["addresses","sales_area_config","company_config"]}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"Delete all invoices for customer 320000083"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{"intent":"reject","reason":"unsupported_operation","clarification_needed":"This system is read-only. Mutations must be made in the source ERP system."}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"Show me the orders"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{"intent":"reject","reason":"missing_required_parameter","clarification_needed":"Which orders? Please provide a sales order ID, customer ID, or a date range."}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 Validation Rules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Three-tier validation. Tier 1 blocks execution. Tier 2 warns and flags. Tier 3 is business-logic enforcement.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 — Structural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is_valid_json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Output must parse as JSON; no markdown fences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Block. Retry once with error appended. If retry fails → surface reject to user.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 — Structural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schema_oneOf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Must match exactly one intent schema (additionalProperties: false)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Block. Log as prompt drift. Retry once.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 — Structural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intent_in_enum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intent field must be one of the 5 known values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Block. Do not execute.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2 — Semantic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entity_id_format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ID must match numeric pattern for entity_type (e.g. salesOrder: 6–8 digits)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Warn + flag. Route to review. Do not execute.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2 — Semantic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date_range_coherence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date_from &lt; date_to; both present or both null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Warn + flag. Return clarification to user.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2 — Semantic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stages_include_anchor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trace_flow stages must include the entity_type's anchor stage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Warn. Auto-inject anchor stage. Log correction.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2 — Semantic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include_related_valid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include_related fields must be valid for the given entity_type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Warn. Strip invalid fields. Execute with reduced scope.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 — Business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fiscal_vs_date_ambiguity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fiscal_year and date_from/to must not both be set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Block. Return clarification_needed to user.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 — Business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reject_wellformed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clarification_needed: 10–400 chars; reason in enum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Block. Return generic rejection message.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3 — Business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no_mutation_verbs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Scan raw user query for: delete, update, create, cancel, reverse, post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Force reject with unsupported_operation before LLM call.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 LLM System Prompt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Paste this verbatim as the system message. Do not paraphrase. The model must see this prompt unchanged on every call.</w:t>
      </w:r>
    </w:p>
    <w:p>
      <w:pPr>
        <w:spacing w:before="40" w:after="40"/>
      </w:pPr>
      <w: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You are a query planner for an Order-to-Cash (O2C) data system. Your only job is to convert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natural language questions into a structured JSON query plan. You do not answer questions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directly. You do not write SQL. You do not explain your reasoning. You output JSON only.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OUTPUT CONTRACT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Your entire response must be a single, valid JSON object.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No markdown. No code fences. No explanation text before or after.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No keys outside the schema. No null placeholders for required fields.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If you are not certain of a value, use the reject intent.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AVAILABLE INTENTS — choose exactly one per response: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trace_flow              — follow a document/entity through the O2C pipeline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top_products_by_billing — rank products by billed amount, count, or quantity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find_broken_flows       — surface data quality issues and missing links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lookup_entity           — fetch a single entity record with optional related data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reject                  — mutation request / ambiguous / out of scope / multiple intents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FIELD RULES: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entity_id:  output exactly as given. If user gives a name not an ID → reject(ambiguous_entity).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dates:      ISO-8601 (YYYY-MM-DD). Resolve relative dates. If year unknown → reject.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null:       only for optional filter fields not specified by the user.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filters:    always include the filters object even if all values are null.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include_cancelled / exclude_cancelled: default false; set true only if user says so.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DECISION RULES: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Two questions in one message → reject(multiple_intents_detected).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Vague request with no ID or scope → reject(missing_required_parameter).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Mutation verb (delete/update/create/cancel/reverse/post) → reject(unsupported_operation).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Schema or system design question → reject(out_of_scope).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Customer name instead of ID → reject(ambiguous_entity).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NEVER: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Write SQL, SOQL, OData, or any query language fragment.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Include prose, chain-of-thought, or commentary in your response.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Invent entity IDs, product names, or dates not in the user message.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Add keys not in the schema for the chosen intent.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Return a partial JSON object.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/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EXAMPLES (user → JSON, no explanation):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"Show order 740506" → {"intent":"lookup_entity","entity_type":"sales_order","entity_id":"740506","include_related":["items","schedule_lines","billing_documents"]}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"Delete invoices for customer X" → {"intent":"reject","reason":"unsupported_operation","clarification_needed":"This system is read-only. Mutations must be made in the source ERP system."}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"Show me the orders" → {"intent":"reject","reason":"missing_required_parameter","clarification_needed":"Please provide a sales order ID, customer ID, or date range."}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Section 4 — Ingestion Checklist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these checks in order at ingestion time. Tier 1 failures block the load. Tier 2 and 3 write to a _validation_log table and alert when flagged row % exceeds threshold.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360"/>
        <w:gridCol w:w="1400"/>
        <w:gridCol w:w="18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PK uniqueness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No duplicate PKs per 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1 — Block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Abort 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Non-null required fields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All required fields present and non-empty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1 — Block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Abort 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Numeric amount fields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totalNetAmount, netAmount, amount parseable as float ≥ 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1 — Block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Abort 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FK existence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Every FK value present in parent 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2 — Warn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Flag rows, continue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5%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referenceSdDocument range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Values &lt; 80000000 → SO; ≥ 80000000 → delivery. Flag cross-range.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2 — Warn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Flag rows, continue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5%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Blocked partner transactions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billing/journal rows where soldToParty.isBlocked=true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2 — Warn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Flag rows, continue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1%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Cancellation consistency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Every billingDocument in cancellations must be in billing_headers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2 — Warn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Log ghost rows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Amount reconciliation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|billing.totalNetAmount - journal.amount| ≤ 0.02 INR per accountingDoc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3 — 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Route to finance review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1%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Duplicate journal/payment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payments_ar accountingDocument must not duplicate journal entries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3 — 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Deduplicate, log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 coherence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billingDocumentDate ≤ creationDate; postingDate ≥ billingDocumentDate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3 — 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Flag rows, continue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2%</w:t>
            </w:r>
          </w:p>
        </w:tc>
      </w:tr>
    </w:tbl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O2C Build Specification  —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2026-03-25T10:29:38.572Z</dcterms:created>
  <dcterms:modified xsi:type="dcterms:W3CDTF">2026-03-25T10:29:38.602Z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