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44" w:rsidRPr="00D75A44" w:rsidRDefault="00D75A44" w:rsidP="00D75A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  <w:r w:rsidRPr="00D75A4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Market and Business Analysis for Farmer-Consumer Platform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Market Analysis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 Identification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Farmers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Local or regional farmers (organic or conventional) who want to sell their produce directly to consumers. These farmers may be small-scale producers looking for a more profitable channel than traditional markets.</w:t>
      </w:r>
    </w:p>
    <w:p w:rsidR="00FF4649" w:rsidRPr="00FF4649" w:rsidRDefault="00FF4649" w:rsidP="00FF4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Individuals interested in buying fresh, locally sourced produce. This could be urban dwellers looking for convenience or people with an interest in healthy eating or sustainable sourcing.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Competitive Landscape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Competitors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Apps and platforms like </w:t>
      </w:r>
      <w:r w:rsidRPr="00FF464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Farmers' Markets Apps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F464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Farmigo</w:t>
      </w:r>
      <w:proofErr w:type="spellEnd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F464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Good Eggs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some examples of direct-to-consumer agricultural platforms. These platforms focus on eliminating the middleman between farmers and consumers.</w:t>
      </w:r>
    </w:p>
    <w:p w:rsidR="00FF4649" w:rsidRPr="00FF4649" w:rsidRDefault="00FF4649" w:rsidP="00FF4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Differentiation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platform could stand out by offering features like live weather updates for farmers, more detailed product descriptions, and a focus on empowering small-scale, local farmers.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Strategy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Farmers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Consider a subscription model or transaction-based fees (e.g., 5% per sale).</w:t>
      </w:r>
    </w:p>
    <w:p w:rsidR="00FF4649" w:rsidRPr="00FF4649" w:rsidRDefault="00FF4649" w:rsidP="00FF4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Pricing for products will remain competitive with local markets, and delivery fees can be added based on distance or order size.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Customer and User Needs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Farmers’ Needs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Simple, easy-to-use platform to list their products.</w:t>
      </w:r>
    </w:p>
    <w:p w:rsidR="00FF4649" w:rsidRPr="00FF4649" w:rsidRDefault="00FF4649" w:rsidP="00FF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 on demand, pricing trends, and weather forecasts to optimize farming decisions.</w:t>
      </w:r>
    </w:p>
    <w:p w:rsidR="00FF4649" w:rsidRPr="00FF4649" w:rsidRDefault="00FF4649" w:rsidP="00FF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A reliable delivery system or partnership with logistics companies.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Consumers’ Needs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access to fresh produce from local farmers.</w:t>
      </w:r>
    </w:p>
    <w:p w:rsidR="00FF4649" w:rsidRPr="00FF4649" w:rsidRDefault="00FF4649" w:rsidP="00FF4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Transparent pricing and availability information.</w:t>
      </w:r>
    </w:p>
    <w:p w:rsidR="00FF4649" w:rsidRPr="00FF4649" w:rsidRDefault="00FF4649" w:rsidP="00FF4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Easy communication with farmers (chat/call).</w:t>
      </w:r>
    </w:p>
    <w:p w:rsidR="00FF4649" w:rsidRPr="00FF4649" w:rsidRDefault="00FF4649" w:rsidP="00FF4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Reliable delivery and tracking of orders.</w:t>
      </w:r>
    </w:p>
    <w:p w:rsidR="00FF4649" w:rsidRPr="00FF4649" w:rsidRDefault="00FF4649" w:rsidP="00FF4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A feedback system to ensure product quality.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Business Model Analysis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Streams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 Fees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Charge farmers a monthly fee to list their produce on the platform.</w:t>
      </w:r>
    </w:p>
    <w:p w:rsidR="00FF4649" w:rsidRPr="00FF4649" w:rsidRDefault="00FF4649" w:rsidP="00FF4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Fees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A small commission (e.g., 5%-10%) on each transaction between consumers and farmers.</w:t>
      </w:r>
    </w:p>
    <w:p w:rsidR="00FF4649" w:rsidRPr="00FF4649" w:rsidRDefault="00FF4649" w:rsidP="00FF4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 Features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 paid services like advanced analytics for farmers, priority listing, or featured products.</w:t>
      </w:r>
    </w:p>
    <w:p w:rsidR="00FF4649" w:rsidRPr="00FF4649" w:rsidRDefault="00FF4649" w:rsidP="00FF4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Fees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Charge consumers for delivery services based on location or order size.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Structure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Costs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Costs for building and maintaining the platform, including hosting, security, and updates.</w:t>
      </w:r>
    </w:p>
    <w:p w:rsidR="00FF4649" w:rsidRPr="00FF4649" w:rsidRDefault="00FF4649" w:rsidP="00FF4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Costs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Expenses for digital marketing, SEO, partnerships with local farming groups, etc.</w:t>
      </w:r>
    </w:p>
    <w:p w:rsidR="00FF4649" w:rsidRPr="00FF4649" w:rsidRDefault="00FF4649" w:rsidP="00FF4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Processing Fees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Costs from services like Stripe or PayPal.</w:t>
      </w:r>
    </w:p>
    <w:p w:rsidR="00FF4649" w:rsidRPr="00FF4649" w:rsidRDefault="00FF4649" w:rsidP="00FF4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Costs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Partnering with third-party delivery services or building an in-house system.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Projections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you charge $20/month per farmer, and sign up 500 farmers in the first year, that's $10,000 per month in subscription revenue.</w:t>
      </w:r>
    </w:p>
    <w:p w:rsidR="00FF4649" w:rsidRPr="00FF4649" w:rsidRDefault="00FF4649" w:rsidP="00FF4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fees can generate additional income (e.g., 5% per sale).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SWOT Analysis</w:t>
      </w:r>
    </w:p>
    <w:p w:rsidR="00FF4649" w:rsidRPr="00FF4649" w:rsidRDefault="00FF4649" w:rsidP="00FF4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 value proposition of connecting farmers directly with consumers.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empower small-scale farmers and provide them with more income.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Convenience for consumers to get fresh, locally sourced produce.</w:t>
      </w:r>
    </w:p>
    <w:p w:rsidR="00FF4649" w:rsidRPr="00FF4649" w:rsidRDefault="00FF4649" w:rsidP="00FF4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Relatively high customer acquisition costs (farmers and consumers).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Logistics and delivery management could be challenging.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Farmers' lack of tech literacy may slow adoption.</w:t>
      </w:r>
    </w:p>
    <w:p w:rsidR="00FF4649" w:rsidRPr="00FF4649" w:rsidRDefault="00FF4649" w:rsidP="00FF4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Opportunities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Growing demand for organic and locally sourced produce.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for scalability to urban and rural areas alike.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Partnerships with farmers' cooperatives and food delivery services.</w:t>
      </w:r>
    </w:p>
    <w:p w:rsidR="00FF4649" w:rsidRPr="00FF4649" w:rsidRDefault="00FF4649" w:rsidP="00FF4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competitors with bigger marketing budgets.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challenges in agriculture or food safety.</w:t>
      </w:r>
    </w:p>
    <w:p w:rsidR="00FF4649" w:rsidRPr="00FF4649" w:rsidRDefault="00FF4649" w:rsidP="00FF46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supply chain disruptions or delivery delays.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Financial Projections and Analysis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Metrics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Acquisition Cost (CAC)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Estimate how much it will cost to acquire each farmer and consumer (advertising, partnerships, promotions).</w:t>
      </w:r>
    </w:p>
    <w:p w:rsidR="00FF4649" w:rsidRPr="00FF4649" w:rsidRDefault="00FF4649" w:rsidP="00FF46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Lifetime Value (LTV)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how much revenue each farmer or consumer will generate over the time they use the platform.</w:t>
      </w:r>
    </w:p>
    <w:p w:rsidR="00FF4649" w:rsidRPr="00FF4649" w:rsidRDefault="00FF4649" w:rsidP="00FF46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Break-even Point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Estimate how long it will take for the platform to cover its operating costs (e.g., after signing up 1000 farmers, reaching $10,000/month in revenue).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Financial Projections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 1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500 farmers signed up, each paying $20/month. Expected revenue: $10,000/month.</w:t>
      </w:r>
    </w:p>
    <w:p w:rsidR="00FF4649" w:rsidRPr="00FF4649" w:rsidRDefault="00FF4649" w:rsidP="00FF46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 2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Expand to 1000 farmers. Revenue: $20,000/month.</w:t>
      </w:r>
    </w:p>
    <w:p w:rsidR="00FF4649" w:rsidRPr="00FF4649" w:rsidRDefault="00FF4649" w:rsidP="00FF46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Costs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Marketing, platform maintenance, payment processing, delivery logistics.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Regulatory and Legal Analysis</w:t>
      </w:r>
    </w:p>
    <w:p w:rsidR="00FF4649" w:rsidRPr="00FF4649" w:rsidRDefault="00FF4649" w:rsidP="00FF46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Agricultural Laws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Research local regulations around selling food products online (e.g., food safety, organic certification, product </w:t>
      </w:r>
      <w:proofErr w:type="spellStart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F4649" w:rsidRPr="00FF4649" w:rsidRDefault="00FF4649" w:rsidP="00FF46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Regulations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compliance with online marketplace laws, including consumer protection, payment security, and data privacy.</w:t>
      </w:r>
    </w:p>
    <w:p w:rsidR="00FF4649" w:rsidRPr="00FF4649" w:rsidRDefault="00FF4649" w:rsidP="00FF46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Regulations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 the legalities around handling transactions (e.g., using Stripe for payments).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Operational and Scaling Plan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the platform to handle increasing traffic and users, ensuring it can scale across regions. Consider cloud services for flexible storage and computing needs.</w:t>
      </w:r>
    </w:p>
    <w:p w:rsidR="00FF4649" w:rsidRPr="00FF4649" w:rsidRDefault="00FF4649" w:rsidP="00FF46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in one region and expand to other areas as demand grows. Focus on urban areas initially, where consumers may be more willing to pay for convenience.</w:t>
      </w:r>
    </w:p>
    <w:p w:rsidR="00FF4649" w:rsidRPr="00FF4649" w:rsidRDefault="00FF4649" w:rsidP="00FF46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Partner with local delivery services (or create an in-house logistics team) to handle the </w:t>
      </w:r>
      <w:proofErr w:type="spellStart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orders.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Marketing and Sales Strategy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Go-to-Market Strategy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Marketing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targeted social media ads (Facebook, Instagram) to attract both farmers and consumers. Leverage SEO to drive traffic from people searching for local produce.</w:t>
      </w:r>
    </w:p>
    <w:p w:rsidR="00FF4649" w:rsidRPr="00FF4649" w:rsidRDefault="00FF4649" w:rsidP="00FF46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Partnerships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Collaborate with local farmers' cooperatives and agricultural organizations to spread the word.</w:t>
      </w:r>
    </w:p>
    <w:p w:rsidR="00FF4649" w:rsidRPr="00FF4649" w:rsidRDefault="00FF4649" w:rsidP="00FF46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Marketing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Educate consumers about the benefits of buying local, fresh produce, and the advantages of supporting small-scale farmers.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Retention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F4649" w:rsidRPr="00FF4649" w:rsidRDefault="00FF4649" w:rsidP="00FF46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Loyalty Programs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 discounts or incentives for repeat customers, such as “refer a friend” discounts.</w:t>
      </w:r>
    </w:p>
    <w:p w:rsidR="00FF4649" w:rsidRPr="00FF4649" w:rsidRDefault="00FF4649" w:rsidP="00FF46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 Features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 subscription models for consumers (e.g., weekly vegetable box deliveries) to increase regular usage.</w:t>
      </w:r>
    </w:p>
    <w:p w:rsidR="00FF4649" w:rsidRPr="00FF4649" w:rsidRDefault="00FF4649" w:rsidP="00FF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F4649" w:rsidRPr="00FF4649" w:rsidRDefault="00FF4649" w:rsidP="00FF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basic analysis highlights the key aspects of building and launching your platform as a </w:t>
      </w:r>
      <w:proofErr w:type="spellStart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includes insights into the market, customers, revenue models, costs, and competitive landscape. The analysis can serve as a foundation for further detailed research, helping you map out the next steps for launching and scaling the business.</w:t>
      </w:r>
    </w:p>
    <w:p w:rsidR="00FF4649" w:rsidRPr="00FF4649" w:rsidRDefault="00FF4649" w:rsidP="00FF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overview will also be valuable when applying for a </w:t>
      </w:r>
      <w:r w:rsidRPr="00FF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analyst role</w:t>
      </w:r>
      <w:r w:rsidRPr="00FF4649">
        <w:rPr>
          <w:rFonts w:ascii="Times New Roman" w:eastAsia="Times New Roman" w:hAnsi="Times New Roman" w:cs="Times New Roman"/>
          <w:sz w:val="24"/>
          <w:szCs w:val="24"/>
          <w:lang w:eastAsia="en-IN"/>
        </w:rPr>
        <w:t>—demonstrating your ability to identify key business components, conduct market and financial analysis, and define scalable strategies for growth.</w:t>
      </w:r>
    </w:p>
    <w:p w:rsidR="00D7175A" w:rsidRDefault="00D7175A"/>
    <w:sectPr w:rsidR="00D7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663A"/>
    <w:multiLevelType w:val="multilevel"/>
    <w:tmpl w:val="1AF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1E7B"/>
    <w:multiLevelType w:val="multilevel"/>
    <w:tmpl w:val="1E14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C67D7"/>
    <w:multiLevelType w:val="multilevel"/>
    <w:tmpl w:val="FA8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28E2"/>
    <w:multiLevelType w:val="multilevel"/>
    <w:tmpl w:val="49D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651E6"/>
    <w:multiLevelType w:val="multilevel"/>
    <w:tmpl w:val="66F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00746"/>
    <w:multiLevelType w:val="multilevel"/>
    <w:tmpl w:val="932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755D7"/>
    <w:multiLevelType w:val="multilevel"/>
    <w:tmpl w:val="B33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25649"/>
    <w:multiLevelType w:val="multilevel"/>
    <w:tmpl w:val="091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C7291"/>
    <w:multiLevelType w:val="multilevel"/>
    <w:tmpl w:val="0D1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B6B07"/>
    <w:multiLevelType w:val="multilevel"/>
    <w:tmpl w:val="6BC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A4A33"/>
    <w:multiLevelType w:val="multilevel"/>
    <w:tmpl w:val="94D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D2F01"/>
    <w:multiLevelType w:val="multilevel"/>
    <w:tmpl w:val="027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2303D"/>
    <w:multiLevelType w:val="multilevel"/>
    <w:tmpl w:val="AC30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30419"/>
    <w:multiLevelType w:val="multilevel"/>
    <w:tmpl w:val="AF9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D3237"/>
    <w:multiLevelType w:val="multilevel"/>
    <w:tmpl w:val="29E6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01635"/>
    <w:multiLevelType w:val="multilevel"/>
    <w:tmpl w:val="3F4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6"/>
  </w:num>
  <w:num w:numId="5">
    <w:abstractNumId w:val="12"/>
  </w:num>
  <w:num w:numId="6">
    <w:abstractNumId w:val="1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49"/>
    <w:rsid w:val="00D7175A"/>
    <w:rsid w:val="00D75A44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71D3"/>
  <w15:chartTrackingRefBased/>
  <w15:docId w15:val="{9443107D-F8B7-4DB1-BEDC-787EBEE6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6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649"/>
    <w:rPr>
      <w:b/>
      <w:bCs/>
    </w:rPr>
  </w:style>
  <w:style w:type="character" w:styleId="Emphasis">
    <w:name w:val="Emphasis"/>
    <w:basedOn w:val="DefaultParagraphFont"/>
    <w:uiPriority w:val="20"/>
    <w:qFormat/>
    <w:rsid w:val="00FF46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Avadurthi Sree Ganga</dc:creator>
  <cp:keywords/>
  <dc:description/>
  <cp:lastModifiedBy>Avadurthi Sree Ganga</cp:lastModifiedBy>
  <cp:revision>1</cp:revision>
  <dcterms:created xsi:type="dcterms:W3CDTF">2024-11-21T12:39:00Z</dcterms:created>
  <dcterms:modified xsi:type="dcterms:W3CDTF">2024-11-21T13:02:00Z</dcterms:modified>
</cp:coreProperties>
</file>