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06F" w:rsidRDefault="008E306F" w:rsidP="008E306F">
      <w:pPr>
        <w:pStyle w:val="NormalWeb"/>
        <w:spacing w:before="0" w:beforeAutospacing="0" w:after="0" w:afterAutospacing="0"/>
        <w:jc w:val="both"/>
      </w:pPr>
      <w:r>
        <w:rPr>
          <w:rFonts w:ascii="Arial" w:hAnsi="Arial" w:cs="Arial"/>
          <w:color w:val="000000"/>
        </w:rPr>
        <w:t xml:space="preserve">TATA Consultancy Service </w:t>
      </w:r>
    </w:p>
    <w:p w:rsidR="008E306F" w:rsidRDefault="008E306F" w:rsidP="008E306F">
      <w:pPr>
        <w:pStyle w:val="NormalWeb"/>
        <w:spacing w:before="0" w:beforeAutospacing="0" w:after="0" w:afterAutospacing="0"/>
        <w:jc w:val="both"/>
      </w:pPr>
      <w:r>
        <w:rPr>
          <w:rFonts w:ascii="Arial" w:hAnsi="Arial" w:cs="Arial"/>
          <w:color w:val="000000"/>
        </w:rPr>
        <w:t xml:space="preserve">The company was founded in the year 1968, it is a Public company , it’s </w:t>
      </w:r>
      <w:r>
        <w:rPr>
          <w:rFonts w:ascii="Roboto" w:hAnsi="Roboto"/>
          <w:color w:val="212529"/>
        </w:rPr>
        <w:t>headquarter</w:t>
      </w:r>
      <w:r>
        <w:rPr>
          <w:rFonts w:ascii="Roboto" w:hAnsi="Roboto"/>
          <w:color w:val="212529"/>
        </w:rPr>
        <w:t xml:space="preserve"> in</w:t>
      </w:r>
      <w:r>
        <w:rPr>
          <w:rFonts w:ascii="Arial" w:hAnsi="Arial" w:cs="Arial"/>
          <w:color w:val="000000"/>
        </w:rPr>
        <w:t xml:space="preserve"> Mumbai. </w:t>
      </w:r>
      <w:r>
        <w:rPr>
          <w:rFonts w:ascii="Arial" w:hAnsi="Arial" w:cs="Arial"/>
          <w:color w:val="000000"/>
          <w:shd w:val="clear" w:color="auto" w:fill="FFFFFF"/>
        </w:rPr>
        <w:t xml:space="preserve">It’s early contracts were punched cards services for TISCO. TCS has grown to its current position as the largest IT services firm in Asia based on its record of outstanding service, collaborative partnerships, innovation, and corporate responsibility. TCS is committed to help customers achieve their business by innovative, world class consulting services. The company’s main object is to provide innovative, best–in–class consulting, IT solutions and services. It actively engages all stakeholders in a productive, collaborative, and mutually beneficial relationship. TCS it is capable of delivering high-quality services and solutions. It is the first organization to achieve level 5 on both CMMI and P-CMM. It provides services to wide range of segment like banking &amp; financial services, energy, resources &amp; utilities, government, telecom, media &amp; information services, etc. TCS’s portfolio of end–to–end IT and BPO services in the global Banking and Financial Services (BFS) sector. TCS features in Fortune 50 list of Companies that Changed the World.TCS has over 143,000 of the world's best trained IT consultants in 42 countries. It has announced the launch of TCS </w:t>
      </w:r>
      <w:bookmarkStart w:id="0" w:name="_GoBack"/>
      <w:r>
        <w:rPr>
          <w:rFonts w:ascii="Arial" w:hAnsi="Arial" w:cs="Arial"/>
          <w:color w:val="000000"/>
          <w:shd w:val="clear" w:color="auto" w:fill="FFFFFF"/>
        </w:rPr>
        <w:t xml:space="preserve">BaNCS </w:t>
      </w:r>
      <w:bookmarkEnd w:id="0"/>
      <w:r>
        <w:rPr>
          <w:rFonts w:ascii="Arial" w:hAnsi="Arial" w:cs="Arial"/>
          <w:color w:val="000000"/>
          <w:shd w:val="clear" w:color="auto" w:fill="FFFFFF"/>
        </w:rPr>
        <w:t xml:space="preserve">Core Banking Release 12.0 at the annual event for banking and capital markets, SIBOS 2011, in Toronto. Some of the list of technical products and services provided by TCS are TCS Tax Mantra Integrated Tax Solution, TCS Certificate Validation Server, TCS File Authentication Solution and many more whereas coming to services it provides IT services, Infrastructure services, BPO, Business Intelligence &amp; Performance Management etc. Some of the achievements are TCS Wins Prestigious Association of Management Consulting Firms Award, TCS was awarded the Business Process Outsourcing Service Provider 2011 at the Frost &amp; Sullivan Asia Pacific ICT Awards ceremony hosted in Singapore, In 2014– TCS was </w:t>
      </w:r>
      <w:r>
        <w:rPr>
          <w:rFonts w:ascii="Arial" w:hAnsi="Arial" w:cs="Arial"/>
          <w:color w:val="000000"/>
          <w:shd w:val="clear" w:color="auto" w:fill="FFFFFF"/>
        </w:rPr>
        <w:t>Honoured</w:t>
      </w:r>
      <w:r>
        <w:rPr>
          <w:rFonts w:ascii="Arial" w:hAnsi="Arial" w:cs="Arial"/>
          <w:color w:val="000000"/>
          <w:shd w:val="clear" w:color="auto" w:fill="FFFFFF"/>
        </w:rPr>
        <w:t xml:space="preserve"> by Lumity as the 2014 Community Corps Corporate Champion. </w:t>
      </w:r>
    </w:p>
    <w:p w:rsidR="002F729A" w:rsidRDefault="002F729A"/>
    <w:sectPr w:rsidR="002F7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6F"/>
    <w:rsid w:val="002F729A"/>
    <w:rsid w:val="008E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04CAA-0C66-4538-A5D8-67FDC879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0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sreegayathri</dc:creator>
  <cp:keywords/>
  <dc:description/>
  <cp:lastModifiedBy>sreegayathri</cp:lastModifiedBy>
  <cp:revision>1</cp:revision>
  <dcterms:created xsi:type="dcterms:W3CDTF">2018-12-17T14:25:00Z</dcterms:created>
  <dcterms:modified xsi:type="dcterms:W3CDTF">2018-12-17T14:27:00Z</dcterms:modified>
</cp:coreProperties>
</file>