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6"/>
        </w:rPr>
      </w:pPr>
      <w:r>
        <w:rPr>
          <w:sz w:val="36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  <w:sz w:val="36"/>
        </w:rPr>
        <w:t>1. Unstructured Data Classification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Implement classification of ‘labeled_articles.zip’ data set. 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1. Extract and load files, using below code snippet. </w:t>
      </w:r>
      <w:r>
        <w:rPr>
          <w:rFonts w:ascii="Liberation Sans" w:hAnsi="Liberation Sans"/>
          <w:b w:val="false"/>
          <w:bCs w:val="false"/>
          <w:sz w:val="28"/>
          <w:szCs w:val="28"/>
        </w:rPr>
        <w:t>Each line contains the label and the statement.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Training_Folder = '/labeled_articles/'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Training_Label = []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Training_Matrix = []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for file in os.listdir(Training_Folder):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print (file)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Text_File = open(Training_Folder+file,'r+',encoding='utf-8')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for line in Text_File: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if (line.startswith('###')):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        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continue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#### Sentence preprocessing for cleaning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#line = line.replace('\n','');line = line.lower()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line = re.sub(r'[-*+%$()\.,/?!&gt;&lt;"&amp;#\[\]\(\)\\]', ' ',line)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lines = line.split('</w:t>
        <w:tab/>
        <w:t>')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#### Putting lines into the list for classification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Training_Matrix.append(lines[1])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#### Making file name as label for classification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Training_Label.append(lines[0]) 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i/>
          <w:i/>
          <w:iCs/>
          <w:color w:val="800000"/>
          <w:sz w:val="28"/>
          <w:szCs w:val="28"/>
        </w:rPr>
      </w:pP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 xml:space="preserve">        </w:t>
      </w:r>
      <w:r>
        <w:rPr>
          <w:rFonts w:ascii="Liberation Sans" w:hAnsi="Liberation Sans"/>
          <w:b w:val="false"/>
          <w:bCs w:val="false"/>
          <w:i/>
          <w:iCs/>
          <w:color w:val="800000"/>
          <w:sz w:val="28"/>
          <w:szCs w:val="28"/>
        </w:rPr>
        <w:t>Text_File.close()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2. Classify the corpus into given labels.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3. Incorporate the below: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bCs w:val="false"/>
          <w:sz w:val="28"/>
          <w:szCs w:val="28"/>
        </w:rPr>
        <w:tab/>
        <w:t>a. CountVectoriser - http://scikit-learn.org/stable/modules/generated/sklearn.feature_extraction.text.CountVectorizer.html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ab/>
        <w:t>b. kfold crossvalidation: http://scikit-learn.org/stable/modules/generated/sklearn.model_selection.KFold.html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ab/>
        <w:t>c. Classifiers: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DecisionTreeClassifier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SGDClassifier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SVC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KNeighborsClassifier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OneVsRestClassifier(svm.LinearSVC())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RandomForestClassifier</w:t>
      </w:r>
    </w:p>
    <w:p>
      <w:pPr>
        <w:pStyle w:val="Normal"/>
        <w:numPr>
          <w:ilvl w:val="0"/>
          <w:numId w:val="1"/>
        </w:numPr>
        <w:ind w:left="720" w:hanging="0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MultinomialNB - http://scikit-learn.org/stable/modules/generated/sklearn.naive_bayes.MultinomialNB.html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ab/>
        <w:t>d. classification_report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ab/>
        <w:t xml:space="preserve">e. Save the classifier model with highest accuracy – Predict using saved model - </w:t>
      </w:r>
      <w:hyperlink r:id="rId2">
        <w:r>
          <w:rPr>
            <w:rStyle w:val="InternetLink"/>
            <w:rFonts w:ascii="Liberation Sans" w:hAnsi="Liberation Sans"/>
            <w:b w:val="false"/>
            <w:bCs w:val="false"/>
            <w:sz w:val="28"/>
            <w:szCs w:val="28"/>
          </w:rPr>
          <w:t>http://scikit-learn.org/stable/tutorial/basic/tutorial.html</w:t>
        </w:r>
      </w:hyperlink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sz w:val="40"/>
          <w:szCs w:val="40"/>
        </w:rPr>
      </w:pPr>
      <w:r>
        <w:rPr>
          <w:rFonts w:ascii="Liberation Sans" w:hAnsi="Liberation Sans"/>
          <w:b/>
          <w:bCs/>
          <w:sz w:val="40"/>
          <w:szCs w:val="40"/>
        </w:rPr>
        <w:t>2. Regression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1. Implement regression analysis for ‘train.csv’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>2. Analyze the data and apply required pre-processing steps,</w:t>
      </w:r>
      <w:r>
        <w:rPr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lang w:val="en-US" w:eastAsia="en-US" w:bidi="ar-SA"/>
        </w:rPr>
        <w:t xml:space="preserve"> s</w:t>
      </w: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lang w:val="en-US" w:eastAsia="en-US" w:bidi="ar-SA"/>
        </w:rPr>
        <w:t>elect only the important variables for the model</w:t>
      </w:r>
    </w:p>
    <w:p>
      <w:pPr>
        <w:pStyle w:val="Normal"/>
        <w:jc w:val="left"/>
        <w:rPr/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3.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Split data into train, test.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Evaluate using test data, compute </w:t>
      </w: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>RMSE and plot the same</w:t>
      </w:r>
    </w:p>
    <w:p>
      <w:pPr>
        <w:pStyle w:val="Normal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>5. Find the best performing algorithm</w:t>
      </w:r>
    </w:p>
    <w:p>
      <w:pPr>
        <w:pStyle w:val="Normal"/>
        <w:jc w:val="left"/>
        <w:rPr>
          <w:rStyle w:val="StrongEmphasis"/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StrongEmphasis"/>
          <w:rFonts w:ascii="Liberation Sans" w:hAnsi="Liberation Sans"/>
          <w:b/>
          <w:bCs/>
          <w:sz w:val="40"/>
          <w:szCs w:val="40"/>
        </w:rPr>
        <w:t>3. Clustering</w:t>
      </w:r>
    </w:p>
    <w:p>
      <w:pPr>
        <w:pStyle w:val="Normal"/>
        <w:jc w:val="left"/>
        <w:rPr/>
      </w:pPr>
      <w:r>
        <w:rPr>
          <w:rStyle w:val="StrongEmphasis"/>
          <w:rFonts w:ascii="Liberation Sans" w:hAnsi="Liberation Sans"/>
          <w:b w:val="false"/>
          <w:bCs w:val="false"/>
          <w:sz w:val="28"/>
          <w:szCs w:val="28"/>
        </w:rPr>
        <w:t>1. Implement clustering algorithm to identify the various customer segments hidden in the data. Find optimal number of clusters.</w:t>
      </w:r>
    </w:p>
    <w:p>
      <w:pPr>
        <w:pStyle w:val="Normal"/>
        <w:jc w:val="left"/>
        <w:rPr/>
      </w:pPr>
      <w:hyperlink r:id="rId3">
        <w:r>
          <w:rPr>
            <w:rStyle w:val="StrongEmphasis"/>
            <w:rFonts w:ascii="Liberation Sans" w:hAnsi="Liberation Sans"/>
            <w:b/>
            <w:bCs/>
            <w:color w:val="0000FF"/>
            <w:sz w:val="28"/>
            <w:szCs w:val="28"/>
            <w:u w:val="single"/>
          </w:rPr>
          <w:t>https://archive.ics.uci.edu/ml/datasets/Wholesale+customers</w:t>
        </w:r>
      </w:hyperlink>
    </w:p>
    <w:p>
      <w:pPr>
        <w:pStyle w:val="Normal"/>
        <w:jc w:val="left"/>
        <w:rPr/>
      </w:pP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>2. Evaluate using ‘Elbow’ method (</w:t>
      </w:r>
      <w:hyperlink r:id="rId4">
        <w:r>
          <w:rPr>
            <w:rStyle w:val="StrongEmphasis"/>
            <w:rFonts w:eastAsia="Calibri" w:cs="" w:ascii="Liberation Sans" w:hAnsi="Liberation Sans" w:cstheme="minorBidi" w:eastAsiaTheme="minorHAnsi"/>
            <w:b w:val="false"/>
            <w:bCs w:val="false"/>
            <w:color w:val="00000A"/>
            <w:sz w:val="28"/>
            <w:szCs w:val="28"/>
            <w:u w:val="none"/>
            <w:lang w:val="en-US" w:eastAsia="en-US" w:bidi="ar-SA"/>
          </w:rPr>
          <w:t>https://en.wikipedia.org/wiki/Elbow_method_(clustering</w:t>
        </w:r>
      </w:hyperlink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>))</w:t>
      </w:r>
    </w:p>
    <w:p>
      <w:pPr>
        <w:pStyle w:val="Normal"/>
        <w:jc w:val="left"/>
        <w:rPr>
          <w:rStyle w:val="StrongEmphasis"/>
          <w:rFonts w:ascii="Liberation Sans" w:hAnsi="Liberation Sans" w:eastAsia="Calibri" w:cs="" w:cstheme="minorBidi" w:eastAsiaTheme="minorHAnsi"/>
          <w:b w:val="false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pPr>
      <w:r>
        <w:rPr>
          <w:rFonts w:eastAsia="Calibri" w:cs="" w:cstheme="minorBidi" w:eastAsiaTheme="minorHAnsi" w:ascii="Liberation Sans" w:hAnsi="Liberation Sans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r>
    </w:p>
    <w:p>
      <w:pPr>
        <w:pStyle w:val="Normal"/>
        <w:jc w:val="left"/>
        <w:rPr/>
      </w:pPr>
      <w:r>
        <w:rPr>
          <w:rStyle w:val="StrongEmphasis"/>
          <w:rFonts w:eastAsia="Calibri" w:cs="" w:ascii="Liberation Sans" w:hAnsi="Liberation Sans" w:cstheme="minorBidi" w:eastAsiaTheme="minorHAnsi"/>
          <w:b/>
          <w:bCs/>
          <w:color w:val="00000A"/>
          <w:sz w:val="40"/>
          <w:szCs w:val="40"/>
          <w:u w:val="none"/>
          <w:lang w:val="en-US" w:eastAsia="en-US" w:bidi="ar-SA"/>
        </w:rPr>
        <w:t xml:space="preserve">4. </w:t>
      </w:r>
      <w:r>
        <w:rPr>
          <w:rStyle w:val="StrongEmphasis"/>
          <w:rFonts w:eastAsia="Calibri" w:cs="" w:ascii="Liberation Sans" w:hAnsi="Liberation Sans" w:cstheme="minorBidi" w:eastAsiaTheme="minorHAnsi"/>
          <w:color w:val="00000A"/>
          <w:sz w:val="40"/>
          <w:szCs w:val="40"/>
          <w:u w:val="none"/>
          <w:lang w:val="en-US" w:eastAsia="en-US" w:bidi="ar-SA"/>
        </w:rPr>
        <w:t>Anomaly detection</w:t>
      </w:r>
    </w:p>
    <w:p>
      <w:pPr>
        <w:pStyle w:val="Normal"/>
        <w:jc w:val="left"/>
        <w:rPr/>
      </w:pP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 xml:space="preserve">1. Implement an anomaly detection model to identify bad connections vs good connections. </w:t>
      </w:r>
    </w:p>
    <w:p>
      <w:pPr>
        <w:pStyle w:val="Normal"/>
        <w:jc w:val="left"/>
        <w:rPr/>
      </w:pPr>
      <w:hyperlink r:id="rId5">
        <w:r>
          <w:rPr>
            <w:rStyle w:val="StrongEmphasis"/>
            <w:rFonts w:eastAsia="Calibri" w:cs="" w:ascii="DSans" w:hAnsi="DSans"/>
            <w:b w:val="false"/>
            <w:bCs w:val="false"/>
            <w:color w:val="0000FF"/>
            <w:sz w:val="20"/>
            <w:szCs w:val="28"/>
            <w:u w:val="single"/>
            <w:lang w:val="en-US" w:eastAsia="en-US" w:bidi="ar-SA"/>
          </w:rPr>
          <w:t>http://kdd.ics.uci.edu/databases/kddcup99/kddcup99.html</w:t>
        </w:r>
      </w:hyperlink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 xml:space="preserve"> – </w:t>
      </w:r>
      <w:hyperlink r:id="rId6">
        <w:r>
          <w:rPr>
            <w:rStyle w:val="StrongEmphasis"/>
            <w:rFonts w:eastAsia="Calibri" w:cs="" w:ascii="Liberation Sans" w:hAnsi="Liberation Sans" w:cstheme="minorBidi" w:eastAsiaTheme="minorHAnsi"/>
            <w:b w:val="false"/>
            <w:bCs w:val="false"/>
            <w:color w:val="00000A"/>
            <w:sz w:val="28"/>
            <w:szCs w:val="28"/>
            <w:u w:val="none"/>
            <w:lang w:val="en-US" w:eastAsia="en-US" w:bidi="ar-SA"/>
          </w:rPr>
          <w:t>kddcup.data_10_percent.gz</w:t>
        </w:r>
      </w:hyperlink>
    </w:p>
    <w:p>
      <w:pPr>
        <w:pStyle w:val="Normal"/>
        <w:jc w:val="left"/>
        <w:rPr>
          <w:rStyle w:val="StrongEmphasis"/>
          <w:rFonts w:ascii="Liberation Sans" w:hAnsi="Liberation Sans" w:eastAsia="Calibri" w:cs="" w:cstheme="minorBidi" w:eastAsiaTheme="minorHAnsi"/>
          <w:b w:val="false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pPr>
      <w:r>
        <w:rPr>
          <w:rFonts w:eastAsia="Calibri" w:cs="" w:cstheme="minorBidi" w:eastAsiaTheme="minorHAnsi" w:ascii="Liberation Sans" w:hAnsi="Liberation Sans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r>
    </w:p>
    <w:p>
      <w:pPr>
        <w:pStyle w:val="Normal"/>
        <w:jc w:val="both"/>
        <w:rPr/>
      </w:pP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>2. All ['back.', 'buffer_overflow.', 'ftp_write.', 'guess_passwd.', 'imap.', 'ipsweep.', 'land.', 'loadmodule.', 'multihop.', 'neptune.', 'nmap.', 'perl.', 'phf.', 'pod.', 'portsweep.', 'rootkit.', 'satan.', 'smurf.', 'spy.', 'teardrop.', 'warezclient.', 'warezmaster.'] can be considered as ‘attack’.</w:t>
      </w:r>
    </w:p>
    <w:p>
      <w:pPr>
        <w:pStyle w:val="Normal"/>
        <w:jc w:val="both"/>
        <w:rPr/>
      </w:pP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>3. You may stratify split the data and work on a smaller set, if any memory issues.</w:t>
      </w:r>
    </w:p>
    <w:p>
      <w:pPr>
        <w:pStyle w:val="Normal"/>
        <w:jc w:val="both"/>
        <w:rPr/>
      </w:pPr>
      <w:r>
        <w:rPr>
          <w:rStyle w:val="StrongEmphasis"/>
          <w:rFonts w:eastAsia="Calibri" w:cs="" w:ascii="Liberation Sans" w:hAnsi="Liberation Sans" w:cstheme="minorBidi" w:eastAsiaTheme="minorHAnsi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  <w:t>4. Evaluate the detection based on test data.</w:t>
      </w:r>
    </w:p>
    <w:p>
      <w:pPr>
        <w:pStyle w:val="Normal"/>
        <w:jc w:val="both"/>
        <w:rPr>
          <w:rStyle w:val="StrongEmphasis"/>
          <w:rFonts w:ascii="Liberation Sans" w:hAnsi="Liberation Sans" w:eastAsia="Calibri" w:cs="" w:cstheme="minorBidi" w:eastAsiaTheme="minorHAnsi"/>
          <w:b w:val="false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pPr>
      <w:r>
        <w:rPr>
          <w:rFonts w:eastAsia="Calibri" w:cs="" w:cstheme="minorBidi" w:eastAsiaTheme="minorHAnsi" w:ascii="Liberation Sans" w:hAnsi="Liberation Sans"/>
          <w:b w:val="false"/>
          <w:bCs w:val="false"/>
          <w:color w:val="00000A"/>
          <w:sz w:val="28"/>
          <w:szCs w:val="28"/>
          <w:u w:val="none"/>
          <w:lang w:val="en-US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452f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Symbol"/>
      <w:sz w:val="36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23">
    <w:name w:val="ListLabel 23"/>
    <w:qFormat/>
    <w:rPr>
      <w:rFonts w:ascii="Liberation Sans" w:hAnsi="Liberation Sans" w:cs="Symbol"/>
      <w:b w:val="false"/>
      <w:sz w:val="28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52f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ikit-learn.org/stable/tutorial/basic/tutorial.html" TargetMode="External"/><Relationship Id="rId3" Type="http://schemas.openxmlformats.org/officeDocument/2006/relationships/hyperlink" Target="https://archive.ics.uci.edu/ml/datasets/Wholesale+customers" TargetMode="External"/><Relationship Id="rId4" Type="http://schemas.openxmlformats.org/officeDocument/2006/relationships/hyperlink" Target="https://en.wikipedia.org/wiki/Elbow_method_(clustering" TargetMode="External"/><Relationship Id="rId5" Type="http://schemas.openxmlformats.org/officeDocument/2006/relationships/hyperlink" Target="http://kdd.ics.uci.edu/databases/kddcup99/kddcup99.html" TargetMode="External"/><Relationship Id="rId6" Type="http://schemas.openxmlformats.org/officeDocument/2006/relationships/hyperlink" Target="http://kdd.ics.uci.edu/databases/kddcup99/kddcup.data_10_percent.gz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LibreOffice/5.1.6.2$Linux_X86_64 LibreOffice_project/10m0$Build-2</Application>
  <Pages>3</Pages>
  <Words>290</Words>
  <Characters>2465</Characters>
  <CharactersWithSpaces>2881</CharactersWithSpaces>
  <Paragraphs>50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2018-03-03T02:36:00Z</dcterms:created>
  <dc:creator>Sureshram, SandhiyaX</dc:creator>
  <dc:description/>
  <dc:language>en-IN</dc:language>
  <cp:lastModifiedBy/>
  <dcterms:modified xsi:type="dcterms:W3CDTF">2018-06-21T11:54:36Z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