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2D7A78"/>
          <w:sz w:val="32"/>
        </w:rPr>
        <w:t>SAVORELLE</w:t>
      </w:r>
    </w:p>
    <w:p>
      <w:pPr>
        <w:pStyle w:val="Title"/>
        <w:jc w:val="center"/>
      </w:pPr>
      <w:r>
        <w:t>Project Documentation</w:t>
      </w:r>
    </w:p>
    <w:p>
      <w:pPr>
        <w:jc w:val="center"/>
      </w:pPr>
      <w:r>
        <w:rPr>
          <w:color w:val="556574"/>
          <w:sz w:val="22"/>
        </w:rPr>
        <w:t>Project structure  •  Ontology  •  Modules  •  Existing and proposed systems</w:t>
      </w:r>
    </w:p>
    <w:p>
      <w:pPr>
        <w:spacing w:before="480"/>
        <w:jc w:val="center"/>
      </w:pPr>
      <w:r>
        <w:rPr>
          <w:b/>
          <w:color w:val="24364B"/>
          <w:sz w:val="24"/>
        </w:rPr>
        <w:t>As-built system and proposed target architecture</w:t>
      </w:r>
    </w:p>
    <w:p>
      <w:pPr>
        <w:jc w:val="center"/>
      </w:pPr>
      <w:r>
        <w:rPr>
          <w:color w:val="556574"/>
          <w:sz w:val="20"/>
        </w:rPr>
        <w:t>Application: Savorelle</w:t>
      </w:r>
    </w:p>
    <w:p>
      <w:pPr>
        <w:jc w:val="center"/>
      </w:pPr>
      <w:r>
        <w:rPr>
          <w:color w:val="556574"/>
          <w:sz w:val="20"/>
        </w:rPr>
        <w:t>Project title: AI Recipe Generation from Food Images</w:t>
      </w:r>
    </w:p>
    <w:p>
      <w:pPr>
        <w:jc w:val="center"/>
      </w:pPr>
      <w:r>
        <w:rPr>
          <w:color w:val="556574"/>
          <w:sz w:val="20"/>
        </w:rPr>
        <w:t>Prepared: 15 October 2026</w:t>
      </w:r>
    </w:p>
    <w:p>
      <w:pPr>
        <w:spacing w:before="760"/>
        <w:jc w:val="center"/>
      </w:pPr>
      <w:r>
        <w:rPr>
          <w:i/>
          <w:color w:val="556574"/>
          <w:sz w:val="18"/>
        </w:rPr>
        <w:t>This document describes the implementation currently in the project folder and distinguishes it from the planned system. It does not claim that simulated or provider-dependent behavior is production-ready.</w:t>
      </w:r>
    </w:p>
    <w:p>
      <w:r>
        <w:br w:type="page"/>
      </w:r>
    </w:p>
    <w:p>
      <w:pPr>
        <w:pStyle w:val="Heading1"/>
      </w:pPr>
      <w:r>
        <w:t>Document guide</w:t>
      </w:r>
    </w:p>
    <w:p>
      <w:pPr>
        <w:pStyle w:val="ListBullet"/>
        <w:spacing w:after="40"/>
      </w:pPr>
      <w:r>
        <w:t>1. Executive overview and system boundaries</w:t>
      </w:r>
    </w:p>
    <w:p>
      <w:pPr>
        <w:pStyle w:val="ListBullet"/>
        <w:spacing w:after="40"/>
      </w:pPr>
      <w:r>
        <w:t>2. Existing system, proposed system, and comparison</w:t>
      </w:r>
    </w:p>
    <w:p>
      <w:pPr>
        <w:pStyle w:val="ListBullet"/>
        <w:spacing w:after="40"/>
      </w:pPr>
      <w:r>
        <w:t>3. Current project structure</w:t>
      </w:r>
    </w:p>
    <w:p>
      <w:pPr>
        <w:pStyle w:val="ListBullet"/>
        <w:spacing w:after="40"/>
      </w:pPr>
      <w:r>
        <w:t>4. Current architecture and request/data flows</w:t>
      </w:r>
    </w:p>
    <w:p>
      <w:pPr>
        <w:pStyle w:val="ListBullet"/>
        <w:spacing w:after="40"/>
      </w:pPr>
      <w:r>
        <w:t>5. Functional modules and implementation status</w:t>
      </w:r>
    </w:p>
    <w:p>
      <w:pPr>
        <w:pStyle w:val="ListBullet"/>
        <w:spacing w:after="40"/>
      </w:pPr>
      <w:r>
        <w:t>6. Logical ontology: current persistence versus target entities</w:t>
      </w:r>
    </w:p>
    <w:p>
      <w:pPr>
        <w:pStyle w:val="ListBullet"/>
        <w:spacing w:after="40"/>
      </w:pPr>
      <w:r>
        <w:t>7. Core workflows and business rules</w:t>
      </w:r>
    </w:p>
    <w:p>
      <w:pPr>
        <w:pStyle w:val="ListBullet"/>
        <w:spacing w:after="40"/>
      </w:pPr>
      <w:r>
        <w:t>8. API and external integrations</w:t>
      </w:r>
    </w:p>
    <w:p>
      <w:pPr>
        <w:pStyle w:val="ListBullet"/>
        <w:spacing w:after="40"/>
      </w:pPr>
      <w:r>
        <w:t>9. Data, privacy, security, and quality boundaries</w:t>
      </w:r>
    </w:p>
    <w:p>
      <w:pPr>
        <w:pStyle w:val="ListBullet"/>
        <w:spacing w:after="40"/>
      </w:pPr>
      <w:r>
        <w:t>10. Proposed target architecture and staged recommendations</w:t>
      </w:r>
    </w:p>
    <w:p>
      <w:pPr>
        <w:pStyle w:val="ListBullet"/>
        <w:spacing w:after="40"/>
      </w:pPr>
      <w:r>
        <w:t>11. Validation completed and known limitations</w:t>
      </w:r>
    </w:p>
    <w:p>
      <w:r>
        <w:t>Status convention: “Implemented” means present in the current code and exercised in relevant checks; “Partial” means the UI or basic logic exists but the intended production capability is incomplete; “Proposed” means a design recommendation, not an existing implementation.</w:t>
      </w:r>
    </w:p>
    <w:p>
      <w:pPr>
        <w:pStyle w:val="Heading1"/>
      </w:pPr>
      <w:r>
        <w:t>1. Executive overview and system boundaries</w:t>
      </w:r>
    </w:p>
    <w:p>
      <w:r>
        <w:t>Savorelle is a Django-served web application prototype for turning manually entered or photo-suggested ingredients into inventory, recipe suggestions, meal plans, and a shopping list of missing items. Its browser interface is a single-page HTML/CSS/JavaScript application. Django provides session-based accounts, workspace persistence, and the image-scan endpoint.</w:t>
      </w:r>
    </w:p>
    <w:p>
      <w:r>
        <w:t>OpenAI vision is integrated behind the existing Scan food flow. Dish identification, ingredient suggestions, and food/non-food classification require a server-side OPENAI_API_KEY. Without a key, photo analysis returns an explicit unavailable error and no guessed ingredients. Images classified as non-food are rejected with a request to provide a valid food image. Recipe generation and video import remain frontend demonstrations.</w:t>
      </w:r>
    </w:p>
    <w:p>
      <w:r>
        <w:t>Important distinction: the application has connected workflows and selected tests, but it is not a deployed, accuracy-certified product. Nutrition, quantities, visual identification, recipe safety, and allergy matching must be treated as estimates and reviewed by the user.</w:t>
      </w:r>
    </w:p>
    <w:p>
      <w:pPr>
        <w:pStyle w:val="Heading1"/>
      </w:pPr>
      <w:r>
        <w:t>2. Existing system, proposed system, and comparison</w:t>
      </w:r>
    </w:p>
    <w:p>
      <w:pPr>
        <w:pStyle w:val="Heading2"/>
      </w:pPr>
      <w:r>
        <w:t>2.1 Existing/manual workflow described in the project proposal</w:t>
      </w:r>
    </w:p>
    <w:p>
      <w:r>
        <w:t>The proposal frames the problem as a fragmented manual workflow: users look for recipes across websites, apps, or cooking videos; inspect ingredients themselves; separately track what food is on hand; plan meals; then manually compare the plan with their pantry to determine what to buy. This is the project’s problem statement, not a measured evaluation of every existing product.</w:t>
      </w:r>
    </w:p>
    <w:p>
      <w:pPr>
        <w:pStyle w:val="Heading2"/>
      </w:pPr>
      <w:r>
        <w:t>2.2 Proposed Savorelle system</w:t>
      </w:r>
    </w:p>
    <w:p>
      <w:pPr>
        <w:pStyle w:val="ListNumber"/>
        <w:spacing w:after="40"/>
      </w:pPr>
      <w:r>
        <w:t>Accept either a food photo or manually entered ingredient names and quantities.</w:t>
      </w:r>
    </w:p>
    <w:p>
      <w:pPr>
        <w:pStyle w:val="ListNumber"/>
        <w:spacing w:after="40"/>
      </w:pPr>
      <w:r>
        <w:t>Suggest a dish name and visible ingredient candidates from a photo; let the user review, edit quantities, and remove incorrect results.</w:t>
      </w:r>
    </w:p>
    <w:p>
      <w:pPr>
        <w:pStyle w:val="ListNumber"/>
        <w:spacing w:after="40"/>
      </w:pPr>
      <w:r>
        <w:t>Keep a user-managed inventory and preferences, including common allergy categories and user-defined avoid terms.</w:t>
      </w:r>
    </w:p>
    <w:p>
      <w:pPr>
        <w:pStyle w:val="ListNumber"/>
        <w:spacing w:after="40"/>
      </w:pPr>
      <w:r>
        <w:t>Rank/filter recipe suggestions using inventory coverage and available diet, time, difficulty, and allergy settings.</w:t>
      </w:r>
    </w:p>
    <w:p>
      <w:pPr>
        <w:pStyle w:val="ListNumber"/>
        <w:spacing w:after="40"/>
      </w:pPr>
      <w:r>
        <w:t>Show recipe ingredients, scaled quantities, instructions, nutrition fields, and time; let the user save, customize, and schedule recipes.</w:t>
      </w:r>
    </w:p>
    <w:p>
      <w:pPr>
        <w:pStyle w:val="ListNumber"/>
        <w:spacing w:after="40"/>
      </w:pPr>
      <w:r>
        <w:t>Compare meal-plan ingredient requirements to normalized inventory quantities and show only shortages; marking items bought updates inventory.</w:t>
      </w:r>
    </w:p>
    <w:p>
      <w:pPr>
        <w:pStyle w:val="Heading2"/>
      </w:pPr>
      <w:r>
        <w:t>2.3 Existing implementation versus proposed goal</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656"/>
            <w:shd w:fill="24364B"/>
            <w:tcMar>
              <w:top w:w="80" w:type="dxa"/>
              <w:start w:w="90" w:type="dxa"/>
              <w:bottom w:w="80" w:type="dxa"/>
              <w:end w:w="90" w:type="dxa"/>
            </w:tcMar>
            <w:vAlign w:val="center"/>
          </w:tcPr>
          <w:p>
            <w:pPr>
              <w:spacing w:after="0"/>
            </w:pPr>
            <w:r>
              <w:rPr>
                <w:b/>
                <w:color w:val="FFFFFF"/>
                <w:sz w:val="15"/>
              </w:rPr>
              <w:t>Area</w:t>
            </w:r>
          </w:p>
        </w:tc>
        <w:tc>
          <w:tcPr>
            <w:tcW w:type="dxa" w:w="4104"/>
            <w:shd w:fill="24364B"/>
            <w:tcMar>
              <w:top w:w="80" w:type="dxa"/>
              <w:start w:w="90" w:type="dxa"/>
              <w:bottom w:w="80" w:type="dxa"/>
              <w:end w:w="90" w:type="dxa"/>
            </w:tcMar>
            <w:vAlign w:val="center"/>
          </w:tcPr>
          <w:p>
            <w:pPr>
              <w:spacing w:after="0"/>
            </w:pPr>
            <w:r>
              <w:rPr>
                <w:b/>
                <w:color w:val="FFFFFF"/>
                <w:sz w:val="15"/>
              </w:rPr>
              <w:t>Current implementation (as-built)</w:t>
            </w:r>
          </w:p>
        </w:tc>
        <w:tc>
          <w:tcPr>
            <w:tcW w:type="dxa" w:w="4104"/>
            <w:shd w:fill="24364B"/>
            <w:tcMar>
              <w:top w:w="80" w:type="dxa"/>
              <w:start w:w="90" w:type="dxa"/>
              <w:bottom w:w="80" w:type="dxa"/>
              <w:end w:w="90" w:type="dxa"/>
            </w:tcMar>
            <w:vAlign w:val="center"/>
          </w:tcPr>
          <w:p>
            <w:pPr>
              <w:spacing w:after="0"/>
            </w:pPr>
            <w:r>
              <w:rPr>
                <w:b/>
                <w:color w:val="FFFFFF"/>
                <w:sz w:val="15"/>
              </w:rPr>
              <w:t>Proposed target</w:t>
            </w:r>
          </w:p>
        </w:tc>
      </w:tr>
      <w:tr>
        <w:trPr>
          <w:cantSplit/>
        </w:trPr>
        <w:tc>
          <w:tcPr>
            <w:tcW w:type="dxa" w:w="1656"/>
            <w:tcMar>
              <w:top w:w="80" w:type="dxa"/>
              <w:start w:w="90" w:type="dxa"/>
              <w:bottom w:w="80" w:type="dxa"/>
              <w:end w:w="90" w:type="dxa"/>
            </w:tcMar>
            <w:vAlign w:val="top"/>
          </w:tcPr>
          <w:p>
            <w:pPr>
              <w:spacing w:after="0"/>
            </w:pPr>
            <w:r>
              <w:rPr>
                <w:color w:val="24364B"/>
                <w:sz w:val="15"/>
              </w:rPr>
              <w:t>User experience</w:t>
            </w:r>
          </w:p>
        </w:tc>
        <w:tc>
          <w:tcPr>
            <w:tcW w:type="dxa" w:w="4104"/>
            <w:tcMar>
              <w:top w:w="80" w:type="dxa"/>
              <w:start w:w="90" w:type="dxa"/>
              <w:bottom w:w="80" w:type="dxa"/>
              <w:end w:w="90" w:type="dxa"/>
            </w:tcMar>
            <w:vAlign w:val="top"/>
          </w:tcPr>
          <w:p>
            <w:pPr>
              <w:spacing w:after="0"/>
            </w:pPr>
            <w:r>
              <w:rPr>
                <w:color w:val="24364B"/>
                <w:sz w:val="15"/>
              </w:rPr>
              <w:t>Responsive single-page UI served by Django; home, services, scan, pantry, recipes, saved/history, planner, shopping, YouTube import, login.</w:t>
            </w:r>
          </w:p>
        </w:tc>
        <w:tc>
          <w:tcPr>
            <w:tcW w:type="dxa" w:w="4104"/>
            <w:tcMar>
              <w:top w:w="80" w:type="dxa"/>
              <w:start w:w="90" w:type="dxa"/>
              <w:bottom w:w="80" w:type="dxa"/>
              <w:end w:w="90" w:type="dxa"/>
            </w:tcMar>
            <w:vAlign w:val="top"/>
          </w:tcPr>
          <w:p>
            <w:pPr>
              <w:spacing w:after="0"/>
            </w:pPr>
            <w:r>
              <w:rPr>
                <w:color w:val="24364B"/>
                <w:sz w:val="15"/>
              </w:rPr>
              <w:t>Preserve current visual design while making every feature explicit, accessible, reliable, and fully integrated.</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Image understanding</w:t>
            </w:r>
          </w:p>
        </w:tc>
        <w:tc>
          <w:tcPr>
            <w:tcW w:type="dxa" w:w="4104"/>
            <w:tcMar>
              <w:top w:w="80" w:type="dxa"/>
              <w:start w:w="90" w:type="dxa"/>
              <w:bottom w:w="80" w:type="dxa"/>
              <w:end w:w="90" w:type="dxa"/>
            </w:tcMar>
            <w:vAlign w:val="top"/>
            <w:shd w:fill="F3F6F8"/>
          </w:tcPr>
          <w:p>
            <w:r>
              <w:t>OpenAI Responses API for food/non-food classification; server key required. Without it there are no photo suggestions. Results are reviewed.</w:t>
            </w:r>
          </w:p>
        </w:tc>
        <w:tc>
          <w:tcPr>
            <w:tcW w:type="dxa" w:w="4104"/>
            <w:tcMar>
              <w:top w:w="80" w:type="dxa"/>
              <w:start w:w="90" w:type="dxa"/>
              <w:bottom w:w="80" w:type="dxa"/>
              <w:end w:w="90" w:type="dxa"/>
            </w:tcMar>
            <w:vAlign w:val="top"/>
            <w:shd w:fill="F3F6F8"/>
          </w:tcPr>
          <w:p>
            <w:pPr>
              <w:spacing w:after="0"/>
            </w:pPr>
            <w:r>
              <w:rPr>
                <w:color w:val="24364B"/>
                <w:sz w:val="15"/>
              </w:rPr>
              <w:t>Reliable, evaluated vision service returning candidate dish/ingredient data with measurable accuracy and robust user review.</w:t>
            </w:r>
          </w:p>
        </w:tc>
      </w:tr>
      <w:tr>
        <w:trPr>
          <w:cantSplit/>
        </w:trPr>
        <w:tc>
          <w:tcPr>
            <w:tcW w:type="dxa" w:w="1656"/>
            <w:tcMar>
              <w:top w:w="80" w:type="dxa"/>
              <w:start w:w="90" w:type="dxa"/>
              <w:bottom w:w="80" w:type="dxa"/>
              <w:end w:w="90" w:type="dxa"/>
            </w:tcMar>
            <w:vAlign w:val="top"/>
          </w:tcPr>
          <w:p>
            <w:pPr>
              <w:spacing w:after="0"/>
            </w:pPr>
            <w:r>
              <w:rPr>
                <w:color w:val="24364B"/>
                <w:sz w:val="15"/>
              </w:rPr>
              <w:t>Recipes</w:t>
            </w:r>
          </w:p>
        </w:tc>
        <w:tc>
          <w:tcPr>
            <w:tcW w:type="dxa" w:w="4104"/>
            <w:tcMar>
              <w:top w:w="80" w:type="dxa"/>
              <w:start w:w="90" w:type="dxa"/>
              <w:bottom w:w="80" w:type="dxa"/>
              <w:end w:w="90" w:type="dxa"/>
            </w:tcMar>
            <w:vAlign w:val="top"/>
          </w:tcPr>
          <w:p>
            <w:pPr>
              <w:spacing w:after="0"/>
            </w:pPr>
            <w:r>
              <w:rPr>
                <w:color w:val="24364B"/>
                <w:sz w:val="15"/>
              </w:rPr>
              <w:t>Eight built-in frontend examples and template-based recipe generation; custom recipes are editable and versioned in workspace state.</w:t>
            </w:r>
          </w:p>
        </w:tc>
        <w:tc>
          <w:tcPr>
            <w:tcW w:type="dxa" w:w="4104"/>
            <w:tcMar>
              <w:top w:w="80" w:type="dxa"/>
              <w:start w:w="90" w:type="dxa"/>
              <w:bottom w:w="80" w:type="dxa"/>
              <w:end w:w="90" w:type="dxa"/>
            </w:tcMar>
            <w:vAlign w:val="top"/>
          </w:tcPr>
          <w:p>
            <w:pPr>
              <w:spacing w:after="0"/>
            </w:pPr>
            <w:r>
              <w:rPr>
                <w:color w:val="24364B"/>
                <w:sz w:val="15"/>
              </w:rPr>
              <w:t>Structured, validated recipe service/catalog with verified ingredients, instructions, nutrition provenance, and user-owned recipes.</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Data persistence</w:t>
            </w:r>
          </w:p>
        </w:tc>
        <w:tc>
          <w:tcPr>
            <w:tcW w:type="dxa" w:w="4104"/>
            <w:tcMar>
              <w:top w:w="80" w:type="dxa"/>
              <w:start w:w="90" w:type="dxa"/>
              <w:bottom w:w="80" w:type="dxa"/>
              <w:end w:w="90" w:type="dxa"/>
            </w:tcMar>
            <w:vAlign w:val="top"/>
            <w:shd w:fill="F3F6F8"/>
          </w:tcPr>
          <w:p>
            <w:pPr>
              <w:spacing w:after="0"/>
            </w:pPr>
            <w:r>
              <w:rPr>
                <w:color w:val="24364B"/>
                <w:sz w:val="15"/>
              </w:rPr>
              <w:t>Guest workspace in browser storage; signed-in workspace JSON in SQLite using one-to-one UserWorkspace.</w:t>
            </w:r>
          </w:p>
        </w:tc>
        <w:tc>
          <w:tcPr>
            <w:tcW w:type="dxa" w:w="4104"/>
            <w:tcMar>
              <w:top w:w="80" w:type="dxa"/>
              <w:start w:w="90" w:type="dxa"/>
              <w:bottom w:w="80" w:type="dxa"/>
              <w:end w:w="90" w:type="dxa"/>
            </w:tcMar>
            <w:vAlign w:val="top"/>
            <w:shd w:fill="F3F6F8"/>
          </w:tcPr>
          <w:p>
            <w:pPr>
              <w:spacing w:after="0"/>
            </w:pPr>
            <w:r>
              <w:rPr>
                <w:color w:val="24364B"/>
                <w:sz w:val="15"/>
              </w:rPr>
              <w:t>Relational/domain-oriented storage with ownership, integrity constraints, queryable history, recipe versions, and scalable production database.</w:t>
            </w:r>
          </w:p>
        </w:tc>
      </w:tr>
      <w:tr>
        <w:trPr>
          <w:cantSplit/>
        </w:trPr>
        <w:tc>
          <w:tcPr>
            <w:tcW w:type="dxa" w:w="1656"/>
            <w:tcMar>
              <w:top w:w="80" w:type="dxa"/>
              <w:start w:w="90" w:type="dxa"/>
              <w:bottom w:w="80" w:type="dxa"/>
              <w:end w:w="90" w:type="dxa"/>
            </w:tcMar>
            <w:vAlign w:val="top"/>
          </w:tcPr>
          <w:p>
            <w:pPr>
              <w:spacing w:after="0"/>
            </w:pPr>
            <w:r>
              <w:rPr>
                <w:color w:val="24364B"/>
                <w:sz w:val="15"/>
              </w:rPr>
              <w:t>Planning/shopping</w:t>
            </w:r>
          </w:p>
        </w:tc>
        <w:tc>
          <w:tcPr>
            <w:tcW w:type="dxa" w:w="4104"/>
            <w:tcMar>
              <w:top w:w="80" w:type="dxa"/>
              <w:start w:w="90" w:type="dxa"/>
              <w:bottom w:w="80" w:type="dxa"/>
              <w:end w:w="90" w:type="dxa"/>
            </w:tcMar>
            <w:vAlign w:val="top"/>
          </w:tcPr>
          <w:p>
            <w:pPr>
              <w:spacing w:after="0"/>
            </w:pPr>
            <w:r>
              <w:rPr>
                <w:color w:val="24364B"/>
                <w:sz w:val="15"/>
              </w:rPr>
              <w:t>Frontend planner and shortage aggregation with ingredient aliases and compatible unit conversions.</w:t>
            </w:r>
          </w:p>
        </w:tc>
        <w:tc>
          <w:tcPr>
            <w:tcW w:type="dxa" w:w="4104"/>
            <w:tcMar>
              <w:top w:w="80" w:type="dxa"/>
              <w:start w:w="90" w:type="dxa"/>
              <w:bottom w:w="80" w:type="dxa"/>
              <w:end w:w="90" w:type="dxa"/>
            </w:tcMar>
            <w:vAlign w:val="top"/>
          </w:tcPr>
          <w:p>
            <w:pPr>
              <w:spacing w:after="0"/>
            </w:pPr>
            <w:r>
              <w:rPr>
                <w:color w:val="24364B"/>
                <w:sz w:val="15"/>
              </w:rPr>
              <w:t>Tested planning and shopping services over canonical ingredient identities, supported units, stock reservations, and documented rules.</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Video import</w:t>
            </w:r>
          </w:p>
        </w:tc>
        <w:tc>
          <w:tcPr>
            <w:tcW w:type="dxa" w:w="4104"/>
            <w:tcMar>
              <w:top w:w="80" w:type="dxa"/>
              <w:start w:w="90" w:type="dxa"/>
              <w:bottom w:w="80" w:type="dxa"/>
              <w:end w:w="90" w:type="dxa"/>
            </w:tcMar>
            <w:vAlign w:val="top"/>
            <w:shd w:fill="F3F6F8"/>
          </w:tcPr>
          <w:p>
            <w:pPr>
              <w:spacing w:after="0"/>
            </w:pPr>
            <w:r>
              <w:rPr>
                <w:color w:val="24364B"/>
                <w:sz w:val="15"/>
              </w:rPr>
              <w:t>Placeholder logic derives a demo recipe based on video ID; it does not extract a transcript or real recipe.</w:t>
            </w:r>
          </w:p>
        </w:tc>
        <w:tc>
          <w:tcPr>
            <w:tcW w:type="dxa" w:w="4104"/>
            <w:tcMar>
              <w:top w:w="80" w:type="dxa"/>
              <w:start w:w="90" w:type="dxa"/>
              <w:bottom w:w="80" w:type="dxa"/>
              <w:end w:w="90" w:type="dxa"/>
            </w:tcMar>
            <w:vAlign w:val="top"/>
            <w:shd w:fill="F3F6F8"/>
          </w:tcPr>
          <w:p>
            <w:pPr>
              <w:spacing w:after="0"/>
            </w:pPr>
            <w:r>
              <w:rPr>
                <w:color w:val="24364B"/>
                <w:sz w:val="15"/>
              </w:rPr>
              <w:t>Authorized transcript/metadata extraction, validation, attribution, and user review—or remove/label the control as a demo.</w:t>
            </w:r>
          </w:p>
        </w:tc>
      </w:tr>
    </w:tbl>
    <w:p>
      <w:pPr>
        <w:spacing w:after="0"/>
      </w:pPr>
    </w:p>
    <w:p>
      <w:pPr>
        <w:pStyle w:val="Heading1"/>
      </w:pPr>
      <w:r>
        <w:t>3. Current project structure</w:t>
      </w:r>
    </w:p>
    <w:p>
      <w:r>
        <w:t>This tree summarizes application files and supplied datasets. The local virtual environment (.venv) and SQLite database are omitted because they are generated/runtime state, not application source.</w:t>
      </w:r>
    </w:p>
    <w:p>
      <w:pPr>
        <w:spacing w:before="40" w:after="160"/>
        <w:ind w:left="216"/>
      </w:pPr>
      <w:r>
        <w:t>project1/</w:t>
        <w:br/>
        <w:t>├── manage.py                         Django command entry point</w:t>
        <w:br/>
        <w:t>├── savorelle/</w:t>
        <w:br/>
        <w:t>│   ├── settings.py                   Django, SQLite, static and OpenAI settings</w:t>
        <w:br/>
        <w:t>│   ├── urls.py                       Root page, API and static route wiring</w:t>
        <w:br/>
        <w:t>│   ├── asgi.py / wsgi.py              Deployment entry points</w:t>
        <w:br/>
        <w:t>│   └── __init__.py</w:t>
        <w:br/>
        <w:t>├── core/</w:t>
        <w:br/>
        <w:t>│   ├── models.py                     UserWorkspace JSON model</w:t>
        <w:br/>
        <w:t>│   ├── views.py                      Auth, workspace validation, image scan endpoint</w:t>
        <w:br/>
        <w:t>│   ├── detection.py                  OpenAI vision, food validation, allergy filtering</w:t>
        <w:br/>
        <w:t>│   ├── urls.py                       API routes</w:t>
        <w:br/>
        <w:t>│   ├── tests.py                      API, workspace, scan, and dataset tests</w:t>
        <w:br/>
        <w:t>│   ├── admin.py / apps.py</w:t>
        <w:br/>
        <w:t>│   └── migrations/</w:t>
        <w:br/>
        <w:t>├── web-assets/</w:t>
        <w:br/>
        <w:t>│   ├── app.js                        Frontend state and workflows</w:t>
        <w:br/>
        <w:t>│   ├── styles.css                    Responsive layout and themes</w:t>
        <w:br/>
        <w:t>│   ├── ingredient-matching.js        Name/unit normalization and conversion</w:t>
        <w:br/>
        <w:t>│   └── ingredient-matching.test.cjs  Node regression tests</w:t>
        <w:br/>
        <w:t>├── training/</w:t>
        <w:br/>
        <w:t>│   ├── README.md                     Dataset/labeling and training notes</w:t>
        <w:br/>
        <w:t>│   └── train.py                      Optional Ultralytics training entry point</w:t>
        <w:br/>
        <w:t>├── index.html                        Single-page markup and navigation</w:t>
        <w:br/>
        <w:t>├── recipes.csv / recipes.json        Illustrative recipe examples</w:t>
        <w:br/>
        <w:t>├── food_image_starter_dataset.zip</w:t>
        <w:br/>
        <w:t>├── world_food_diverse_starter_dataset.zip</w:t>
        <w:br/>
        <w:t>├── world_food_recipe_training_bundle.zip</w:t>
        <w:br/>
        <w:t>├── Global Flavors Food Collage.png</w:t>
        <w:br/>
        <w:t>├── requirements.txt                  Django and Pillow</w:t>
        <w:br/>
        <w:t>├── requirements-training.txt         Optional model training dependencies</w:t>
        <w:br/>
        <w:t>├── README.md                         Setup, API and operations notes</w:t>
        <w:br/>
        <w:t>├── documentation.md                  Existing Markdown architecture notes</w:t>
        <w:br/>
        <w:t>├── update.md                         Change history and status comparison</w:t>
        <w:br/>
        <w:t>└── documentation.docx                This current Word project document</w:t>
      </w:r>
    </w:p>
    <w:p>
      <w:r>
        <w:t>Implementation note: the backend is one Django app (core), not separate accounts, vision, pantry, recipe, planner, and shopping apps. The frontend is one page with separate sections and one main app.js. There is no normalized ingredient catalog, dedicated recipe API/model, templates directory, or bundled trained vision checkpoint.</w:t>
      </w:r>
    </w:p>
    <w:p>
      <w:pPr>
        <w:pStyle w:val="Heading1"/>
      </w:pPr>
      <w:r>
        <w:t>4. Current architecture and request/data flows</w:t>
      </w:r>
    </w:p>
    <w:p>
      <w:pPr>
        <w:pStyle w:val="Heading2"/>
      </w:pPr>
      <w:r>
        <w:t>4.1 As-built architecture</w:t>
      </w:r>
    </w:p>
    <w:p>
      <w:pPr>
        <w:spacing w:before="40" w:after="160"/>
        <w:ind w:left="216"/>
      </w:pPr>
      <w:r>
        <w:t>Browser</w:t>
        <w:br/>
        <w:t xml:space="preserve">  index.html + web-assets/app.js + web-assets/styles.css</w:t>
        <w:br/>
        <w:t xml:space="preserve">       │ same-origin requests; session cookie and CSRF for writes</w:t>
        <w:br/>
        <w:t xml:space="preserve">       ▼</w:t>
        <w:br/>
        <w:t>Django project (savorelle/)</w:t>
        <w:br/>
        <w:t xml:space="preserve">  core.views: auth APIs, JSON workspace API, image upload validation</w:t>
        <w:br/>
        <w:t xml:space="preserve">       ├── core.models.UserWorkspace (one row per account; data is JSON)</w:t>
        <w:br/>
        <w:t xml:space="preserve">       └── core.detection</w:t>
        <w:br/>
        <w:t xml:space="preserve">             ├── OpenAI Responses API when OPENAI_API_KEY is configured</w:t>
        <w:br/>
        <w:t xml:space="preserve">             ├── OpenAI Responses API when configured; validates food classification</w:t>
        <w:br/>
        <w:t xml:space="preserve">             └── no local or simulated scan fallback</w:t>
        <w:br/>
        <w:t xml:space="preserve">       ▼</w:t>
        <w:br/>
        <w:t>SQLite (local project database)</w:t>
      </w:r>
    </w:p>
    <w:p>
      <w:r>
        <w:t>Django serves index.html directly; CSS and JavaScript are served as static files from web-assets. Guest data is persisted in localStorage. Signed-in data is synchronized through a revision-checked workspace API. The current configuration is aimed at local development; production hosting and hardening are not completed.</w:t>
      </w:r>
    </w:p>
    <w:p>
      <w:pPr>
        <w:pStyle w:val="Heading2"/>
      </w:pPr>
      <w:r>
        <w:t>4.2 Photo-to-inventory flow</w:t>
      </w:r>
    </w:p>
    <w:p>
      <w:pPr>
        <w:pStyle w:val="ListNumber"/>
        <w:spacing w:after="40"/>
      </w:pPr>
      <w:r>
        <w:t>Browser uploads a JPEG, PNG, or WebP image and sends selected allergy categories plus custom avoid terms to POST /api/scan/.</w:t>
      </w:r>
    </w:p>
    <w:p>
      <w:pPr>
        <w:pStyle w:val="ListNumber"/>
        <w:spacing w:after="40"/>
      </w:pPr>
      <w:r>
        <w:t>Django checks size, format, dimensions, and image decoding; uploads are processed for the request rather than saved as image records.</w:t>
      </w:r>
    </w:p>
    <w:p>
      <w:pPr>
        <w:pStyle w:val="ListNumber"/>
        <w:spacing w:after="40"/>
      </w:pPr>
      <w:r>
        <w:t>The vision adapter sends the image and exclusions to OpenAI Responses with structured JSON output and store=false. If the service is not configured, scanning fails explicitly; there is no local or simulated scan fallback.</w:t>
      </w:r>
    </w:p>
    <w:p>
      <w:pPr>
        <w:pStyle w:val="ListNumber"/>
        <w:spacing w:after="40"/>
      </w:pPr>
      <w:r>
        <w:t>The backend validates candidate shape, quantities, units, confidence, and text, and filters candidates matching selected terms.</w:t>
      </w:r>
    </w:p>
    <w:p>
      <w:pPr>
        <w:pStyle w:val="ListNumber"/>
        <w:spacing w:after="40"/>
      </w:pPr>
      <w:r>
        <w:t>The browser displays candidate names and estimates for user correction/removal; a second client-side exclusion check runs before confirming inventory.</w:t>
      </w:r>
    </w:p>
    <w:p>
      <w:r>
        <w:t>Important safety limit: image content does not reveal hidden recipe ingredients, labels, cross-contact, or medical safety. Name matching is heuristic. Allergy exclusions reduce obvious matching suggestions but are not a guarantee that a meal is safe.</w:t>
      </w:r>
    </w:p>
    <w:p>
      <w:pPr>
        <w:pStyle w:val="Heading2"/>
      </w:pPr>
      <w:r>
        <w:t>4.3 Workspace synchronization flow</w:t>
      </w:r>
    </w:p>
    <w:p>
      <w:r>
        <w:t>The workspace endpoint validates the client payload, stores it as JSON, and uses a monotonically increasing revision to reject stale updates. The frontend saves guest state in this browser; after sign-in it reads and writes the account workspace. A conflict currently loads the latest server workspace rather than presenting a user-driven merge UI.</w:t>
      </w:r>
    </w:p>
    <w:p>
      <w:pPr>
        <w:pStyle w:val="Heading1"/>
      </w:pPr>
      <w:r>
        <w:t>5. Functional modules and implementation status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656"/>
            <w:shd w:fill="24364B"/>
            <w:tcMar>
              <w:top w:w="80" w:type="dxa"/>
              <w:start w:w="90" w:type="dxa"/>
              <w:bottom w:w="80" w:type="dxa"/>
              <w:end w:w="90" w:type="dxa"/>
            </w:tcMar>
            <w:vAlign w:val="center"/>
          </w:tcPr>
          <w:p>
            <w:pPr>
              <w:spacing w:after="0"/>
            </w:pPr>
            <w:r>
              <w:rPr>
                <w:b/>
                <w:color w:val="FFFFFF"/>
                <w:sz w:val="15"/>
              </w:rPr>
              <w:t>Logical module</w:t>
            </w:r>
          </w:p>
        </w:tc>
        <w:tc>
          <w:tcPr>
            <w:tcW w:type="dxa" w:w="2952"/>
            <w:shd w:fill="24364B"/>
            <w:tcMar>
              <w:top w:w="80" w:type="dxa"/>
              <w:start w:w="90" w:type="dxa"/>
              <w:bottom w:w="80" w:type="dxa"/>
              <w:end w:w="90" w:type="dxa"/>
            </w:tcMar>
            <w:vAlign w:val="center"/>
          </w:tcPr>
          <w:p>
            <w:pPr>
              <w:spacing w:after="0"/>
            </w:pPr>
            <w:r>
              <w:rPr>
                <w:b/>
                <w:color w:val="FFFFFF"/>
                <w:sz w:val="15"/>
              </w:rPr>
              <w:t>Current code surface</w:t>
            </w:r>
          </w:p>
        </w:tc>
        <w:tc>
          <w:tcPr>
            <w:tcW w:type="dxa" w:w="5256"/>
            <w:shd w:fill="24364B"/>
            <w:tcMar>
              <w:top w:w="80" w:type="dxa"/>
              <w:start w:w="90" w:type="dxa"/>
              <w:bottom w:w="80" w:type="dxa"/>
              <w:end w:w="90" w:type="dxa"/>
            </w:tcMar>
            <w:vAlign w:val="center"/>
          </w:tcPr>
          <w:p>
            <w:pPr>
              <w:spacing w:after="0"/>
            </w:pPr>
            <w:r>
              <w:rPr>
                <w:b/>
                <w:color w:val="FFFFFF"/>
                <w:sz w:val="15"/>
              </w:rPr>
              <w:t>Current behavior and status</w:t>
            </w:r>
          </w:p>
        </w:tc>
      </w:tr>
      <w:tr>
        <w:trPr>
          <w:cantSplit/>
        </w:trPr>
        <w:tc>
          <w:tcPr>
            <w:tcW w:type="dxa" w:w="1656"/>
            <w:tcMar>
              <w:top w:w="80" w:type="dxa"/>
              <w:start w:w="90" w:type="dxa"/>
              <w:bottom w:w="80" w:type="dxa"/>
              <w:end w:w="90" w:type="dxa"/>
            </w:tcMar>
            <w:vAlign w:val="top"/>
          </w:tcPr>
          <w:p>
            <w:pPr>
              <w:spacing w:after="0"/>
            </w:pPr>
            <w:r>
              <w:rPr>
                <w:color w:val="24364B"/>
                <w:sz w:val="15"/>
              </w:rPr>
              <w:t>Home / Services</w:t>
            </w:r>
          </w:p>
        </w:tc>
        <w:tc>
          <w:tcPr>
            <w:tcW w:type="dxa" w:w="2952"/>
            <w:tcMar>
              <w:top w:w="80" w:type="dxa"/>
              <w:start w:w="90" w:type="dxa"/>
              <w:bottom w:w="80" w:type="dxa"/>
              <w:end w:w="90" w:type="dxa"/>
            </w:tcMar>
            <w:vAlign w:val="top"/>
          </w:tcPr>
          <w:p>
            <w:pPr>
              <w:spacing w:after="0"/>
            </w:pPr>
            <w:r>
              <w:rPr>
                <w:color w:val="24364B"/>
                <w:sz w:val="15"/>
              </w:rPr>
              <w:t>index.html; app.js render/navigation</w:t>
            </w:r>
          </w:p>
        </w:tc>
        <w:tc>
          <w:tcPr>
            <w:tcW w:type="dxa" w:w="5256"/>
            <w:tcMar>
              <w:top w:w="80" w:type="dxa"/>
              <w:start w:w="90" w:type="dxa"/>
              <w:bottom w:w="80" w:type="dxa"/>
              <w:end w:w="90" w:type="dxa"/>
            </w:tcMar>
            <w:vAlign w:val="top"/>
          </w:tcPr>
          <w:p>
            <w:pPr>
              <w:spacing w:after="0"/>
            </w:pPr>
            <w:r>
              <w:rPr>
                <w:color w:val="24364B"/>
                <w:sz w:val="15"/>
              </w:rPr>
              <w:t>Implemented: hero, service descriptions, navigation, state summary, responsive layout.</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Accounts</w:t>
            </w:r>
          </w:p>
        </w:tc>
        <w:tc>
          <w:tcPr>
            <w:tcW w:type="dxa" w:w="2952"/>
            <w:tcMar>
              <w:top w:w="80" w:type="dxa"/>
              <w:start w:w="90" w:type="dxa"/>
              <w:bottom w:w="80" w:type="dxa"/>
              <w:end w:w="90" w:type="dxa"/>
            </w:tcMar>
            <w:vAlign w:val="top"/>
            <w:shd w:fill="F3F6F8"/>
          </w:tcPr>
          <w:p>
            <w:pPr>
              <w:spacing w:after="0"/>
            </w:pPr>
            <w:r>
              <w:rPr>
                <w:color w:val="24364B"/>
                <w:sz w:val="15"/>
              </w:rPr>
              <w:t>core/views.py; Django auth/session; login screen in index.html/app.js</w:t>
            </w:r>
          </w:p>
        </w:tc>
        <w:tc>
          <w:tcPr>
            <w:tcW w:type="dxa" w:w="5256"/>
            <w:tcMar>
              <w:top w:w="80" w:type="dxa"/>
              <w:start w:w="90" w:type="dxa"/>
              <w:bottom w:w="80" w:type="dxa"/>
              <w:end w:w="90" w:type="dxa"/>
            </w:tcMar>
            <w:vAlign w:val="top"/>
            <w:shd w:fill="F3F6F8"/>
          </w:tcPr>
          <w:p>
            <w:pPr>
              <w:spacing w:after="0"/>
            </w:pPr>
            <w:r>
              <w:rPr>
                <w:color w:val="24364B"/>
                <w:sz w:val="15"/>
              </w:rPr>
              <w:t>Implemented: register, login by username/email, logout, CSRF-protected writes, Django password handling. Profile/preferences are primarily workspace JSON.</w:t>
            </w:r>
          </w:p>
        </w:tc>
      </w:tr>
      <w:tr>
        <w:trPr>
          <w:cantSplit/>
        </w:trPr>
        <w:tc>
          <w:tcPr>
            <w:tcW w:type="dxa" w:w="1656"/>
            <w:tcMar>
              <w:top w:w="80" w:type="dxa"/>
              <w:start w:w="90" w:type="dxa"/>
              <w:bottom w:w="80" w:type="dxa"/>
              <w:end w:w="90" w:type="dxa"/>
            </w:tcMar>
            <w:vAlign w:val="top"/>
          </w:tcPr>
          <w:p>
            <w:pPr>
              <w:spacing w:after="0"/>
            </w:pPr>
            <w:r>
              <w:rPr>
                <w:color w:val="24364B"/>
                <w:sz w:val="15"/>
              </w:rPr>
              <w:t>Scan food / Vision</w:t>
            </w:r>
          </w:p>
        </w:tc>
        <w:tc>
          <w:tcPr>
            <w:tcW w:type="dxa" w:w="2952"/>
            <w:tcMar>
              <w:top w:w="80" w:type="dxa"/>
              <w:start w:w="90" w:type="dxa"/>
              <w:bottom w:w="80" w:type="dxa"/>
              <w:end w:w="90" w:type="dxa"/>
            </w:tcMar>
            <w:vAlign w:val="top"/>
          </w:tcPr>
          <w:p>
            <w:pPr>
              <w:spacing w:after="0"/>
            </w:pPr>
            <w:r>
              <w:rPr>
                <w:color w:val="24364B"/>
                <w:sz w:val="15"/>
              </w:rPr>
              <w:t>Scan section in index.html; scanFile/conf in app.js; core/views.py; core/detection.py</w:t>
            </w:r>
          </w:p>
        </w:tc>
        <w:tc>
          <w:tcPr>
            <w:tcW w:type="dxa" w:w="5256"/>
            <w:tcMar>
              <w:top w:w="80" w:type="dxa"/>
              <w:start w:w="90" w:type="dxa"/>
              <w:bottom w:w="80" w:type="dxa"/>
              <w:end w:w="90" w:type="dxa"/>
            </w:tcMar>
            <w:vAlign w:val="top"/>
          </w:tcPr>
          <w:p>
            <w:r>
              <w:t>Implemented with provider dependency: camera/file chooser, preview, drag-drop, manual add, review and confirm. OpenAI key required; non-food is rejected; no guessed fallback.</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Allergy and avoid settings</w:t>
            </w:r>
          </w:p>
        </w:tc>
        <w:tc>
          <w:tcPr>
            <w:tcW w:type="dxa" w:w="2952"/>
            <w:tcMar>
              <w:top w:w="80" w:type="dxa"/>
              <w:start w:w="90" w:type="dxa"/>
              <w:bottom w:w="80" w:type="dxa"/>
              <w:end w:w="90" w:type="dxa"/>
            </w:tcMar>
            <w:vAlign w:val="top"/>
            <w:shd w:fill="F3F6F8"/>
          </w:tcPr>
          <w:p>
            <w:pPr>
              <w:spacing w:after="0"/>
            </w:pPr>
            <w:r>
              <w:rPr>
                <w:color w:val="24364B"/>
                <w:sz w:val="15"/>
              </w:rPr>
              <w:t>ALG, bad(), addAv() in app.js; scan form/API; detection filters</w:t>
            </w:r>
          </w:p>
        </w:tc>
        <w:tc>
          <w:tcPr>
            <w:tcW w:type="dxa" w:w="5256"/>
            <w:tcMar>
              <w:top w:w="80" w:type="dxa"/>
              <w:start w:w="90" w:type="dxa"/>
              <w:bottom w:w="80" w:type="dxa"/>
              <w:end w:w="90" w:type="dxa"/>
            </w:tcMar>
            <w:vAlign w:val="top"/>
            <w:shd w:fill="F3F6F8"/>
          </w:tcPr>
          <w:p>
            <w:pPr>
              <w:spacing w:after="0"/>
            </w:pPr>
            <w:r>
              <w:rPr>
                <w:color w:val="24364B"/>
                <w:sz w:val="15"/>
              </w:rPr>
              <w:t>Implemented as name-substring filtering: common categories and custom avoid terms affect recipe filters and scan candidates. Not medical safety.</w:t>
            </w:r>
          </w:p>
        </w:tc>
      </w:tr>
      <w:tr>
        <w:trPr>
          <w:cantSplit/>
        </w:trPr>
        <w:tc>
          <w:tcPr>
            <w:tcW w:type="dxa" w:w="1656"/>
            <w:tcMar>
              <w:top w:w="80" w:type="dxa"/>
              <w:start w:w="90" w:type="dxa"/>
              <w:bottom w:w="80" w:type="dxa"/>
              <w:end w:w="90" w:type="dxa"/>
            </w:tcMar>
            <w:vAlign w:val="top"/>
          </w:tcPr>
          <w:p>
            <w:pPr>
              <w:spacing w:after="0"/>
            </w:pPr>
            <w:r>
              <w:rPr>
                <w:color w:val="24364B"/>
                <w:sz w:val="15"/>
              </w:rPr>
              <w:t>Inventory / Pantry</w:t>
            </w:r>
          </w:p>
        </w:tc>
        <w:tc>
          <w:tcPr>
            <w:tcW w:type="dxa" w:w="2952"/>
            <w:tcMar>
              <w:top w:w="80" w:type="dxa"/>
              <w:start w:w="90" w:type="dxa"/>
              <w:bottom w:w="80" w:type="dxa"/>
              <w:end w:w="90" w:type="dxa"/>
            </w:tcMar>
            <w:vAlign w:val="top"/>
          </w:tcPr>
          <w:p>
            <w:pPr>
              <w:spacing w:after="0"/>
            </w:pPr>
            <w:r>
              <w:rPr>
                <w:color w:val="24364B"/>
                <w:sz w:val="15"/>
              </w:rPr>
              <w:t>pantry section; app.js inventory handlers; ingredient-matching.js</w:t>
            </w:r>
          </w:p>
        </w:tc>
        <w:tc>
          <w:tcPr>
            <w:tcW w:type="dxa" w:w="5256"/>
            <w:tcMar>
              <w:top w:w="80" w:type="dxa"/>
              <w:start w:w="90" w:type="dxa"/>
              <w:bottom w:w="80" w:type="dxa"/>
              <w:end w:w="90" w:type="dxa"/>
            </w:tcMar>
            <w:vAlign w:val="top"/>
          </w:tcPr>
          <w:p>
            <w:pPr>
              <w:spacing w:after="0"/>
            </w:pPr>
            <w:r>
              <w:rPr>
                <w:color w:val="24364B"/>
                <w:sz w:val="15"/>
              </w:rPr>
              <w:t>Implemented in frontend workspace: add/edit/remove/quantity validation, normalized duplicate merges, compatible unit conversions.</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Recipes</w:t>
            </w:r>
          </w:p>
        </w:tc>
        <w:tc>
          <w:tcPr>
            <w:tcW w:type="dxa" w:w="2952"/>
            <w:tcMar>
              <w:top w:w="80" w:type="dxa"/>
              <w:start w:w="90" w:type="dxa"/>
              <w:bottom w:w="80" w:type="dxa"/>
              <w:end w:w="90" w:type="dxa"/>
            </w:tcMar>
            <w:vAlign w:val="top"/>
            <w:shd w:fill="F3F6F8"/>
          </w:tcPr>
          <w:p>
            <w:pPr>
              <w:spacing w:after="0"/>
            </w:pPr>
            <w:r>
              <w:rPr>
                <w:color w:val="24364B"/>
                <w:sz w:val="15"/>
              </w:rPr>
              <w:t>Recipe data and workflows in app.js; recipes.csv/json supplied</w:t>
            </w:r>
          </w:p>
        </w:tc>
        <w:tc>
          <w:tcPr>
            <w:tcW w:type="dxa" w:w="5256"/>
            <w:tcMar>
              <w:top w:w="80" w:type="dxa"/>
              <w:start w:w="90" w:type="dxa"/>
              <w:bottom w:w="80" w:type="dxa"/>
              <w:end w:w="90" w:type="dxa"/>
            </w:tcMar>
            <w:vAlign w:val="top"/>
            <w:shd w:fill="F3F6F8"/>
          </w:tcPr>
          <w:p>
            <w:r>
              <w:t>Eight interactive examples and generated templates; 50 supplied samples are browse-only because they have no quantities or verified nutrition. Custom recipes are editable/versioned.</w:t>
            </w:r>
          </w:p>
        </w:tc>
      </w:tr>
      <w:tr>
        <w:trPr>
          <w:cantSplit/>
        </w:trPr>
        <w:tc>
          <w:tcPr>
            <w:tcW w:type="dxa" w:w="1656"/>
            <w:tcMar>
              <w:top w:w="80" w:type="dxa"/>
              <w:start w:w="90" w:type="dxa"/>
              <w:bottom w:w="80" w:type="dxa"/>
              <w:end w:w="90" w:type="dxa"/>
            </w:tcMar>
            <w:vAlign w:val="top"/>
          </w:tcPr>
          <w:p>
            <w:pPr>
              <w:spacing w:after="0"/>
            </w:pPr>
            <w:r>
              <w:rPr>
                <w:color w:val="24364B"/>
                <w:sz w:val="15"/>
              </w:rPr>
              <w:t>Recipe library</w:t>
            </w:r>
          </w:p>
        </w:tc>
        <w:tc>
          <w:tcPr>
            <w:tcW w:type="dxa" w:w="2952"/>
            <w:tcMar>
              <w:top w:w="80" w:type="dxa"/>
              <w:start w:w="90" w:type="dxa"/>
              <w:bottom w:w="80" w:type="dxa"/>
              <w:end w:w="90" w:type="dxa"/>
            </w:tcMar>
            <w:vAlign w:val="top"/>
          </w:tcPr>
          <w:p>
            <w:pPr>
              <w:spacing w:after="0"/>
            </w:pPr>
            <w:r>
              <w:rPr>
                <w:color w:val="24364B"/>
                <w:sz w:val="15"/>
              </w:rPr>
              <w:t>app.js library view; workspace state</w:t>
            </w:r>
          </w:p>
        </w:tc>
        <w:tc>
          <w:tcPr>
            <w:tcW w:type="dxa" w:w="5256"/>
            <w:tcMar>
              <w:top w:w="80" w:type="dxa"/>
              <w:start w:w="90" w:type="dxa"/>
              <w:bottom w:w="80" w:type="dxa"/>
              <w:end w:w="90" w:type="dxa"/>
            </w:tcMar>
            <w:vAlign w:val="top"/>
          </w:tcPr>
          <w:p>
            <w:pPr>
              <w:spacing w:after="0"/>
            </w:pPr>
            <w:r>
              <w:rPr>
                <w:color w:val="24364B"/>
                <w:sz w:val="15"/>
              </w:rPr>
              <w:t>Implemented: favorites and recent history; persisted in workspace/local storage, not separate relational records.</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Meal Planner</w:t>
            </w:r>
          </w:p>
        </w:tc>
        <w:tc>
          <w:tcPr>
            <w:tcW w:type="dxa" w:w="2952"/>
            <w:tcMar>
              <w:top w:w="80" w:type="dxa"/>
              <w:start w:w="90" w:type="dxa"/>
              <w:bottom w:w="80" w:type="dxa"/>
              <w:end w:w="90" w:type="dxa"/>
            </w:tcMar>
            <w:vAlign w:val="top"/>
            <w:shd w:fill="F3F6F8"/>
          </w:tcPr>
          <w:p>
            <w:pPr>
              <w:spacing w:after="0"/>
            </w:pPr>
            <w:r>
              <w:rPr>
                <w:color w:val="24364B"/>
                <w:sz w:val="15"/>
              </w:rPr>
              <w:t>app.js plan view and setters</w:t>
            </w:r>
          </w:p>
        </w:tc>
        <w:tc>
          <w:tcPr>
            <w:tcW w:type="dxa" w:w="5256"/>
            <w:tcMar>
              <w:top w:w="80" w:type="dxa"/>
              <w:start w:w="90" w:type="dxa"/>
              <w:bottom w:w="80" w:type="dxa"/>
              <w:end w:w="90" w:type="dxa"/>
            </w:tcMar>
            <w:vAlign w:val="top"/>
            <w:shd w:fill="F3F6F8"/>
          </w:tcPr>
          <w:p>
            <w:pPr>
              <w:spacing w:after="0"/>
            </w:pPr>
            <w:r>
              <w:rPr>
                <w:color w:val="24364B"/>
                <w:sz w:val="15"/>
              </w:rPr>
              <w:t>Implemented in browser: seven days and four meal slots, calorie display and plan controls. State is a JSON map; automated planning is not an optimizer.</w:t>
            </w:r>
          </w:p>
        </w:tc>
      </w:tr>
      <w:tr>
        <w:trPr>
          <w:cantSplit/>
        </w:trPr>
        <w:tc>
          <w:tcPr>
            <w:tcW w:type="dxa" w:w="1656"/>
            <w:tcMar>
              <w:top w:w="80" w:type="dxa"/>
              <w:start w:w="90" w:type="dxa"/>
              <w:bottom w:w="80" w:type="dxa"/>
              <w:end w:w="90" w:type="dxa"/>
            </w:tcMar>
            <w:vAlign w:val="top"/>
          </w:tcPr>
          <w:p>
            <w:pPr>
              <w:spacing w:after="0"/>
            </w:pPr>
            <w:r>
              <w:rPr>
                <w:color w:val="24364B"/>
                <w:sz w:val="15"/>
              </w:rPr>
              <w:t>Shopping list</w:t>
            </w:r>
          </w:p>
        </w:tc>
        <w:tc>
          <w:tcPr>
            <w:tcW w:type="dxa" w:w="2952"/>
            <w:tcMar>
              <w:top w:w="80" w:type="dxa"/>
              <w:start w:w="90" w:type="dxa"/>
              <w:bottom w:w="80" w:type="dxa"/>
              <w:end w:w="90" w:type="dxa"/>
            </w:tcMar>
            <w:vAlign w:val="top"/>
          </w:tcPr>
          <w:p>
            <w:pPr>
              <w:spacing w:after="0"/>
            </w:pPr>
            <w:r>
              <w:rPr>
                <w:color w:val="24364B"/>
                <w:sz w:val="15"/>
              </w:rPr>
              <w:t>app.js shopping list/view; ingredient-matching.js</w:t>
            </w:r>
          </w:p>
        </w:tc>
        <w:tc>
          <w:tcPr>
            <w:tcW w:type="dxa" w:w="5256"/>
            <w:tcMar>
              <w:top w:w="80" w:type="dxa"/>
              <w:start w:w="90" w:type="dxa"/>
              <w:bottom w:w="80" w:type="dxa"/>
              <w:end w:w="90" w:type="dxa"/>
            </w:tcMar>
            <w:vAlign w:val="top"/>
          </w:tcPr>
          <w:p>
            <w:pPr>
              <w:spacing w:after="0"/>
            </w:pPr>
            <w:r>
              <w:rPr>
                <w:color w:val="24364B"/>
                <w:sz w:val="15"/>
              </w:rPr>
              <w:t>Implemented in browser: aggregate recipe quantities, subtract compatible available stock, checklist, bought-item inventory updates.</w:t>
            </w:r>
          </w:p>
        </w:tc>
      </w:tr>
      <w:tr>
        <w:trPr>
          <w:cantSplit/>
        </w:trPr>
        <w:tc>
          <w:tcPr>
            <w:tcW w:type="dxa" w:w="1656"/>
            <w:tcMar>
              <w:top w:w="80" w:type="dxa"/>
              <w:start w:w="90" w:type="dxa"/>
              <w:bottom w:w="80" w:type="dxa"/>
              <w:end w:w="90" w:type="dxa"/>
            </w:tcMar>
            <w:vAlign w:val="top"/>
            <w:shd w:fill="F3F6F8"/>
          </w:tcPr>
          <w:p>
            <w:pPr>
              <w:spacing w:after="0"/>
            </w:pPr>
            <w:r>
              <w:rPr>
                <w:color w:val="24364B"/>
                <w:sz w:val="15"/>
              </w:rPr>
              <w:t>YouTube import</w:t>
            </w:r>
          </w:p>
        </w:tc>
        <w:tc>
          <w:tcPr>
            <w:tcW w:type="dxa" w:w="2952"/>
            <w:tcMar>
              <w:top w:w="80" w:type="dxa"/>
              <w:start w:w="90" w:type="dxa"/>
              <w:bottom w:w="80" w:type="dxa"/>
              <w:end w:w="90" w:type="dxa"/>
            </w:tcMar>
            <w:vAlign w:val="top"/>
            <w:shd w:fill="F3F6F8"/>
          </w:tcPr>
          <w:p>
            <w:pPr>
              <w:spacing w:after="0"/>
            </w:pPr>
            <w:r>
              <w:rPr>
                <w:color w:val="24364B"/>
                <w:sz w:val="15"/>
              </w:rPr>
              <w:t>Import section and doImp() in app.js</w:t>
            </w:r>
          </w:p>
        </w:tc>
        <w:tc>
          <w:tcPr>
            <w:tcW w:type="dxa" w:w="5256"/>
            <w:tcMar>
              <w:top w:w="80" w:type="dxa"/>
              <w:start w:w="90" w:type="dxa"/>
              <w:bottom w:w="80" w:type="dxa"/>
              <w:end w:w="90" w:type="dxa"/>
            </w:tcMar>
            <w:vAlign w:val="top"/>
            <w:shd w:fill="F3F6F8"/>
          </w:tcPr>
          <w:p>
            <w:pPr>
              <w:spacing w:after="0"/>
            </w:pPr>
            <w:r>
              <w:rPr>
                <w:color w:val="24364B"/>
                <w:sz w:val="15"/>
              </w:rPr>
              <w:t>Demonstration only: valid-looking video ID selects a demo recipe; it does not extract transcript/description content.</w:t>
            </w:r>
          </w:p>
        </w:tc>
      </w:tr>
      <w:tr>
        <w:trPr>
          <w:cantSplit/>
        </w:trPr>
        <w:tc>
          <w:tcPr>
            <w:tcW w:type="dxa" w:w="1656"/>
            <w:tcMar>
              <w:top w:w="80" w:type="dxa"/>
              <w:start w:w="90" w:type="dxa"/>
              <w:bottom w:w="80" w:type="dxa"/>
              <w:end w:w="90" w:type="dxa"/>
            </w:tcMar>
            <w:vAlign w:val="top"/>
          </w:tcPr>
          <w:p>
            <w:pPr>
              <w:spacing w:after="0"/>
            </w:pPr>
            <w:r>
              <w:rPr>
                <w:color w:val="24364B"/>
                <w:sz w:val="15"/>
              </w:rPr>
              <w:t>Training/data pipeline</w:t>
            </w:r>
          </w:p>
        </w:tc>
        <w:tc>
          <w:tcPr>
            <w:tcW w:type="dxa" w:w="2952"/>
            <w:tcMar>
              <w:top w:w="80" w:type="dxa"/>
              <w:start w:w="90" w:type="dxa"/>
              <w:bottom w:w="80" w:type="dxa"/>
              <w:end w:w="90" w:type="dxa"/>
            </w:tcMar>
            <w:vAlign w:val="top"/>
          </w:tcPr>
          <w:p>
            <w:pPr>
              <w:spacing w:after="0"/>
            </w:pPr>
            <w:r>
              <w:rPr>
                <w:color w:val="24364B"/>
                <w:sz w:val="15"/>
              </w:rPr>
              <w:t>training/README.md; training/train.py; supplied archives</w:t>
            </w:r>
          </w:p>
        </w:tc>
        <w:tc>
          <w:tcPr>
            <w:tcW w:type="dxa" w:w="5256"/>
            <w:tcMar>
              <w:top w:w="80" w:type="dxa"/>
              <w:start w:w="90" w:type="dxa"/>
              <w:bottom w:w="80" w:type="dxa"/>
              <w:end w:w="90" w:type="dxa"/>
            </w:tcMar>
            <w:vAlign w:val="top"/>
          </w:tcPr>
          <w:p>
            <w:r>
              <w:t>Scaffolding only. No trained checkpoint or verified ingredient labels. Supplied generated photos are not ground truth for detection metrics.</w:t>
            </w:r>
          </w:p>
        </w:tc>
      </w:tr>
    </w:tbl>
    <w:p>
      <w:pPr>
        <w:spacing w:after="0"/>
      </w:pPr>
    </w:p>
    <w:p>
      <w:pPr>
        <w:pStyle w:val="Heading1"/>
      </w:pPr>
      <w:r>
        <w:t>6. Logical ontology: current persistence versus target entities</w:t>
      </w:r>
    </w:p>
    <w:p>
      <w:r>
        <w:t>The ontology describes the domain the application is meant to represent. Only UserWorkspace is a project-specific relational model today. Other records are conceptual or serialized inside workspace JSON; do not mistake the target ontology for a database schema already implemented.</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800"/>
            <w:shd w:fill="24364B"/>
            <w:tcMar>
              <w:top w:w="80" w:type="dxa"/>
              <w:start w:w="90" w:type="dxa"/>
              <w:bottom w:w="80" w:type="dxa"/>
              <w:end w:w="90" w:type="dxa"/>
            </w:tcMar>
            <w:vAlign w:val="center"/>
          </w:tcPr>
          <w:p>
            <w:pPr>
              <w:spacing w:after="0"/>
            </w:pPr>
            <w:r>
              <w:rPr>
                <w:b/>
                <w:color w:val="FFFFFF"/>
                <w:sz w:val="15"/>
              </w:rPr>
              <w:t>Entity</w:t>
            </w:r>
          </w:p>
        </w:tc>
        <w:tc>
          <w:tcPr>
            <w:tcW w:type="dxa" w:w="3960"/>
            <w:shd w:fill="24364B"/>
            <w:tcMar>
              <w:top w:w="80" w:type="dxa"/>
              <w:start w:w="90" w:type="dxa"/>
              <w:bottom w:w="80" w:type="dxa"/>
              <w:end w:w="90" w:type="dxa"/>
            </w:tcMar>
            <w:vAlign w:val="center"/>
          </w:tcPr>
          <w:p>
            <w:pPr>
              <w:spacing w:after="0"/>
            </w:pPr>
            <w:r>
              <w:rPr>
                <w:b/>
                <w:color w:val="FFFFFF"/>
                <w:sz w:val="15"/>
              </w:rPr>
              <w:t>Purpose / important attributes</w:t>
            </w:r>
          </w:p>
        </w:tc>
        <w:tc>
          <w:tcPr>
            <w:tcW w:type="dxa" w:w="4104"/>
            <w:shd w:fill="24364B"/>
            <w:tcMar>
              <w:top w:w="80" w:type="dxa"/>
              <w:start w:w="90" w:type="dxa"/>
              <w:bottom w:w="80" w:type="dxa"/>
              <w:end w:w="90" w:type="dxa"/>
            </w:tcMar>
            <w:vAlign w:val="center"/>
          </w:tcPr>
          <w:p>
            <w:pPr>
              <w:spacing w:after="0"/>
            </w:pPr>
            <w:r>
              <w:rPr>
                <w:b/>
                <w:color w:val="FFFFFF"/>
                <w:sz w:val="15"/>
              </w:rPr>
              <w:t>Current implementation</w:t>
            </w:r>
          </w:p>
        </w:tc>
      </w:tr>
      <w:tr>
        <w:trPr>
          <w:cantSplit/>
        </w:trPr>
        <w:tc>
          <w:tcPr>
            <w:tcW w:type="dxa" w:w="1800"/>
            <w:tcMar>
              <w:top w:w="80" w:type="dxa"/>
              <w:start w:w="90" w:type="dxa"/>
              <w:bottom w:w="80" w:type="dxa"/>
              <w:end w:w="90" w:type="dxa"/>
            </w:tcMar>
            <w:vAlign w:val="top"/>
          </w:tcPr>
          <w:p>
            <w:pPr>
              <w:spacing w:after="0"/>
            </w:pPr>
            <w:r>
              <w:rPr>
                <w:color w:val="24364B"/>
                <w:sz w:val="15"/>
              </w:rPr>
              <w:t>User</w:t>
            </w:r>
          </w:p>
        </w:tc>
        <w:tc>
          <w:tcPr>
            <w:tcW w:type="dxa" w:w="3960"/>
            <w:tcMar>
              <w:top w:w="80" w:type="dxa"/>
              <w:start w:w="90" w:type="dxa"/>
              <w:bottom w:w="80" w:type="dxa"/>
              <w:end w:w="90" w:type="dxa"/>
            </w:tcMar>
            <w:vAlign w:val="top"/>
          </w:tcPr>
          <w:p>
            <w:pPr>
              <w:spacing w:after="0"/>
            </w:pPr>
            <w:r>
              <w:rPr>
                <w:color w:val="24364B"/>
                <w:sz w:val="15"/>
              </w:rPr>
              <w:t>Identity, credentials, ownership boundary.</w:t>
            </w:r>
          </w:p>
        </w:tc>
        <w:tc>
          <w:tcPr>
            <w:tcW w:type="dxa" w:w="4104"/>
            <w:tcMar>
              <w:top w:w="80" w:type="dxa"/>
              <w:start w:w="90" w:type="dxa"/>
              <w:bottom w:w="80" w:type="dxa"/>
              <w:end w:w="90" w:type="dxa"/>
            </w:tcMar>
            <w:vAlign w:val="top"/>
          </w:tcPr>
          <w:p>
            <w:pPr>
              <w:spacing w:after="0"/>
            </w:pPr>
            <w:r>
              <w:rPr>
                <w:color w:val="24364B"/>
                <w:sz w:val="15"/>
              </w:rPr>
              <w:t>Django User and session tables.</w:t>
            </w:r>
          </w:p>
        </w:tc>
      </w:tr>
      <w:tr>
        <w:trPr>
          <w:cantSplit/>
        </w:trPr>
        <w:tc>
          <w:tcPr>
            <w:tcW w:type="dxa" w:w="1800"/>
            <w:tcMar>
              <w:top w:w="80" w:type="dxa"/>
              <w:start w:w="90" w:type="dxa"/>
              <w:bottom w:w="80" w:type="dxa"/>
              <w:end w:w="90" w:type="dxa"/>
            </w:tcMar>
            <w:vAlign w:val="top"/>
            <w:shd w:fill="F3F6F8"/>
          </w:tcPr>
          <w:p>
            <w:pPr>
              <w:spacing w:after="0"/>
            </w:pPr>
            <w:r>
              <w:rPr>
                <w:color w:val="24364B"/>
                <w:sz w:val="15"/>
              </w:rPr>
              <w:t>UserWorkspace</w:t>
            </w:r>
          </w:p>
        </w:tc>
        <w:tc>
          <w:tcPr>
            <w:tcW w:type="dxa" w:w="3960"/>
            <w:tcMar>
              <w:top w:w="80" w:type="dxa"/>
              <w:start w:w="90" w:type="dxa"/>
              <w:bottom w:w="80" w:type="dxa"/>
              <w:end w:w="90" w:type="dxa"/>
            </w:tcMar>
            <w:vAlign w:val="top"/>
            <w:shd w:fill="F3F6F8"/>
          </w:tcPr>
          <w:p>
            <w:pPr>
              <w:spacing w:after="0"/>
            </w:pPr>
            <w:r>
              <w:rPr>
                <w:color w:val="24364B"/>
                <w:sz w:val="15"/>
              </w:rPr>
              <w:t>Inventory, preferences, allergies, recipes and workflow state; revision and update time.</w:t>
            </w:r>
          </w:p>
        </w:tc>
        <w:tc>
          <w:tcPr>
            <w:tcW w:type="dxa" w:w="4104"/>
            <w:tcMar>
              <w:top w:w="80" w:type="dxa"/>
              <w:start w:w="90" w:type="dxa"/>
              <w:bottom w:w="80" w:type="dxa"/>
              <w:end w:w="90" w:type="dxa"/>
            </w:tcMar>
            <w:vAlign w:val="top"/>
            <w:shd w:fill="F3F6F8"/>
          </w:tcPr>
          <w:p>
            <w:pPr>
              <w:spacing w:after="0"/>
            </w:pPr>
            <w:r>
              <w:rPr>
                <w:color w:val="24364B"/>
                <w:sz w:val="15"/>
              </w:rPr>
              <w:t>Implemented core model: one-to-one User, JSONField data, revision, updated_at.</w:t>
            </w:r>
          </w:p>
        </w:tc>
      </w:tr>
      <w:tr>
        <w:trPr>
          <w:cantSplit/>
        </w:trPr>
        <w:tc>
          <w:tcPr>
            <w:tcW w:type="dxa" w:w="1800"/>
            <w:tcMar>
              <w:top w:w="80" w:type="dxa"/>
              <w:start w:w="90" w:type="dxa"/>
              <w:bottom w:w="80" w:type="dxa"/>
              <w:end w:w="90" w:type="dxa"/>
            </w:tcMar>
            <w:vAlign w:val="top"/>
          </w:tcPr>
          <w:p>
            <w:pPr>
              <w:spacing w:after="0"/>
            </w:pPr>
            <w:r>
              <w:rPr>
                <w:color w:val="24364B"/>
                <w:sz w:val="15"/>
              </w:rPr>
              <w:t>DietaryProfile</w:t>
            </w:r>
          </w:p>
        </w:tc>
        <w:tc>
          <w:tcPr>
            <w:tcW w:type="dxa" w:w="3960"/>
            <w:tcMar>
              <w:top w:w="80" w:type="dxa"/>
              <w:start w:w="90" w:type="dxa"/>
              <w:bottom w:w="80" w:type="dxa"/>
              <w:end w:w="90" w:type="dxa"/>
            </w:tcMar>
            <w:vAlign w:val="top"/>
          </w:tcPr>
          <w:p>
            <w:pPr>
              <w:spacing w:after="0"/>
            </w:pPr>
            <w:r>
              <w:rPr>
                <w:color w:val="24364B"/>
                <w:sz w:val="15"/>
              </w:rPr>
              <w:t>Diet, allergies, avoid terms, optional cuisine preferences.</w:t>
            </w:r>
          </w:p>
        </w:tc>
        <w:tc>
          <w:tcPr>
            <w:tcW w:type="dxa" w:w="4104"/>
            <w:tcMar>
              <w:top w:w="80" w:type="dxa"/>
              <w:start w:w="90" w:type="dxa"/>
              <w:bottom w:w="80" w:type="dxa"/>
              <w:end w:w="90" w:type="dxa"/>
            </w:tcMar>
            <w:vAlign w:val="top"/>
          </w:tcPr>
          <w:p>
            <w:pPr>
              <w:spacing w:after="0"/>
            </w:pPr>
            <w:r>
              <w:rPr>
                <w:color w:val="24364B"/>
                <w:sz w:val="15"/>
              </w:rPr>
              <w:t>No distinct entity; workspace fields include allergies, avoid, preferences and calories.</w:t>
            </w:r>
          </w:p>
        </w:tc>
      </w:tr>
      <w:tr>
        <w:trPr>
          <w:cantSplit/>
        </w:trPr>
        <w:tc>
          <w:tcPr>
            <w:tcW w:type="dxa" w:w="1800"/>
            <w:tcMar>
              <w:top w:w="80" w:type="dxa"/>
              <w:start w:w="90" w:type="dxa"/>
              <w:bottom w:w="80" w:type="dxa"/>
              <w:end w:w="90" w:type="dxa"/>
            </w:tcMar>
            <w:vAlign w:val="top"/>
            <w:shd w:fill="F3F6F8"/>
          </w:tcPr>
          <w:p>
            <w:pPr>
              <w:spacing w:after="0"/>
            </w:pPr>
            <w:r>
              <w:rPr>
                <w:color w:val="24364B"/>
                <w:sz w:val="15"/>
              </w:rPr>
              <w:t>Ingredient</w:t>
            </w:r>
          </w:p>
        </w:tc>
        <w:tc>
          <w:tcPr>
            <w:tcW w:type="dxa" w:w="3960"/>
            <w:tcMar>
              <w:top w:w="80" w:type="dxa"/>
              <w:start w:w="90" w:type="dxa"/>
              <w:bottom w:w="80" w:type="dxa"/>
              <w:end w:w="90" w:type="dxa"/>
            </w:tcMar>
            <w:vAlign w:val="top"/>
            <w:shd w:fill="F3F6F8"/>
          </w:tcPr>
          <w:p>
            <w:pPr>
              <w:spacing w:after="0"/>
            </w:pPr>
            <w:r>
              <w:rPr>
                <w:color w:val="24364B"/>
                <w:sz w:val="15"/>
              </w:rPr>
              <w:t>Canonical name, aliases, category, safe unit dimensions.</w:t>
            </w:r>
          </w:p>
        </w:tc>
        <w:tc>
          <w:tcPr>
            <w:tcW w:type="dxa" w:w="4104"/>
            <w:tcMar>
              <w:top w:w="80" w:type="dxa"/>
              <w:start w:w="90" w:type="dxa"/>
              <w:bottom w:w="80" w:type="dxa"/>
              <w:end w:w="90" w:type="dxa"/>
            </w:tcMar>
            <w:vAlign w:val="top"/>
            <w:shd w:fill="F3F6F8"/>
          </w:tcPr>
          <w:p>
            <w:pPr>
              <w:spacing w:after="0"/>
            </w:pPr>
            <w:r>
              <w:rPr>
                <w:color w:val="24364B"/>
                <w:sz w:val="15"/>
              </w:rPr>
              <w:t>No master catalog. A frontend helper normalizes plural forms, selected aliases, and units.</w:t>
            </w:r>
          </w:p>
        </w:tc>
      </w:tr>
      <w:tr>
        <w:trPr>
          <w:cantSplit/>
        </w:trPr>
        <w:tc>
          <w:tcPr>
            <w:tcW w:type="dxa" w:w="1800"/>
            <w:tcMar>
              <w:top w:w="80" w:type="dxa"/>
              <w:start w:w="90" w:type="dxa"/>
              <w:bottom w:w="80" w:type="dxa"/>
              <w:end w:w="90" w:type="dxa"/>
            </w:tcMar>
            <w:vAlign w:val="top"/>
          </w:tcPr>
          <w:p>
            <w:pPr>
              <w:spacing w:after="0"/>
            </w:pPr>
            <w:r>
              <w:rPr>
                <w:color w:val="24364B"/>
                <w:sz w:val="15"/>
              </w:rPr>
              <w:t>InventoryItem</w:t>
            </w:r>
          </w:p>
        </w:tc>
        <w:tc>
          <w:tcPr>
            <w:tcW w:type="dxa" w:w="3960"/>
            <w:tcMar>
              <w:top w:w="80" w:type="dxa"/>
              <w:start w:w="90" w:type="dxa"/>
              <w:bottom w:w="80" w:type="dxa"/>
              <w:end w:w="90" w:type="dxa"/>
            </w:tcMar>
            <w:vAlign w:val="top"/>
          </w:tcPr>
          <w:p>
            <w:pPr>
              <w:spacing w:after="0"/>
            </w:pPr>
            <w:r>
              <w:rPr>
                <w:color w:val="24364B"/>
                <w:sz w:val="15"/>
              </w:rPr>
              <w:t>User, ingredient, quantity, unit, source, confidence, updated time.</w:t>
            </w:r>
          </w:p>
        </w:tc>
        <w:tc>
          <w:tcPr>
            <w:tcW w:type="dxa" w:w="4104"/>
            <w:tcMar>
              <w:top w:w="80" w:type="dxa"/>
              <w:start w:w="90" w:type="dxa"/>
              <w:bottom w:w="80" w:type="dxa"/>
              <w:end w:w="90" w:type="dxa"/>
            </w:tcMar>
            <w:vAlign w:val="top"/>
          </w:tcPr>
          <w:p>
            <w:pPr>
              <w:spacing w:after="0"/>
            </w:pPr>
            <w:r>
              <w:rPr>
                <w:color w:val="24364B"/>
                <w:sz w:val="15"/>
              </w:rPr>
              <w:t>JSON list in workspace; source/provenance not modeled as columns.</w:t>
            </w:r>
          </w:p>
        </w:tc>
      </w:tr>
      <w:tr>
        <w:trPr>
          <w:cantSplit/>
        </w:trPr>
        <w:tc>
          <w:tcPr>
            <w:tcW w:type="dxa" w:w="1800"/>
            <w:tcMar>
              <w:top w:w="80" w:type="dxa"/>
              <w:start w:w="90" w:type="dxa"/>
              <w:bottom w:w="80" w:type="dxa"/>
              <w:end w:w="90" w:type="dxa"/>
            </w:tcMar>
            <w:vAlign w:val="top"/>
            <w:shd w:fill="F3F6F8"/>
          </w:tcPr>
          <w:p>
            <w:pPr>
              <w:spacing w:after="0"/>
            </w:pPr>
            <w:r>
              <w:rPr>
                <w:color w:val="24364B"/>
                <w:sz w:val="15"/>
              </w:rPr>
              <w:t>FoodImage / ScanSession</w:t>
            </w:r>
          </w:p>
        </w:tc>
        <w:tc>
          <w:tcPr>
            <w:tcW w:type="dxa" w:w="3960"/>
            <w:tcMar>
              <w:top w:w="80" w:type="dxa"/>
              <w:start w:w="90" w:type="dxa"/>
              <w:bottom w:w="80" w:type="dxa"/>
              <w:end w:w="90" w:type="dxa"/>
            </w:tcMar>
            <w:vAlign w:val="top"/>
            <w:shd w:fill="F3F6F8"/>
          </w:tcPr>
          <w:p>
            <w:pPr>
              <w:spacing w:after="0"/>
            </w:pPr>
            <w:r>
              <w:rPr>
                <w:color w:val="24364B"/>
                <w:sz w:val="15"/>
              </w:rPr>
              <w:t>Upload metadata, consent, processing state, provider, retention/provenance.</w:t>
            </w:r>
          </w:p>
        </w:tc>
        <w:tc>
          <w:tcPr>
            <w:tcW w:type="dxa" w:w="4104"/>
            <w:tcMar>
              <w:top w:w="80" w:type="dxa"/>
              <w:start w:w="90" w:type="dxa"/>
              <w:bottom w:w="80" w:type="dxa"/>
              <w:end w:w="90" w:type="dxa"/>
            </w:tcMar>
            <w:vAlign w:val="top"/>
            <w:shd w:fill="F3F6F8"/>
          </w:tcPr>
          <w:p>
            <w:pPr>
              <w:spacing w:after="0"/>
            </w:pPr>
            <w:r>
              <w:rPr>
                <w:color w:val="24364B"/>
                <w:sz w:val="15"/>
              </w:rPr>
              <w:t>No image record. Image is validated and processed for the request only.</w:t>
            </w:r>
          </w:p>
        </w:tc>
      </w:tr>
      <w:tr>
        <w:trPr>
          <w:cantSplit/>
        </w:trPr>
        <w:tc>
          <w:tcPr>
            <w:tcW w:type="dxa" w:w="1800"/>
            <w:tcMar>
              <w:top w:w="80" w:type="dxa"/>
              <w:start w:w="90" w:type="dxa"/>
              <w:bottom w:w="80" w:type="dxa"/>
              <w:end w:w="90" w:type="dxa"/>
            </w:tcMar>
            <w:vAlign w:val="top"/>
          </w:tcPr>
          <w:p>
            <w:pPr>
              <w:spacing w:after="0"/>
            </w:pPr>
            <w:r>
              <w:rPr>
                <w:color w:val="24364B"/>
                <w:sz w:val="15"/>
              </w:rPr>
              <w:t>DetectedIngredient</w:t>
            </w:r>
          </w:p>
        </w:tc>
        <w:tc>
          <w:tcPr>
            <w:tcW w:type="dxa" w:w="3960"/>
            <w:tcMar>
              <w:top w:w="80" w:type="dxa"/>
              <w:start w:w="90" w:type="dxa"/>
              <w:bottom w:w="80" w:type="dxa"/>
              <w:end w:w="90" w:type="dxa"/>
            </w:tcMar>
            <w:vAlign w:val="top"/>
          </w:tcPr>
          <w:p>
            <w:pPr>
              <w:spacing w:after="0"/>
            </w:pPr>
            <w:r>
              <w:rPr>
                <w:color w:val="24364B"/>
                <w:sz w:val="15"/>
              </w:rPr>
              <w:t>Candidate ingredient, confidence, estimated quantity/unit, reviewed status.</w:t>
            </w:r>
          </w:p>
        </w:tc>
        <w:tc>
          <w:tcPr>
            <w:tcW w:type="dxa" w:w="4104"/>
            <w:tcMar>
              <w:top w:w="80" w:type="dxa"/>
              <w:start w:w="90" w:type="dxa"/>
              <w:bottom w:w="80" w:type="dxa"/>
              <w:end w:w="90" w:type="dxa"/>
            </w:tcMar>
            <w:vAlign w:val="top"/>
          </w:tcPr>
          <w:p>
            <w:pPr>
              <w:spacing w:after="0"/>
            </w:pPr>
            <w:r>
              <w:rPr>
                <w:color w:val="24364B"/>
                <w:sz w:val="15"/>
              </w:rPr>
              <w:t>Transient API/browser result; user can edit/remove before inventory confirmation.</w:t>
            </w:r>
          </w:p>
        </w:tc>
      </w:tr>
      <w:tr>
        <w:trPr>
          <w:cantSplit/>
        </w:trPr>
        <w:tc>
          <w:tcPr>
            <w:tcW w:type="dxa" w:w="1800"/>
            <w:tcMar>
              <w:top w:w="80" w:type="dxa"/>
              <w:start w:w="90" w:type="dxa"/>
              <w:bottom w:w="80" w:type="dxa"/>
              <w:end w:w="90" w:type="dxa"/>
            </w:tcMar>
            <w:vAlign w:val="top"/>
            <w:shd w:fill="F3F6F8"/>
          </w:tcPr>
          <w:p>
            <w:pPr>
              <w:spacing w:after="0"/>
            </w:pPr>
            <w:r>
              <w:rPr>
                <w:color w:val="24364B"/>
                <w:sz w:val="15"/>
              </w:rPr>
              <w:t>Recipe</w:t>
            </w:r>
          </w:p>
        </w:tc>
        <w:tc>
          <w:tcPr>
            <w:tcW w:type="dxa" w:w="3960"/>
            <w:tcMar>
              <w:top w:w="80" w:type="dxa"/>
              <w:start w:w="90" w:type="dxa"/>
              <w:bottom w:w="80" w:type="dxa"/>
              <w:end w:w="90" w:type="dxa"/>
            </w:tcMar>
            <w:vAlign w:val="top"/>
            <w:shd w:fill="F3F6F8"/>
          </w:tcPr>
          <w:p>
            <w:pPr>
              <w:spacing w:after="0"/>
            </w:pPr>
            <w:r>
              <w:rPr>
                <w:color w:val="24364B"/>
                <w:sz w:val="15"/>
              </w:rPr>
              <w:t>Name, time, difficulty, diet, nutrition, source, generation marker, owner.</w:t>
            </w:r>
          </w:p>
        </w:tc>
        <w:tc>
          <w:tcPr>
            <w:tcW w:type="dxa" w:w="4104"/>
            <w:tcMar>
              <w:top w:w="80" w:type="dxa"/>
              <w:start w:w="90" w:type="dxa"/>
              <w:bottom w:w="80" w:type="dxa"/>
              <w:end w:w="90" w:type="dxa"/>
            </w:tcMar>
            <w:vAlign w:val="top"/>
            <w:shd w:fill="F3F6F8"/>
          </w:tcPr>
          <w:p>
            <w:pPr>
              <w:spacing w:after="0"/>
            </w:pPr>
            <w:r>
              <w:rPr>
                <w:color w:val="24364B"/>
                <w:sz w:val="15"/>
              </w:rPr>
              <w:t>Eight built-in objects in app.js; user recipes in workspace JSON; sample records supplied separately.</w:t>
            </w:r>
          </w:p>
        </w:tc>
      </w:tr>
      <w:tr>
        <w:trPr>
          <w:cantSplit/>
        </w:trPr>
        <w:tc>
          <w:tcPr>
            <w:tcW w:type="dxa" w:w="1800"/>
            <w:tcMar>
              <w:top w:w="80" w:type="dxa"/>
              <w:start w:w="90" w:type="dxa"/>
              <w:bottom w:w="80" w:type="dxa"/>
              <w:end w:w="90" w:type="dxa"/>
            </w:tcMar>
            <w:vAlign w:val="top"/>
          </w:tcPr>
          <w:p>
            <w:pPr>
              <w:spacing w:after="0"/>
            </w:pPr>
            <w:r>
              <w:rPr>
                <w:color w:val="24364B"/>
                <w:sz w:val="15"/>
              </w:rPr>
              <w:t>RecipeIngredient / RecipeStep</w:t>
            </w:r>
          </w:p>
        </w:tc>
        <w:tc>
          <w:tcPr>
            <w:tcW w:type="dxa" w:w="3960"/>
            <w:tcMar>
              <w:top w:w="80" w:type="dxa"/>
              <w:start w:w="90" w:type="dxa"/>
              <w:bottom w:w="80" w:type="dxa"/>
              <w:end w:w="90" w:type="dxa"/>
            </w:tcMar>
            <w:vAlign w:val="top"/>
          </w:tcPr>
          <w:p>
            <w:pPr>
              <w:spacing w:after="0"/>
            </w:pPr>
            <w:r>
              <w:rPr>
                <w:color w:val="24364B"/>
                <w:sz w:val="15"/>
              </w:rPr>
              <w:t>Ordered recipe ingredient quantities and preparation/cooking steps.</w:t>
            </w:r>
          </w:p>
        </w:tc>
        <w:tc>
          <w:tcPr>
            <w:tcW w:type="dxa" w:w="4104"/>
            <w:tcMar>
              <w:top w:w="80" w:type="dxa"/>
              <w:start w:w="90" w:type="dxa"/>
              <w:bottom w:w="80" w:type="dxa"/>
              <w:end w:w="90" w:type="dxa"/>
            </w:tcMar>
            <w:vAlign w:val="top"/>
          </w:tcPr>
          <w:p>
            <w:pPr>
              <w:spacing w:after="0"/>
            </w:pPr>
            <w:r>
              <w:rPr>
                <w:color w:val="24364B"/>
                <w:sz w:val="15"/>
              </w:rPr>
              <w:t>Nested arrays in built-in/custom recipe objects, not relational tables.</w:t>
            </w:r>
          </w:p>
        </w:tc>
      </w:tr>
      <w:tr>
        <w:trPr>
          <w:cantSplit/>
        </w:trPr>
        <w:tc>
          <w:tcPr>
            <w:tcW w:type="dxa" w:w="1800"/>
            <w:tcMar>
              <w:top w:w="80" w:type="dxa"/>
              <w:start w:w="90" w:type="dxa"/>
              <w:bottom w:w="80" w:type="dxa"/>
              <w:end w:w="90" w:type="dxa"/>
            </w:tcMar>
            <w:vAlign w:val="top"/>
            <w:shd w:fill="F3F6F8"/>
          </w:tcPr>
          <w:p>
            <w:pPr>
              <w:spacing w:after="0"/>
            </w:pPr>
            <w:r>
              <w:rPr>
                <w:color w:val="24364B"/>
                <w:sz w:val="15"/>
              </w:rPr>
              <w:t>RecipeVersion</w:t>
            </w:r>
          </w:p>
        </w:tc>
        <w:tc>
          <w:tcPr>
            <w:tcW w:type="dxa" w:w="3960"/>
            <w:tcMar>
              <w:top w:w="80" w:type="dxa"/>
              <w:start w:w="90" w:type="dxa"/>
              <w:bottom w:w="80" w:type="dxa"/>
              <w:end w:w="90" w:type="dxa"/>
            </w:tcMar>
            <w:vAlign w:val="top"/>
            <w:shd w:fill="F3F6F8"/>
          </w:tcPr>
          <w:p>
            <w:pPr>
              <w:spacing w:after="0"/>
            </w:pPr>
            <w:r>
              <w:rPr>
                <w:color w:val="24364B"/>
                <w:sz w:val="15"/>
              </w:rPr>
              <w:t>Prior snapshot, timestamp, editor, restore ancestry.</w:t>
            </w:r>
          </w:p>
        </w:tc>
        <w:tc>
          <w:tcPr>
            <w:tcW w:type="dxa" w:w="4104"/>
            <w:tcMar>
              <w:top w:w="80" w:type="dxa"/>
              <w:start w:w="90" w:type="dxa"/>
              <w:bottom w:w="80" w:type="dxa"/>
              <w:end w:w="90" w:type="dxa"/>
            </w:tcMar>
            <w:vAlign w:val="top"/>
            <w:shd w:fill="F3F6F8"/>
          </w:tcPr>
          <w:p>
            <w:pPr>
              <w:spacing w:after="0"/>
            </w:pPr>
            <w:r>
              <w:rPr>
                <w:color w:val="24364B"/>
                <w:sz w:val="15"/>
              </w:rPr>
              <w:t>Custom recipe snapshots nested in JSON; at most 10 previous snapshots.</w:t>
            </w:r>
          </w:p>
        </w:tc>
      </w:tr>
      <w:tr>
        <w:trPr>
          <w:cantSplit/>
        </w:trPr>
        <w:tc>
          <w:tcPr>
            <w:tcW w:type="dxa" w:w="1800"/>
            <w:tcMar>
              <w:top w:w="80" w:type="dxa"/>
              <w:start w:w="90" w:type="dxa"/>
              <w:bottom w:w="80" w:type="dxa"/>
              <w:end w:w="90" w:type="dxa"/>
            </w:tcMar>
            <w:vAlign w:val="top"/>
          </w:tcPr>
          <w:p>
            <w:pPr>
              <w:spacing w:after="0"/>
            </w:pPr>
            <w:r>
              <w:rPr>
                <w:color w:val="24364B"/>
                <w:sz w:val="15"/>
              </w:rPr>
              <w:t>Favorite / HistoryEntry</w:t>
            </w:r>
          </w:p>
        </w:tc>
        <w:tc>
          <w:tcPr>
            <w:tcW w:type="dxa" w:w="3960"/>
            <w:tcMar>
              <w:top w:w="80" w:type="dxa"/>
              <w:start w:w="90" w:type="dxa"/>
              <w:bottom w:w="80" w:type="dxa"/>
              <w:end w:w="90" w:type="dxa"/>
            </w:tcMar>
            <w:vAlign w:val="top"/>
          </w:tcPr>
          <w:p>
            <w:pPr>
              <w:spacing w:after="0"/>
            </w:pPr>
            <w:r>
              <w:rPr>
                <w:color w:val="24364B"/>
                <w:sz w:val="15"/>
              </w:rPr>
              <w:t>User-recipe relation and saved/viewed timestamp.</w:t>
            </w:r>
          </w:p>
        </w:tc>
        <w:tc>
          <w:tcPr>
            <w:tcW w:type="dxa" w:w="4104"/>
            <w:tcMar>
              <w:top w:w="80" w:type="dxa"/>
              <w:start w:w="90" w:type="dxa"/>
              <w:bottom w:w="80" w:type="dxa"/>
              <w:end w:w="90" w:type="dxa"/>
            </w:tcMar>
            <w:vAlign w:val="top"/>
          </w:tcPr>
          <w:p>
            <w:pPr>
              <w:spacing w:after="0"/>
            </w:pPr>
            <w:r>
              <w:rPr>
                <w:color w:val="24364B"/>
                <w:sz w:val="15"/>
              </w:rPr>
              <w:t>IDs and small history objects inside workspace JSON.</w:t>
            </w:r>
          </w:p>
        </w:tc>
      </w:tr>
      <w:tr>
        <w:trPr>
          <w:cantSplit/>
        </w:trPr>
        <w:tc>
          <w:tcPr>
            <w:tcW w:type="dxa" w:w="1800"/>
            <w:tcMar>
              <w:top w:w="80" w:type="dxa"/>
              <w:start w:w="90" w:type="dxa"/>
              <w:bottom w:w="80" w:type="dxa"/>
              <w:end w:w="90" w:type="dxa"/>
            </w:tcMar>
            <w:vAlign w:val="top"/>
            <w:shd w:fill="F3F6F8"/>
          </w:tcPr>
          <w:p>
            <w:pPr>
              <w:spacing w:after="0"/>
            </w:pPr>
            <w:r>
              <w:rPr>
                <w:color w:val="24364B"/>
                <w:sz w:val="15"/>
              </w:rPr>
              <w:t>MealPlan / MealSlot</w:t>
            </w:r>
          </w:p>
        </w:tc>
        <w:tc>
          <w:tcPr>
            <w:tcW w:type="dxa" w:w="3960"/>
            <w:tcMar>
              <w:top w:w="80" w:type="dxa"/>
              <w:start w:w="90" w:type="dxa"/>
              <w:bottom w:w="80" w:type="dxa"/>
              <w:end w:w="90" w:type="dxa"/>
            </w:tcMar>
            <w:vAlign w:val="top"/>
            <w:shd w:fill="F3F6F8"/>
          </w:tcPr>
          <w:p>
            <w:pPr>
              <w:spacing w:after="0"/>
            </w:pPr>
            <w:r>
              <w:rPr>
                <w:color w:val="24364B"/>
                <w:sz w:val="15"/>
              </w:rPr>
              <w:t>User, week, weekday, meal, selected recipe.</w:t>
            </w:r>
          </w:p>
        </w:tc>
        <w:tc>
          <w:tcPr>
            <w:tcW w:type="dxa" w:w="4104"/>
            <w:tcMar>
              <w:top w:w="80" w:type="dxa"/>
              <w:start w:w="90" w:type="dxa"/>
              <w:bottom w:w="80" w:type="dxa"/>
              <w:end w:w="90" w:type="dxa"/>
            </w:tcMar>
            <w:vAlign w:val="top"/>
            <w:shd w:fill="F3F6F8"/>
          </w:tcPr>
          <w:p>
            <w:pPr>
              <w:spacing w:after="0"/>
            </w:pPr>
            <w:r>
              <w:rPr>
                <w:color w:val="24364B"/>
                <w:sz w:val="15"/>
              </w:rPr>
              <w:t>Plan is a JSON map keyed by day-meal; no dedicated model.</w:t>
            </w:r>
          </w:p>
        </w:tc>
      </w:tr>
      <w:tr>
        <w:trPr>
          <w:cantSplit/>
        </w:trPr>
        <w:tc>
          <w:tcPr>
            <w:tcW w:type="dxa" w:w="1800"/>
            <w:tcMar>
              <w:top w:w="80" w:type="dxa"/>
              <w:start w:w="90" w:type="dxa"/>
              <w:bottom w:w="80" w:type="dxa"/>
              <w:end w:w="90" w:type="dxa"/>
            </w:tcMar>
            <w:vAlign w:val="top"/>
          </w:tcPr>
          <w:p>
            <w:pPr>
              <w:spacing w:after="0"/>
            </w:pPr>
            <w:r>
              <w:rPr>
                <w:color w:val="24364B"/>
                <w:sz w:val="15"/>
              </w:rPr>
              <w:t>ShoppingList / ShoppingItem</w:t>
            </w:r>
          </w:p>
        </w:tc>
        <w:tc>
          <w:tcPr>
            <w:tcW w:type="dxa" w:w="3960"/>
            <w:tcMar>
              <w:top w:w="80" w:type="dxa"/>
              <w:start w:w="90" w:type="dxa"/>
              <w:bottom w:w="80" w:type="dxa"/>
              <w:end w:w="90" w:type="dxa"/>
            </w:tcMar>
            <w:vAlign w:val="top"/>
          </w:tcPr>
          <w:p>
            <w:pPr>
              <w:spacing w:after="0"/>
            </w:pPr>
            <w:r>
              <w:rPr>
                <w:color w:val="24364B"/>
                <w:sz w:val="15"/>
              </w:rPr>
              <w:t>Aggregated shortages, compatible unit, bought state.</w:t>
            </w:r>
          </w:p>
        </w:tc>
        <w:tc>
          <w:tcPr>
            <w:tcW w:type="dxa" w:w="4104"/>
            <w:tcMar>
              <w:top w:w="80" w:type="dxa"/>
              <w:start w:w="90" w:type="dxa"/>
              <w:bottom w:w="80" w:type="dxa"/>
              <w:end w:w="90" w:type="dxa"/>
            </w:tcMar>
            <w:vAlign w:val="top"/>
          </w:tcPr>
          <w:p>
            <w:pPr>
              <w:spacing w:after="0"/>
            </w:pPr>
            <w:r>
              <w:rPr>
                <w:color w:val="24364B"/>
                <w:sz w:val="15"/>
              </w:rPr>
              <w:t>Derived in frontend from plan + inventory; bought keys persisted in workspace.</w:t>
            </w:r>
          </w:p>
        </w:tc>
      </w:tr>
    </w:tbl>
    <w:p>
      <w:pPr>
        <w:spacing w:after="0"/>
      </w:pPr>
    </w:p>
    <w:p>
      <w:pPr>
        <w:pStyle w:val="Heading2"/>
      </w:pPr>
      <w:r>
        <w:t>6.1 Conceptual relationships</w:t>
      </w:r>
    </w:p>
    <w:p>
      <w:pPr>
        <w:spacing w:before="40" w:after="160"/>
        <w:ind w:left="216"/>
      </w:pPr>
      <w:r>
        <w:rPr>
          <w:rFonts w:ascii="Cascadia Mono" w:hAnsi="Cascadia Mono" w:eastAsia="Cascadia Mono"/>
          <w:color w:val="2D7A78"/>
          <w:sz w:val="16"/>
        </w:rPr>
        <w:t>User 1 ─── 1 UserWorkspace (current persistence boundary)</w:t>
        <w:br/>
        <w:t>User 1 ─── * InventoryItem ─── 1 Ingredient (target canonical catalog)</w:t>
        <w:br/>
        <w:t>User 1 ─── 0..* ScanSession ─── * DetectedIngredient (ephemeral today)</w:t>
        <w:br/>
        <w:t>Recipe 1 ─── * RecipeIngredient ─── 1 Ingredient</w:t>
        <w:br/>
        <w:t>Recipe 1 ─── * RecipeStep</w:t>
        <w:br/>
        <w:t>Recipe 1 ─── * RecipeVersion (custom recipes only; snapshots today)</w:t>
        <w:br/>
        <w:t>User * ─── * Recipe through Favorite / HistoryEntry</w:t>
        <w:br/>
        <w:t>User 1 ─── * MealPlan 1 ─── * MealSlot ─── 1 Recipe</w:t>
        <w:br/>
        <w:t>MealPlan + Inventory + RecipeIngredient ───&gt; ShoppingList / ShoppingItem</w:t>
      </w:r>
    </w:p>
    <w:p>
      <w:pPr>
        <w:pStyle w:val="Heading2"/>
      </w:pPr>
      <w:r>
        <w:t>6.2 Data invariants</w:t>
      </w:r>
    </w:p>
    <w:p>
      <w:pPr>
        <w:pStyle w:val="ListBullet"/>
        <w:spacing w:after="40"/>
      </w:pPr>
      <w:r>
        <w:t>Workspace data belongs to one signed-in user; guests have browser-local state.</w:t>
      </w:r>
    </w:p>
    <w:p>
      <w:pPr>
        <w:pStyle w:val="ListBullet"/>
        <w:spacing w:after="40"/>
      </w:pPr>
      <w:r>
        <w:t>Scanned ingredients remain candidates until user review/confirmation; inventory is the source used by recipe matching and shopping.</w:t>
      </w:r>
    </w:p>
    <w:p>
      <w:pPr>
        <w:pStyle w:val="ListBullet"/>
        <w:spacing w:after="40"/>
      </w:pPr>
      <w:r>
        <w:t>Custom recipe IDs are unique and stable so favorites, history, and planner entries remain valid through edits.</w:t>
      </w:r>
    </w:p>
    <w:p>
      <w:pPr>
        <w:pStyle w:val="ListBullet"/>
        <w:spacing w:after="40"/>
      </w:pPr>
      <w:r>
        <w:t>Workspace validation bounds inventory, custom recipes, instruction lengths, and references; custom recipe history is limited to 10 versions.</w:t>
      </w:r>
    </w:p>
    <w:p>
      <w:pPr>
        <w:pStyle w:val="ListBullet"/>
        <w:spacing w:after="40"/>
      </w:pPr>
      <w:r>
        <w:t>Ingredient aliases and unit conversions are explicit: mass converts only to mass, volume to volume, count to count. Density and household-unit conversion are not inferred.</w:t>
      </w:r>
    </w:p>
    <w:p>
      <w:pPr>
        <w:pStyle w:val="ListBullet"/>
        <w:spacing w:after="40"/>
      </w:pPr>
      <w:r>
        <w:t>A shopping shortage is recipe requirement minus available compatible quantity; incompatible units must not be compared.</w:t>
      </w:r>
    </w:p>
    <w:p>
      <w:pPr>
        <w:pStyle w:val="Heading1"/>
      </w:pPr>
      <w:r>
        <w:t>7. Core workflows and business rules</w:t>
      </w:r>
    </w:p>
    <w:p>
      <w:pPr>
        <w:pStyle w:val="Heading2"/>
      </w:pPr>
      <w:r>
        <w:t>7.1 Scan and allergy/avoid flow</w:t>
      </w:r>
    </w:p>
    <w:p>
      <w:r>
        <w:t>The same allergy state is used by recipe filters and sent with photo scans. The server asks the vision model to avoid listed terms and independently removes matching returned candidates; the browser filters again when the user confirms. Manual additions are also checked against the browser’s active allergy/avoid matching. Matching uses ingredient text, not ingredient identity, product labels, or cross-contact information.</w:t>
      </w:r>
    </w:p>
    <w:p>
      <w:pPr>
        <w:pStyle w:val="Heading2"/>
      </w:pPr>
      <w:r>
        <w:t>7.2 Inventory and ingredient normalization</w:t>
      </w:r>
    </w:p>
    <w:p>
      <w:r>
        <w:t>Ingredient matching normalizes case, whitespace, selected plural forms, and selected synonyms (for example garbanzo bean/chickpea, aubergine/eggplant, and courgette/zucchini). Unit helpers convert mg/g/kg, ml/l, and piece aliases within compatible dimensions. No central canonical ingredient table exists; unknown aliases and unsupported measures may still fail to match.</w:t>
      </w:r>
    </w:p>
    <w:p>
      <w:pPr>
        <w:pStyle w:val="Heading2"/>
      </w:pPr>
      <w:r>
        <w:t>7.3 Recipe lifecycle</w:t>
      </w:r>
    </w:p>
    <w:p>
      <w:r>
        <w:t>The eight built-in recipes are read-only. Generated/imported custom entries use custom IDs; custom recipes can edit title, time, difficulty, diet, calories, protein, ingredient lines and steps. Each substantive edit stores the previous content and timestamp; restoring a snapshot makes the current content another previous version, bounded to 10. This history is nested in the user workspace rather than a database revision log.</w:t>
      </w:r>
    </w:p>
    <w:p>
      <w:pPr>
        <w:pStyle w:val="Heading2"/>
      </w:pPr>
      <w:r>
        <w:t>7.4 Meal plan and shopping lifecycle</w:t>
      </w:r>
    </w:p>
    <w:p>
      <w:r>
        <w:t>Users choose recipes for seven weekdays and four meal slots. Shopping requirements are derived from planned recipe ingredient lines and compared against pantry quantities using the shared name/unit matcher. Marking a shortage as bought updates inventory. These calculations are application logic, not separately persisted ShoppingList rows.</w:t>
      </w:r>
    </w:p>
    <w:p>
      <w:pPr>
        <w:pStyle w:val="Heading1"/>
      </w:pPr>
      <w:r>
        <w:t>8. API and external integrations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2592"/>
            <w:shd w:fill="24364B"/>
            <w:tcMar>
              <w:top w:w="80" w:type="dxa"/>
              <w:start w:w="90" w:type="dxa"/>
              <w:bottom w:w="80" w:type="dxa"/>
              <w:end w:w="90" w:type="dxa"/>
            </w:tcMar>
            <w:vAlign w:val="center"/>
          </w:tcPr>
          <w:p>
            <w:pPr>
              <w:spacing w:after="0"/>
            </w:pPr>
            <w:r>
              <w:rPr>
                <w:b/>
                <w:color w:val="FFFFFF"/>
                <w:sz w:val="16"/>
              </w:rPr>
              <w:t>Route</w:t>
            </w:r>
          </w:p>
        </w:tc>
        <w:tc>
          <w:tcPr>
            <w:tcW w:type="dxa" w:w="1800"/>
            <w:shd w:fill="24364B"/>
            <w:tcMar>
              <w:top w:w="80" w:type="dxa"/>
              <w:start w:w="90" w:type="dxa"/>
              <w:bottom w:w="80" w:type="dxa"/>
              <w:end w:w="90" w:type="dxa"/>
            </w:tcMar>
            <w:vAlign w:val="center"/>
          </w:tcPr>
          <w:p>
            <w:pPr>
              <w:spacing w:after="0"/>
            </w:pPr>
            <w:r>
              <w:rPr>
                <w:b/>
                <w:color w:val="FFFFFF"/>
                <w:sz w:val="16"/>
              </w:rPr>
              <w:t>Method</w:t>
            </w:r>
          </w:p>
        </w:tc>
        <w:tc>
          <w:tcPr>
            <w:tcW w:type="dxa" w:w="5472"/>
            <w:shd w:fill="24364B"/>
            <w:tcMar>
              <w:top w:w="80" w:type="dxa"/>
              <w:start w:w="90" w:type="dxa"/>
              <w:bottom w:w="80" w:type="dxa"/>
              <w:end w:w="90" w:type="dxa"/>
            </w:tcMar>
            <w:vAlign w:val="center"/>
          </w:tcPr>
          <w:p>
            <w:pPr>
              <w:spacing w:after="0"/>
            </w:pPr>
            <w:r>
              <w:rPr>
                <w:b/>
                <w:color w:val="FFFFFF"/>
                <w:sz w:val="16"/>
              </w:rPr>
              <w:t>Purpose</w:t>
            </w:r>
          </w:p>
        </w:tc>
      </w:tr>
      <w:tr>
        <w:trPr>
          <w:cantSplit/>
        </w:trPr>
        <w:tc>
          <w:tcPr>
            <w:tcW w:type="dxa" w:w="2592"/>
            <w:tcMar>
              <w:top w:w="80" w:type="dxa"/>
              <w:start w:w="90" w:type="dxa"/>
              <w:bottom w:w="80" w:type="dxa"/>
              <w:end w:w="90" w:type="dxa"/>
            </w:tcMar>
            <w:vAlign w:val="top"/>
          </w:tcPr>
          <w:p>
            <w:pPr>
              <w:spacing w:after="0"/>
            </w:pPr>
            <w:r>
              <w:rPr>
                <w:color w:val="24364B"/>
                <w:sz w:val="16"/>
              </w:rPr>
              <w:t>/api/csrf/</w:t>
            </w:r>
          </w:p>
        </w:tc>
        <w:tc>
          <w:tcPr>
            <w:tcW w:type="dxa" w:w="1800"/>
            <w:tcMar>
              <w:top w:w="80" w:type="dxa"/>
              <w:start w:w="90" w:type="dxa"/>
              <w:bottom w:w="80" w:type="dxa"/>
              <w:end w:w="90" w:type="dxa"/>
            </w:tcMar>
            <w:vAlign w:val="top"/>
          </w:tcPr>
          <w:p>
            <w:pPr>
              <w:spacing w:after="0"/>
            </w:pPr>
            <w:r>
              <w:rPr>
                <w:color w:val="24364B"/>
                <w:sz w:val="16"/>
              </w:rPr>
              <w:t>GET</w:t>
            </w:r>
          </w:p>
        </w:tc>
        <w:tc>
          <w:tcPr>
            <w:tcW w:type="dxa" w:w="5472"/>
            <w:tcMar>
              <w:top w:w="80" w:type="dxa"/>
              <w:start w:w="90" w:type="dxa"/>
              <w:bottom w:w="80" w:type="dxa"/>
              <w:end w:w="90" w:type="dxa"/>
            </w:tcMar>
            <w:vAlign w:val="top"/>
          </w:tcPr>
          <w:p>
            <w:pPr>
              <w:spacing w:after="0"/>
            </w:pPr>
            <w:r>
              <w:rPr>
                <w:color w:val="24364B"/>
                <w:sz w:val="16"/>
              </w:rPr>
              <w:t>Provide CSRF cookie/token support.</w:t>
            </w:r>
          </w:p>
        </w:tc>
      </w:tr>
      <w:tr>
        <w:trPr>
          <w:cantSplit/>
        </w:trPr>
        <w:tc>
          <w:tcPr>
            <w:tcW w:type="dxa" w:w="2592"/>
            <w:tcMar>
              <w:top w:w="80" w:type="dxa"/>
              <w:start w:w="90" w:type="dxa"/>
              <w:bottom w:w="80" w:type="dxa"/>
              <w:end w:w="90" w:type="dxa"/>
            </w:tcMar>
            <w:vAlign w:val="top"/>
            <w:shd w:fill="F3F6F8"/>
          </w:tcPr>
          <w:p>
            <w:pPr>
              <w:spacing w:after="0"/>
            </w:pPr>
            <w:r>
              <w:rPr>
                <w:color w:val="24364B"/>
                <w:sz w:val="16"/>
              </w:rPr>
              <w:t>/api/auth/me/</w:t>
            </w:r>
          </w:p>
        </w:tc>
        <w:tc>
          <w:tcPr>
            <w:tcW w:type="dxa" w:w="1800"/>
            <w:tcMar>
              <w:top w:w="80" w:type="dxa"/>
              <w:start w:w="90" w:type="dxa"/>
              <w:bottom w:w="80" w:type="dxa"/>
              <w:end w:w="90" w:type="dxa"/>
            </w:tcMar>
            <w:vAlign w:val="top"/>
            <w:shd w:fill="F3F6F8"/>
          </w:tcPr>
          <w:p>
            <w:pPr>
              <w:spacing w:after="0"/>
            </w:pPr>
            <w:r>
              <w:rPr>
                <w:color w:val="24364B"/>
                <w:sz w:val="16"/>
              </w:rPr>
              <w:t>GET</w:t>
            </w:r>
          </w:p>
        </w:tc>
        <w:tc>
          <w:tcPr>
            <w:tcW w:type="dxa" w:w="5472"/>
            <w:tcMar>
              <w:top w:w="80" w:type="dxa"/>
              <w:start w:w="90" w:type="dxa"/>
              <w:bottom w:w="80" w:type="dxa"/>
              <w:end w:w="90" w:type="dxa"/>
            </w:tcMar>
            <w:vAlign w:val="top"/>
            <w:shd w:fill="F3F6F8"/>
          </w:tcPr>
          <w:p>
            <w:pPr>
              <w:spacing w:after="0"/>
            </w:pPr>
            <w:r>
              <w:rPr>
                <w:color w:val="24364B"/>
                <w:sz w:val="16"/>
              </w:rPr>
              <w:t>Report current session identity.</w:t>
            </w:r>
          </w:p>
        </w:tc>
      </w:tr>
      <w:tr>
        <w:trPr>
          <w:cantSplit/>
        </w:trPr>
        <w:tc>
          <w:tcPr>
            <w:tcW w:type="dxa" w:w="2592"/>
            <w:tcMar>
              <w:top w:w="80" w:type="dxa"/>
              <w:start w:w="90" w:type="dxa"/>
              <w:bottom w:w="80" w:type="dxa"/>
              <w:end w:w="90" w:type="dxa"/>
            </w:tcMar>
            <w:vAlign w:val="top"/>
          </w:tcPr>
          <w:p>
            <w:pPr>
              <w:spacing w:after="0"/>
            </w:pPr>
            <w:r>
              <w:rPr>
                <w:color w:val="24364B"/>
                <w:sz w:val="16"/>
              </w:rPr>
              <w:t>/api/auth/register/</w:t>
            </w:r>
          </w:p>
        </w:tc>
        <w:tc>
          <w:tcPr>
            <w:tcW w:type="dxa" w:w="1800"/>
            <w:tcMar>
              <w:top w:w="80" w:type="dxa"/>
              <w:start w:w="90" w:type="dxa"/>
              <w:bottom w:w="80" w:type="dxa"/>
              <w:end w:w="90" w:type="dxa"/>
            </w:tcMar>
            <w:vAlign w:val="top"/>
          </w:tcPr>
          <w:p>
            <w:pPr>
              <w:spacing w:after="0"/>
            </w:pPr>
            <w:r>
              <w:rPr>
                <w:color w:val="24364B"/>
                <w:sz w:val="16"/>
              </w:rPr>
              <w:t>POST</w:t>
            </w:r>
          </w:p>
        </w:tc>
        <w:tc>
          <w:tcPr>
            <w:tcW w:type="dxa" w:w="5472"/>
            <w:tcMar>
              <w:top w:w="80" w:type="dxa"/>
              <w:start w:w="90" w:type="dxa"/>
              <w:bottom w:w="80" w:type="dxa"/>
              <w:end w:w="90" w:type="dxa"/>
            </w:tcMar>
            <w:vAlign w:val="top"/>
          </w:tcPr>
          <w:p>
            <w:pPr>
              <w:spacing w:after="0"/>
            </w:pPr>
            <w:r>
              <w:rPr>
                <w:color w:val="24364B"/>
                <w:sz w:val="16"/>
              </w:rPr>
              <w:t>Create account and start session.</w:t>
            </w:r>
          </w:p>
        </w:tc>
      </w:tr>
      <w:tr>
        <w:trPr>
          <w:cantSplit/>
        </w:trPr>
        <w:tc>
          <w:tcPr>
            <w:tcW w:type="dxa" w:w="2592"/>
            <w:tcMar>
              <w:top w:w="80" w:type="dxa"/>
              <w:start w:w="90" w:type="dxa"/>
              <w:bottom w:w="80" w:type="dxa"/>
              <w:end w:w="90" w:type="dxa"/>
            </w:tcMar>
            <w:vAlign w:val="top"/>
            <w:shd w:fill="F3F6F8"/>
          </w:tcPr>
          <w:p>
            <w:pPr>
              <w:spacing w:after="0"/>
            </w:pPr>
            <w:r>
              <w:rPr>
                <w:color w:val="24364B"/>
                <w:sz w:val="16"/>
              </w:rPr>
              <w:t>/api/auth/login/</w:t>
            </w:r>
          </w:p>
        </w:tc>
        <w:tc>
          <w:tcPr>
            <w:tcW w:type="dxa" w:w="1800"/>
            <w:tcMar>
              <w:top w:w="80" w:type="dxa"/>
              <w:start w:w="90" w:type="dxa"/>
              <w:bottom w:w="80" w:type="dxa"/>
              <w:end w:w="90" w:type="dxa"/>
            </w:tcMar>
            <w:vAlign w:val="top"/>
            <w:shd w:fill="F3F6F8"/>
          </w:tcPr>
          <w:p>
            <w:pPr>
              <w:spacing w:after="0"/>
            </w:pPr>
            <w:r>
              <w:rPr>
                <w:color w:val="24364B"/>
                <w:sz w:val="16"/>
              </w:rPr>
              <w:t>POST</w:t>
            </w:r>
          </w:p>
        </w:tc>
        <w:tc>
          <w:tcPr>
            <w:tcW w:type="dxa" w:w="5472"/>
            <w:tcMar>
              <w:top w:w="80" w:type="dxa"/>
              <w:start w:w="90" w:type="dxa"/>
              <w:bottom w:w="80" w:type="dxa"/>
              <w:end w:w="90" w:type="dxa"/>
            </w:tcMar>
            <w:vAlign w:val="top"/>
            <w:shd w:fill="F3F6F8"/>
          </w:tcPr>
          <w:p>
            <w:pPr>
              <w:spacing w:after="0"/>
            </w:pPr>
            <w:r>
              <w:rPr>
                <w:color w:val="24364B"/>
                <w:sz w:val="16"/>
              </w:rPr>
              <w:t>Authenticate by email or username and start session.</w:t>
            </w:r>
          </w:p>
        </w:tc>
      </w:tr>
      <w:tr>
        <w:trPr>
          <w:cantSplit/>
        </w:trPr>
        <w:tc>
          <w:tcPr>
            <w:tcW w:type="dxa" w:w="2592"/>
            <w:tcMar>
              <w:top w:w="80" w:type="dxa"/>
              <w:start w:w="90" w:type="dxa"/>
              <w:bottom w:w="80" w:type="dxa"/>
              <w:end w:w="90" w:type="dxa"/>
            </w:tcMar>
            <w:vAlign w:val="top"/>
          </w:tcPr>
          <w:p>
            <w:pPr>
              <w:spacing w:after="0"/>
            </w:pPr>
            <w:r>
              <w:rPr>
                <w:color w:val="24364B"/>
                <w:sz w:val="16"/>
              </w:rPr>
              <w:t>/api/auth/logout/</w:t>
            </w:r>
          </w:p>
        </w:tc>
        <w:tc>
          <w:tcPr>
            <w:tcW w:type="dxa" w:w="1800"/>
            <w:tcMar>
              <w:top w:w="80" w:type="dxa"/>
              <w:start w:w="90" w:type="dxa"/>
              <w:bottom w:w="80" w:type="dxa"/>
              <w:end w:w="90" w:type="dxa"/>
            </w:tcMar>
            <w:vAlign w:val="top"/>
          </w:tcPr>
          <w:p>
            <w:pPr>
              <w:spacing w:after="0"/>
            </w:pPr>
            <w:r>
              <w:rPr>
                <w:color w:val="24364B"/>
                <w:sz w:val="16"/>
              </w:rPr>
              <w:t>POST</w:t>
            </w:r>
          </w:p>
        </w:tc>
        <w:tc>
          <w:tcPr>
            <w:tcW w:type="dxa" w:w="5472"/>
            <w:tcMar>
              <w:top w:w="80" w:type="dxa"/>
              <w:start w:w="90" w:type="dxa"/>
              <w:bottom w:w="80" w:type="dxa"/>
              <w:end w:w="90" w:type="dxa"/>
            </w:tcMar>
            <w:vAlign w:val="top"/>
          </w:tcPr>
          <w:p>
            <w:pPr>
              <w:spacing w:after="0"/>
            </w:pPr>
            <w:r>
              <w:rPr>
                <w:color w:val="24364B"/>
                <w:sz w:val="16"/>
              </w:rPr>
              <w:t>End the session.</w:t>
            </w:r>
          </w:p>
        </w:tc>
      </w:tr>
      <w:tr>
        <w:trPr>
          <w:cantSplit/>
        </w:trPr>
        <w:tc>
          <w:tcPr>
            <w:tcW w:type="dxa" w:w="2592"/>
            <w:tcMar>
              <w:top w:w="80" w:type="dxa"/>
              <w:start w:w="90" w:type="dxa"/>
              <w:bottom w:w="80" w:type="dxa"/>
              <w:end w:w="90" w:type="dxa"/>
            </w:tcMar>
            <w:vAlign w:val="top"/>
            <w:shd w:fill="F3F6F8"/>
          </w:tcPr>
          <w:p>
            <w:pPr>
              <w:spacing w:after="0"/>
            </w:pPr>
            <w:r>
              <w:rPr>
                <w:color w:val="24364B"/>
                <w:sz w:val="16"/>
              </w:rPr>
              <w:t>/api/workspace/</w:t>
            </w:r>
          </w:p>
        </w:tc>
        <w:tc>
          <w:tcPr>
            <w:tcW w:type="dxa" w:w="1800"/>
            <w:tcMar>
              <w:top w:w="80" w:type="dxa"/>
              <w:start w:w="90" w:type="dxa"/>
              <w:bottom w:w="80" w:type="dxa"/>
              <w:end w:w="90" w:type="dxa"/>
            </w:tcMar>
            <w:vAlign w:val="top"/>
            <w:shd w:fill="F3F6F8"/>
          </w:tcPr>
          <w:p>
            <w:pPr>
              <w:spacing w:after="0"/>
            </w:pPr>
            <w:r>
              <w:rPr>
                <w:color w:val="24364B"/>
                <w:sz w:val="16"/>
              </w:rPr>
              <w:t>GET / PUT</w:t>
            </w:r>
          </w:p>
        </w:tc>
        <w:tc>
          <w:tcPr>
            <w:tcW w:type="dxa" w:w="5472"/>
            <w:tcMar>
              <w:top w:w="80" w:type="dxa"/>
              <w:start w:w="90" w:type="dxa"/>
              <w:bottom w:w="80" w:type="dxa"/>
              <w:end w:w="90" w:type="dxa"/>
            </w:tcMar>
            <w:vAlign w:val="top"/>
            <w:shd w:fill="F3F6F8"/>
          </w:tcPr>
          <w:p>
            <w:pPr>
              <w:spacing w:after="0"/>
            </w:pPr>
            <w:r>
              <w:rPr>
                <w:color w:val="24364B"/>
                <w:sz w:val="16"/>
              </w:rPr>
              <w:t>Read or revision-checked save of signed-in workspace.</w:t>
            </w:r>
          </w:p>
        </w:tc>
      </w:tr>
      <w:tr>
        <w:trPr>
          <w:cantSplit/>
        </w:trPr>
        <w:tc>
          <w:tcPr>
            <w:tcW w:type="dxa" w:w="2592"/>
            <w:tcMar>
              <w:top w:w="80" w:type="dxa"/>
              <w:start w:w="90" w:type="dxa"/>
              <w:bottom w:w="80" w:type="dxa"/>
              <w:end w:w="90" w:type="dxa"/>
            </w:tcMar>
            <w:vAlign w:val="top"/>
          </w:tcPr>
          <w:p>
            <w:pPr>
              <w:spacing w:after="0"/>
            </w:pPr>
            <w:r>
              <w:rPr>
                <w:color w:val="24364B"/>
                <w:sz w:val="16"/>
              </w:rPr>
              <w:t>/api/scan/</w:t>
            </w:r>
          </w:p>
        </w:tc>
        <w:tc>
          <w:tcPr>
            <w:tcW w:type="dxa" w:w="1800"/>
            <w:tcMar>
              <w:top w:w="80" w:type="dxa"/>
              <w:start w:w="90" w:type="dxa"/>
              <w:bottom w:w="80" w:type="dxa"/>
              <w:end w:w="90" w:type="dxa"/>
            </w:tcMar>
            <w:vAlign w:val="top"/>
          </w:tcPr>
          <w:p>
            <w:pPr>
              <w:spacing w:after="0"/>
            </w:pPr>
            <w:r>
              <w:rPr>
                <w:color w:val="24364B"/>
                <w:sz w:val="16"/>
              </w:rPr>
              <w:t>POST multipart form</w:t>
            </w:r>
          </w:p>
        </w:tc>
        <w:tc>
          <w:tcPr>
            <w:tcW w:type="dxa" w:w="5472"/>
            <w:tcMar>
              <w:top w:w="80" w:type="dxa"/>
              <w:start w:w="90" w:type="dxa"/>
              <w:bottom w:w="80" w:type="dxa"/>
              <w:end w:w="90" w:type="dxa"/>
            </w:tcMar>
            <w:vAlign w:val="top"/>
          </w:tcPr>
          <w:p>
            <w:pPr>
              <w:spacing w:after="0"/>
            </w:pPr>
            <w:r>
              <w:rPr>
                <w:color w:val="24364B"/>
                <w:sz w:val="16"/>
              </w:rPr>
              <w:t>Validate image, accept allergy/avoid terms, return dish and ingredient candidates.</w:t>
            </w:r>
          </w:p>
        </w:tc>
      </w:tr>
    </w:tbl>
    <w:p>
      <w:pPr>
        <w:spacing w:after="0"/>
      </w:pPr>
    </w:p>
    <w:p>
      <w:pPr>
        <w:pStyle w:val="Heading2"/>
      </w:pPr>
      <w:r>
        <w:t>8.1 OpenAI configuration and data path</w:t>
      </w:r>
    </w:p>
    <w:p>
      <w:r>
        <w:t>Provider settings live in savorelle/settings.py. OPENAI_API_KEY is server-side; SAVORELLE_OPENAI_VISION_MODEL defaults to gpt-4o-mini. The request sends an image as a base64 data URL to the OpenAI Responses API, includes a JSON schema and store=false, and asks for a food/non-food classification, dish, and ingredient candidates. Non-food classifications are rejected. Missing configuration and provider errors are returned explicitly; scan responses never contain simulated candidates.</w:t>
      </w:r>
    </w:p>
    <w:p>
      <w:r>
        <w:t>No OpenAI API key was configured at the time of this document. The provider integration has mocked tests, not a live account/image accuracy test. OpenAI API use may incur charges. Savorelle does not persist upload bytes, but the standard OpenAI abuse-monitoring retention described in the UI may retain submitted content up to 30 days. Provider data controls can change; verify current provider policy before production use.</w:t>
      </w:r>
    </w:p>
    <w:p>
      <w:pPr>
        <w:pStyle w:val="Heading1"/>
      </w:pPr>
      <w:r>
        <w:t>9. Data, privacy, security, and quality boundaries</w:t>
      </w:r>
    </w:p>
    <w:p>
      <w:pPr>
        <w:pStyle w:val="ListBullet"/>
        <w:spacing w:after="40"/>
      </w:pPr>
      <w:r>
        <w:t>Passwords and sessions use Django authentication. State-changing APIs are CSRF protected. Workspace reads/writes require authentication.</w:t>
      </w:r>
    </w:p>
    <w:p>
      <w:pPr>
        <w:pStyle w:val="ListBullet"/>
        <w:spacing w:after="40"/>
      </w:pPr>
      <w:r>
        <w:t>Development storage uses SQLite in savorelle.sqlite3; localStorage is used for guest workspace data. SQLite/development server settings are not a production deployment.</w:t>
      </w:r>
    </w:p>
    <w:p>
      <w:pPr>
        <w:pStyle w:val="ListBullet"/>
        <w:spacing w:after="40"/>
      </w:pPr>
      <w:r>
        <w:t>Image uploads accept JPEG, PNG, and WebP, are capped at 8 MB, and are checked for dimensions/decode. The application does not save the uploaded image as a media record.</w:t>
      </w:r>
    </w:p>
    <w:p>
      <w:pPr>
        <w:pStyle w:val="ListBullet"/>
        <w:spacing w:after="40"/>
      </w:pPr>
      <w:r>
        <w:t>OPENAI_API_KEY must be configured only in the server environment. Never place it in index.html/app.js or commit it.</w:t>
      </w:r>
    </w:p>
    <w:p>
      <w:pPr>
        <w:pStyle w:val="ListBullet"/>
        <w:spacing w:after="40"/>
      </w:pPr>
      <w:r>
        <w:t>Image detection estimates visible food only. It may omit ingredients or infer wrong quantities; users must verify suggestions and food safety.</w:t>
      </w:r>
    </w:p>
    <w:p>
      <w:pPr>
        <w:pStyle w:val="ListBullet"/>
        <w:spacing w:after="40"/>
      </w:pPr>
      <w:r>
        <w:t>Allergy filtering is heuristic name matching. It cannot establish absence of hidden ingredients, contaminants, or allergens on food packaging.</w:t>
      </w:r>
    </w:p>
    <w:p>
      <w:pPr>
        <w:pStyle w:val="ListBullet"/>
        <w:spacing w:after="40"/>
      </w:pPr>
      <w:r>
        <w:t>Recipe generation is template-based; displayed calorie/protein fields are not verified nutrition analysis. YouTube import is not actual transcript extraction.</w:t>
      </w:r>
    </w:p>
    <w:p>
      <w:pPr>
        <w:pStyle w:val="ListBullet"/>
        <w:spacing w:after="40"/>
      </w:pPr>
      <w:r>
        <w:t>The provided image archives do not contain verified ingredient labels/bounding boxes and are not sufficient for accuracy measurement or model-training claims.</w:t>
      </w:r>
    </w:p>
    <w:p>
      <w:pPr>
        <w:pStyle w:val="Heading1"/>
      </w:pPr>
      <w:r>
        <w:t>10. Proposed target architecture and staged recommendations</w:t>
      </w:r>
    </w:p>
    <w:p>
      <w:r>
        <w:t>Keep the existing frontend appearance while extracting backend responsibilities into well-defined service/domain boundaries. A future layout could remain one repository while moving domain logic out of the large view/frontend functions.</w:t>
      </w:r>
    </w:p>
    <w:p>
      <w:pPr>
        <w:spacing w:before="40" w:after="160"/>
        <w:ind w:left="216"/>
      </w:pPr>
      <w:r>
        <w:rPr>
          <w:rFonts w:ascii="Cascadia Mono" w:hAnsi="Cascadia Mono" w:eastAsia="Cascadia Mono"/>
          <w:color w:val="2D7A78"/>
          <w:sz w:val="16"/>
        </w:rPr>
        <w:t>Browser UI (existing design)</w:t>
        <w:br/>
        <w:t xml:space="preserve">  └── authenticated API boundary</w:t>
        <w:br/>
        <w:t xml:space="preserve">      ├── Accounts and dietary profile</w:t>
        <w:br/>
        <w:t xml:space="preserve">      ├── Vision service adapter ── OpenAI or evaluated self-hosted model</w:t>
        <w:br/>
        <w:t xml:space="preserve">      ├── Ingredient catalog and pantry service</w:t>
        <w:br/>
        <w:t xml:space="preserve">      ├── Recipe catalog / generator / version service</w:t>
        <w:br/>
        <w:t xml:space="preserve">      ├── Planner service</w:t>
        <w:br/>
        <w:t xml:space="preserve">      └── Shopping calculation service</w:t>
        <w:br/>
        <w:t xml:space="preserve">                │</w:t>
        <w:br/>
        <w:t xml:space="preserve">                ├── relational database (users, ingredients, recipes, plans)</w:t>
        <w:br/>
        <w:t xml:space="preserve">                └── temporary image processing; persistent media only by policy</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rPr>
        <w:tc>
          <w:tcPr>
            <w:tcW w:type="dxa" w:w="1512"/>
            <w:shd w:fill="24364B"/>
            <w:tcMar>
              <w:top w:w="80" w:type="dxa"/>
              <w:start w:w="90" w:type="dxa"/>
              <w:bottom w:w="80" w:type="dxa"/>
              <w:end w:w="90" w:type="dxa"/>
            </w:tcMar>
            <w:vAlign w:val="center"/>
          </w:tcPr>
          <w:p>
            <w:pPr>
              <w:spacing w:after="0"/>
            </w:pPr>
            <w:r>
              <w:rPr>
                <w:b/>
                <w:color w:val="FFFFFF"/>
                <w:sz w:val="15"/>
              </w:rPr>
              <w:t>Stage</w:t>
            </w:r>
          </w:p>
        </w:tc>
        <w:tc>
          <w:tcPr>
            <w:tcW w:type="dxa" w:w="4896"/>
            <w:shd w:fill="24364B"/>
            <w:tcMar>
              <w:top w:w="80" w:type="dxa"/>
              <w:start w:w="90" w:type="dxa"/>
              <w:bottom w:w="80" w:type="dxa"/>
              <w:end w:w="90" w:type="dxa"/>
            </w:tcMar>
            <w:vAlign w:val="center"/>
          </w:tcPr>
          <w:p>
            <w:pPr>
              <w:spacing w:after="0"/>
            </w:pPr>
            <w:r>
              <w:rPr>
                <w:b/>
                <w:color w:val="FFFFFF"/>
                <w:sz w:val="15"/>
              </w:rPr>
              <w:t>Recommended work</w:t>
            </w:r>
          </w:p>
        </w:tc>
        <w:tc>
          <w:tcPr>
            <w:tcW w:type="dxa" w:w="3456"/>
            <w:shd w:fill="24364B"/>
            <w:tcMar>
              <w:top w:w="80" w:type="dxa"/>
              <w:start w:w="90" w:type="dxa"/>
              <w:bottom w:w="80" w:type="dxa"/>
              <w:end w:w="90" w:type="dxa"/>
            </w:tcMar>
            <w:vAlign w:val="center"/>
          </w:tcPr>
          <w:p>
            <w:pPr>
              <w:spacing w:after="0"/>
            </w:pPr>
            <w:r>
              <w:rPr>
                <w:b/>
                <w:color w:val="FFFFFF"/>
                <w:sz w:val="15"/>
              </w:rPr>
              <w:t>Why</w:t>
            </w:r>
          </w:p>
        </w:tc>
      </w:tr>
      <w:tr>
        <w:trPr>
          <w:cantSplit/>
        </w:trPr>
        <w:tc>
          <w:tcPr>
            <w:tcW w:type="dxa" w:w="1512"/>
            <w:tcMar>
              <w:top w:w="80" w:type="dxa"/>
              <w:start w:w="90" w:type="dxa"/>
              <w:bottom w:w="80" w:type="dxa"/>
              <w:end w:w="90" w:type="dxa"/>
            </w:tcMar>
            <w:vAlign w:val="top"/>
          </w:tcPr>
          <w:p>
            <w:pPr>
              <w:spacing w:after="0"/>
            </w:pPr>
            <w:r>
              <w:rPr>
                <w:color w:val="24364B"/>
                <w:sz w:val="15"/>
              </w:rPr>
              <w:t>1. Configuration</w:t>
            </w:r>
          </w:p>
        </w:tc>
        <w:tc>
          <w:tcPr>
            <w:tcW w:type="dxa" w:w="4896"/>
            <w:tcMar>
              <w:top w:w="80" w:type="dxa"/>
              <w:start w:w="90" w:type="dxa"/>
              <w:bottom w:w="80" w:type="dxa"/>
              <w:end w:w="90" w:type="dxa"/>
            </w:tcMar>
            <w:vAlign w:val="top"/>
          </w:tcPr>
          <w:p>
            <w:pPr>
              <w:spacing w:after="0"/>
            </w:pPr>
            <w:r>
              <w:rPr>
                <w:color w:val="24364B"/>
                <w:sz w:val="15"/>
              </w:rPr>
              <w:t>Set server-only OPENAI_API_KEY, test a real uploaded image, decide budget/rate limits and provider settings.</w:t>
            </w:r>
          </w:p>
        </w:tc>
        <w:tc>
          <w:tcPr>
            <w:tcW w:type="dxa" w:w="3456"/>
            <w:tcMar>
              <w:top w:w="80" w:type="dxa"/>
              <w:start w:w="90" w:type="dxa"/>
              <w:bottom w:w="80" w:type="dxa"/>
              <w:end w:w="90" w:type="dxa"/>
            </w:tcMar>
            <w:vAlign w:val="top"/>
          </w:tcPr>
          <w:p>
            <w:pPr>
              <w:spacing w:after="0"/>
            </w:pPr>
            <w:r>
              <w:rPr>
                <w:color w:val="24364B"/>
                <w:sz w:val="15"/>
              </w:rPr>
              <w:t>Code is integrated but not activated/verified against a live provider.</w:t>
            </w:r>
          </w:p>
        </w:tc>
      </w:tr>
      <w:tr>
        <w:trPr>
          <w:cantSplit/>
        </w:trPr>
        <w:tc>
          <w:tcPr>
            <w:tcW w:type="dxa" w:w="1512"/>
            <w:tcMar>
              <w:top w:w="80" w:type="dxa"/>
              <w:start w:w="90" w:type="dxa"/>
              <w:bottom w:w="80" w:type="dxa"/>
              <w:end w:w="90" w:type="dxa"/>
            </w:tcMar>
            <w:vAlign w:val="top"/>
            <w:shd w:fill="F3F6F8"/>
          </w:tcPr>
          <w:p>
            <w:pPr>
              <w:spacing w:after="0"/>
            </w:pPr>
            <w:r>
              <w:rPr>
                <w:color w:val="24364B"/>
                <w:sz w:val="15"/>
              </w:rPr>
              <w:t>2. Accuracy and safety</w:t>
            </w:r>
          </w:p>
        </w:tc>
        <w:tc>
          <w:tcPr>
            <w:tcW w:type="dxa" w:w="4896"/>
            <w:tcMar>
              <w:top w:w="80" w:type="dxa"/>
              <w:start w:w="90" w:type="dxa"/>
              <w:bottom w:w="80" w:type="dxa"/>
              <w:end w:w="90" w:type="dxa"/>
            </w:tcMar>
            <w:vAlign w:val="top"/>
            <w:shd w:fill="F3F6F8"/>
          </w:tcPr>
          <w:p>
            <w:pPr>
              <w:spacing w:after="0"/>
            </w:pPr>
            <w:r>
              <w:rPr>
                <w:color w:val="24364B"/>
                <w:sz w:val="15"/>
              </w:rPr>
              <w:t>Build a consented, licensed, human-verified dataset; evaluate dish/ingredient quality; improve allergen ontology and error communication.</w:t>
            </w:r>
          </w:p>
        </w:tc>
        <w:tc>
          <w:tcPr>
            <w:tcW w:type="dxa" w:w="3456"/>
            <w:tcMar>
              <w:top w:w="80" w:type="dxa"/>
              <w:start w:w="90" w:type="dxa"/>
              <w:bottom w:w="80" w:type="dxa"/>
              <w:end w:w="90" w:type="dxa"/>
            </w:tcMar>
            <w:vAlign w:val="top"/>
            <w:shd w:fill="F3F6F8"/>
          </w:tcPr>
          <w:p>
            <w:pPr>
              <w:spacing w:after="0"/>
            </w:pPr>
            <w:r>
              <w:rPr>
                <w:color w:val="24364B"/>
                <w:sz w:val="15"/>
              </w:rPr>
              <w:t>Generated sample images do not establish model accuracy or allergy safety.</w:t>
            </w:r>
          </w:p>
        </w:tc>
      </w:tr>
      <w:tr>
        <w:trPr>
          <w:cantSplit/>
        </w:trPr>
        <w:tc>
          <w:tcPr>
            <w:tcW w:type="dxa" w:w="1512"/>
            <w:tcMar>
              <w:top w:w="80" w:type="dxa"/>
              <w:start w:w="90" w:type="dxa"/>
              <w:bottom w:w="80" w:type="dxa"/>
              <w:end w:w="90" w:type="dxa"/>
            </w:tcMar>
            <w:vAlign w:val="top"/>
          </w:tcPr>
          <w:p>
            <w:pPr>
              <w:spacing w:after="0"/>
            </w:pPr>
            <w:r>
              <w:rPr>
                <w:color w:val="24364B"/>
                <w:sz w:val="15"/>
              </w:rPr>
              <w:t>3. Domain persistence</w:t>
            </w:r>
          </w:p>
        </w:tc>
        <w:tc>
          <w:tcPr>
            <w:tcW w:type="dxa" w:w="4896"/>
            <w:tcMar>
              <w:top w:w="80" w:type="dxa"/>
              <w:start w:w="90" w:type="dxa"/>
              <w:bottom w:w="80" w:type="dxa"/>
              <w:end w:w="90" w:type="dxa"/>
            </w:tcMar>
            <w:vAlign w:val="top"/>
          </w:tcPr>
          <w:p>
            <w:pPr>
              <w:spacing w:after="0"/>
            </w:pPr>
            <w:r>
              <w:rPr>
                <w:color w:val="24364B"/>
                <w:sz w:val="15"/>
              </w:rPr>
              <w:t>Migrate JSON substructures gradually into relational Ingredient, InventoryItem, Recipe, RecipeVersion, Plan/Slot, Favorite, and Shopping entities.</w:t>
            </w:r>
          </w:p>
        </w:tc>
        <w:tc>
          <w:tcPr>
            <w:tcW w:type="dxa" w:w="3456"/>
            <w:tcMar>
              <w:top w:w="80" w:type="dxa"/>
              <w:start w:w="90" w:type="dxa"/>
              <w:bottom w:w="80" w:type="dxa"/>
              <w:end w:w="90" w:type="dxa"/>
            </w:tcMar>
            <w:vAlign w:val="top"/>
          </w:tcPr>
          <w:p>
            <w:pPr>
              <w:spacing w:after="0"/>
            </w:pPr>
            <w:r>
              <w:rPr>
                <w:color w:val="24364B"/>
                <w:sz w:val="15"/>
              </w:rPr>
              <w:t>Provides database constraints, queryability, provenance, and independent ownership rules.</w:t>
            </w:r>
          </w:p>
        </w:tc>
      </w:tr>
      <w:tr>
        <w:trPr>
          <w:cantSplit/>
        </w:trPr>
        <w:tc>
          <w:tcPr>
            <w:tcW w:type="dxa" w:w="1512"/>
            <w:tcMar>
              <w:top w:w="80" w:type="dxa"/>
              <w:start w:w="90" w:type="dxa"/>
              <w:bottom w:w="80" w:type="dxa"/>
              <w:end w:w="90" w:type="dxa"/>
            </w:tcMar>
            <w:vAlign w:val="top"/>
            <w:shd w:fill="F3F6F8"/>
          </w:tcPr>
          <w:p>
            <w:pPr>
              <w:spacing w:after="0"/>
            </w:pPr>
            <w:r>
              <w:rPr>
                <w:color w:val="24364B"/>
                <w:sz w:val="15"/>
              </w:rPr>
              <w:t>4. Real recipe services</w:t>
            </w:r>
          </w:p>
        </w:tc>
        <w:tc>
          <w:tcPr>
            <w:tcW w:type="dxa" w:w="4896"/>
            <w:tcMar>
              <w:top w:w="80" w:type="dxa"/>
              <w:start w:w="90" w:type="dxa"/>
              <w:bottom w:w="80" w:type="dxa"/>
              <w:end w:w="90" w:type="dxa"/>
            </w:tcMar>
            <w:vAlign w:val="top"/>
            <w:shd w:fill="F3F6F8"/>
          </w:tcPr>
          <w:p>
            <w:pPr>
              <w:spacing w:after="0"/>
            </w:pPr>
            <w:r>
              <w:rPr>
                <w:color w:val="24364B"/>
                <w:sz w:val="15"/>
              </w:rPr>
              <w:t>Integrate an authorized recipe provider or validated generation service; retain nutrition provenance and user review.</w:t>
            </w:r>
          </w:p>
        </w:tc>
        <w:tc>
          <w:tcPr>
            <w:tcW w:type="dxa" w:w="3456"/>
            <w:tcMar>
              <w:top w:w="80" w:type="dxa"/>
              <w:start w:w="90" w:type="dxa"/>
              <w:bottom w:w="80" w:type="dxa"/>
              <w:end w:w="90" w:type="dxa"/>
            </w:tcMar>
            <w:vAlign w:val="top"/>
            <w:shd w:fill="F3F6F8"/>
          </w:tcPr>
          <w:p>
            <w:pPr>
              <w:spacing w:after="0"/>
            </w:pPr>
            <w:r>
              <w:rPr>
                <w:color w:val="24364B"/>
                <w:sz w:val="15"/>
              </w:rPr>
              <w:t>Current generation uses templates and illustrative values.</w:t>
            </w:r>
          </w:p>
        </w:tc>
      </w:tr>
      <w:tr>
        <w:trPr>
          <w:cantSplit/>
        </w:trPr>
        <w:tc>
          <w:tcPr>
            <w:tcW w:type="dxa" w:w="1512"/>
            <w:tcMar>
              <w:top w:w="80" w:type="dxa"/>
              <w:start w:w="90" w:type="dxa"/>
              <w:bottom w:w="80" w:type="dxa"/>
              <w:end w:w="90" w:type="dxa"/>
            </w:tcMar>
            <w:vAlign w:val="top"/>
          </w:tcPr>
          <w:p>
            <w:pPr>
              <w:spacing w:after="0"/>
            </w:pPr>
            <w:r>
              <w:rPr>
                <w:color w:val="24364B"/>
                <w:sz w:val="15"/>
              </w:rPr>
              <w:t>5. Video import</w:t>
            </w:r>
          </w:p>
        </w:tc>
        <w:tc>
          <w:tcPr>
            <w:tcW w:type="dxa" w:w="4896"/>
            <w:tcMar>
              <w:top w:w="80" w:type="dxa"/>
              <w:start w:w="90" w:type="dxa"/>
              <w:bottom w:w="80" w:type="dxa"/>
              <w:end w:w="90" w:type="dxa"/>
            </w:tcMar>
            <w:vAlign w:val="top"/>
          </w:tcPr>
          <w:p>
            <w:pPr>
              <w:spacing w:after="0"/>
            </w:pPr>
            <w:r>
              <w:rPr>
                <w:color w:val="24364B"/>
                <w:sz w:val="15"/>
              </w:rPr>
              <w:t>Use an authorized transcript/description extraction source, cite/attribute, and validate results—or label/remove the demo feature.</w:t>
            </w:r>
          </w:p>
        </w:tc>
        <w:tc>
          <w:tcPr>
            <w:tcW w:type="dxa" w:w="3456"/>
            <w:tcMar>
              <w:top w:w="80" w:type="dxa"/>
              <w:start w:w="90" w:type="dxa"/>
              <w:bottom w:w="80" w:type="dxa"/>
              <w:end w:w="90" w:type="dxa"/>
            </w:tcMar>
            <w:vAlign w:val="top"/>
          </w:tcPr>
          <w:p>
            <w:pPr>
              <w:spacing w:after="0"/>
            </w:pPr>
            <w:r>
              <w:rPr>
                <w:color w:val="24364B"/>
                <w:sz w:val="15"/>
              </w:rPr>
              <w:t>Current result selection is derived from video ID, not video contents.</w:t>
            </w:r>
          </w:p>
        </w:tc>
      </w:tr>
      <w:tr>
        <w:trPr>
          <w:cantSplit/>
        </w:trPr>
        <w:tc>
          <w:tcPr>
            <w:tcW w:type="dxa" w:w="1512"/>
            <w:tcMar>
              <w:top w:w="80" w:type="dxa"/>
              <w:start w:w="90" w:type="dxa"/>
              <w:bottom w:w="80" w:type="dxa"/>
              <w:end w:w="90" w:type="dxa"/>
            </w:tcMar>
            <w:vAlign w:val="top"/>
            <w:shd w:fill="F3F6F8"/>
          </w:tcPr>
          <w:p>
            <w:pPr>
              <w:spacing w:after="0"/>
            </w:pPr>
            <w:r>
              <w:rPr>
                <w:color w:val="24364B"/>
                <w:sz w:val="15"/>
              </w:rPr>
              <w:t>6. Production readiness</w:t>
            </w:r>
          </w:p>
        </w:tc>
        <w:tc>
          <w:tcPr>
            <w:tcW w:type="dxa" w:w="4896"/>
            <w:tcMar>
              <w:top w:w="80" w:type="dxa"/>
              <w:start w:w="90" w:type="dxa"/>
              <w:bottom w:w="80" w:type="dxa"/>
              <w:end w:w="90" w:type="dxa"/>
            </w:tcMar>
            <w:vAlign w:val="top"/>
            <w:shd w:fill="F3F6F8"/>
          </w:tcPr>
          <w:p>
            <w:pPr>
              <w:spacing w:after="0"/>
            </w:pPr>
            <w:r>
              <w:rPr>
                <w:color w:val="24364B"/>
                <w:sz w:val="15"/>
              </w:rPr>
              <w:t>Use production DB, secure secrets, HTTPS, host/static configuration, backups, observability, rate limits, and retention controls.</w:t>
            </w:r>
          </w:p>
        </w:tc>
        <w:tc>
          <w:tcPr>
            <w:tcW w:type="dxa" w:w="3456"/>
            <w:tcMar>
              <w:top w:w="80" w:type="dxa"/>
              <w:start w:w="90" w:type="dxa"/>
              <w:bottom w:w="80" w:type="dxa"/>
              <w:end w:w="90" w:type="dxa"/>
            </w:tcMar>
            <w:vAlign w:val="top"/>
            <w:shd w:fill="F3F6F8"/>
          </w:tcPr>
          <w:p>
            <w:pPr>
              <w:spacing w:after="0"/>
            </w:pPr>
            <w:r>
              <w:rPr>
                <w:color w:val="24364B"/>
                <w:sz w:val="15"/>
              </w:rPr>
              <w:t>Local Django runserver and development defaults are not production hosting.</w:t>
            </w:r>
          </w:p>
        </w:tc>
      </w:tr>
      <w:tr>
        <w:trPr>
          <w:cantSplit/>
        </w:trPr>
        <w:tc>
          <w:tcPr>
            <w:tcW w:type="dxa" w:w="1512"/>
            <w:tcMar>
              <w:top w:w="80" w:type="dxa"/>
              <w:start w:w="90" w:type="dxa"/>
              <w:bottom w:w="80" w:type="dxa"/>
              <w:end w:w="90" w:type="dxa"/>
            </w:tcMar>
            <w:vAlign w:val="top"/>
          </w:tcPr>
          <w:p>
            <w:pPr>
              <w:spacing w:after="0"/>
            </w:pPr>
            <w:r>
              <w:rPr>
                <w:color w:val="24364B"/>
                <w:sz w:val="15"/>
              </w:rPr>
              <w:t>7. Acceptance testing</w:t>
            </w:r>
          </w:p>
        </w:tc>
        <w:tc>
          <w:tcPr>
            <w:tcW w:type="dxa" w:w="4896"/>
            <w:tcMar>
              <w:top w:w="80" w:type="dxa"/>
              <w:start w:w="90" w:type="dxa"/>
              <w:bottom w:w="80" w:type="dxa"/>
              <w:end w:w="90" w:type="dxa"/>
            </w:tcMar>
            <w:vAlign w:val="top"/>
          </w:tcPr>
          <w:p>
            <w:pPr>
              <w:spacing w:after="0"/>
            </w:pPr>
            <w:r>
              <w:rPr>
                <w:color w:val="24364B"/>
                <w:sz w:val="15"/>
              </w:rPr>
              <w:t>Test end-to-end guest/account workflows, conflict scenarios, keyboard/screen-reader use, multiple browsers/viewports, and failure paths.</w:t>
            </w:r>
          </w:p>
        </w:tc>
        <w:tc>
          <w:tcPr>
            <w:tcW w:type="dxa" w:w="3456"/>
            <w:tcMar>
              <w:top w:w="80" w:type="dxa"/>
              <w:start w:w="90" w:type="dxa"/>
              <w:bottom w:w="80" w:type="dxa"/>
              <w:end w:w="90" w:type="dxa"/>
            </w:tcMar>
            <w:vAlign w:val="top"/>
          </w:tcPr>
          <w:p>
            <w:pPr>
              <w:spacing w:after="0"/>
            </w:pPr>
            <w:r>
              <w:rPr>
                <w:color w:val="24364B"/>
                <w:sz w:val="15"/>
              </w:rPr>
              <w:t>Unit/API tests and a limited browser pass do not prove every workflow.</w:t>
            </w:r>
          </w:p>
        </w:tc>
      </w:tr>
    </w:tbl>
    <w:p>
      <w:pPr>
        <w:spacing w:after="0"/>
      </w:pPr>
    </w:p>
    <w:p>
      <w:pPr>
        <w:pStyle w:val="Heading1"/>
      </w:pPr>
      <w:r>
        <w:t>11. Validation completed and known limitations</w:t>
      </w:r>
    </w:p>
    <w:p>
      <w:r>
        <w:t>Latest recorded focused validation: 13 Django core tests pass, Django system checks report no issues, six Node ingredient-matching tests pass, JavaScript syntax checks pass, and editor diagnostics reported no errors in edited Python/JavaScript files. Browser checks exercised recipe editing/version restoration, allergy-filtered photo suggestions and inventory confirmation, and measured no horizontal overflow at a 375-pixel viewport. These checks are useful evidence, not a full acceptance certification.</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376"/>
            <w:shd w:fill="24364B"/>
            <w:tcMar>
              <w:top w:w="80" w:type="dxa"/>
              <w:start w:w="90" w:type="dxa"/>
              <w:bottom w:w="80" w:type="dxa"/>
              <w:end w:w="90" w:type="dxa"/>
            </w:tcMar>
            <w:vAlign w:val="center"/>
          </w:tcPr>
          <w:p>
            <w:pPr>
              <w:spacing w:after="0"/>
            </w:pPr>
            <w:r>
              <w:rPr>
                <w:b/>
                <w:color w:val="FFFFFF"/>
                <w:sz w:val="16"/>
              </w:rPr>
              <w:t>Known limit</w:t>
            </w:r>
          </w:p>
        </w:tc>
        <w:tc>
          <w:tcPr>
            <w:tcW w:type="dxa" w:w="7488"/>
            <w:shd w:fill="24364B"/>
            <w:tcMar>
              <w:top w:w="80" w:type="dxa"/>
              <w:start w:w="90" w:type="dxa"/>
              <w:bottom w:w="80" w:type="dxa"/>
              <w:end w:w="90" w:type="dxa"/>
            </w:tcMar>
            <w:vAlign w:val="center"/>
          </w:tcPr>
          <w:p>
            <w:pPr>
              <w:spacing w:after="0"/>
            </w:pPr>
            <w:r>
              <w:rPr>
                <w:b/>
                <w:color w:val="FFFFFF"/>
                <w:sz w:val="16"/>
              </w:rPr>
              <w:t>Current status</w:t>
            </w:r>
          </w:p>
        </w:tc>
      </w:tr>
      <w:tr>
        <w:trPr>
          <w:cantSplit/>
        </w:trPr>
        <w:tc>
          <w:tcPr>
            <w:tcW w:type="dxa" w:w="2376"/>
            <w:tcMar>
              <w:top w:w="80" w:type="dxa"/>
              <w:start w:w="90" w:type="dxa"/>
              <w:bottom w:w="80" w:type="dxa"/>
              <w:end w:w="90" w:type="dxa"/>
            </w:tcMar>
            <w:vAlign w:val="top"/>
          </w:tcPr>
          <w:p>
            <w:pPr>
              <w:spacing w:after="0"/>
            </w:pPr>
            <w:r>
              <w:rPr>
                <w:color w:val="24364B"/>
                <w:sz w:val="16"/>
              </w:rPr>
              <w:t>Live OpenAI activation</w:t>
            </w:r>
          </w:p>
        </w:tc>
        <w:tc>
          <w:tcPr>
            <w:tcW w:type="dxa" w:w="7488"/>
            <w:tcMar>
              <w:top w:w="80" w:type="dxa"/>
              <w:start w:w="90" w:type="dxa"/>
              <w:bottom w:w="80" w:type="dxa"/>
              <w:end w:w="90" w:type="dxa"/>
            </w:tcMar>
            <w:vAlign w:val="top"/>
          </w:tcPr>
          <w:p>
            <w:pPr>
              <w:spacing w:after="0"/>
            </w:pPr>
            <w:r>
              <w:rPr>
                <w:color w:val="24364B"/>
                <w:sz w:val="16"/>
              </w:rPr>
              <w:t>Requires server-side key. Not configured; mocked provider tests only.</w:t>
            </w:r>
          </w:p>
        </w:tc>
      </w:tr>
      <w:tr>
        <w:trPr>
          <w:cantSplit/>
        </w:trPr>
        <w:tc>
          <w:tcPr>
            <w:tcW w:type="dxa" w:w="2376"/>
            <w:tcMar>
              <w:top w:w="80" w:type="dxa"/>
              <w:start w:w="90" w:type="dxa"/>
              <w:bottom w:w="80" w:type="dxa"/>
              <w:end w:w="90" w:type="dxa"/>
            </w:tcMar>
            <w:vAlign w:val="top"/>
            <w:shd w:fill="F3F6F8"/>
          </w:tcPr>
          <w:p>
            <w:pPr>
              <w:spacing w:after="0"/>
            </w:pPr>
            <w:r>
              <w:rPr>
                <w:color w:val="24364B"/>
                <w:sz w:val="16"/>
              </w:rPr>
              <w:t>Vision reliability</w:t>
            </w:r>
          </w:p>
        </w:tc>
        <w:tc>
          <w:tcPr>
            <w:tcW w:type="dxa" w:w="7488"/>
            <w:tcMar>
              <w:top w:w="80" w:type="dxa"/>
              <w:start w:w="90" w:type="dxa"/>
              <w:bottom w:w="80" w:type="dxa"/>
              <w:end w:w="90" w:type="dxa"/>
            </w:tcMar>
            <w:vAlign w:val="top"/>
            <w:shd w:fill="F3F6F8"/>
          </w:tcPr>
          <w:p>
            <w:pPr>
              <w:spacing w:after="0"/>
            </w:pPr>
            <w:r>
              <w:rPr>
                <w:color w:val="24364B"/>
                <w:sz w:val="16"/>
              </w:rPr>
              <w:t>No verified labels or held-out metrics; estimates can be wrong.</w:t>
            </w:r>
          </w:p>
        </w:tc>
      </w:tr>
      <w:tr>
        <w:trPr>
          <w:cantSplit/>
        </w:trPr>
        <w:tc>
          <w:tcPr>
            <w:tcW w:type="dxa" w:w="2376"/>
            <w:tcMar>
              <w:top w:w="80" w:type="dxa"/>
              <w:start w:w="90" w:type="dxa"/>
              <w:bottom w:w="80" w:type="dxa"/>
              <w:end w:w="90" w:type="dxa"/>
            </w:tcMar>
            <w:vAlign w:val="top"/>
          </w:tcPr>
          <w:p>
            <w:pPr>
              <w:spacing w:after="0"/>
            </w:pPr>
            <w:r>
              <w:rPr>
                <w:color w:val="24364B"/>
                <w:sz w:val="16"/>
              </w:rPr>
              <w:t>Allergy safety</w:t>
            </w:r>
          </w:p>
        </w:tc>
        <w:tc>
          <w:tcPr>
            <w:tcW w:type="dxa" w:w="7488"/>
            <w:tcMar>
              <w:top w:w="80" w:type="dxa"/>
              <w:start w:w="90" w:type="dxa"/>
              <w:bottom w:w="80" w:type="dxa"/>
              <w:end w:w="90" w:type="dxa"/>
            </w:tcMar>
            <w:vAlign w:val="top"/>
          </w:tcPr>
          <w:p>
            <w:pPr>
              <w:spacing w:after="0"/>
            </w:pPr>
            <w:r>
              <w:rPr>
                <w:color w:val="24364B"/>
                <w:sz w:val="16"/>
              </w:rPr>
              <w:t>Name-based filters are not medical safety or hidden-ingredient detection.</w:t>
            </w:r>
          </w:p>
        </w:tc>
      </w:tr>
      <w:tr>
        <w:trPr>
          <w:cantSplit/>
        </w:trPr>
        <w:tc>
          <w:tcPr>
            <w:tcW w:type="dxa" w:w="2376"/>
            <w:tcMar>
              <w:top w:w="80" w:type="dxa"/>
              <w:start w:w="90" w:type="dxa"/>
              <w:bottom w:w="80" w:type="dxa"/>
              <w:end w:w="90" w:type="dxa"/>
            </w:tcMar>
            <w:vAlign w:val="top"/>
            <w:shd w:fill="F3F6F8"/>
          </w:tcPr>
          <w:p>
            <w:pPr>
              <w:spacing w:after="0"/>
            </w:pPr>
            <w:r>
              <w:rPr>
                <w:color w:val="24364B"/>
                <w:sz w:val="16"/>
              </w:rPr>
              <w:t>Recipe generation/nutrition</w:t>
            </w:r>
          </w:p>
        </w:tc>
        <w:tc>
          <w:tcPr>
            <w:tcW w:type="dxa" w:w="7488"/>
            <w:tcMar>
              <w:top w:w="80" w:type="dxa"/>
              <w:start w:w="90" w:type="dxa"/>
              <w:bottom w:w="80" w:type="dxa"/>
              <w:end w:w="90" w:type="dxa"/>
            </w:tcMar>
            <w:vAlign w:val="top"/>
            <w:shd w:fill="F3F6F8"/>
          </w:tcPr>
          <w:p>
            <w:pPr>
              <w:spacing w:after="0"/>
            </w:pPr>
            <w:r>
              <w:rPr>
                <w:color w:val="24364B"/>
                <w:sz w:val="16"/>
              </w:rPr>
              <w:t>Template demo; no live generation service or nutrition verification.</w:t>
            </w:r>
          </w:p>
        </w:tc>
      </w:tr>
      <w:tr>
        <w:trPr>
          <w:cantSplit/>
        </w:trPr>
        <w:tc>
          <w:tcPr>
            <w:tcW w:type="dxa" w:w="2376"/>
            <w:tcMar>
              <w:top w:w="80" w:type="dxa"/>
              <w:start w:w="90" w:type="dxa"/>
              <w:bottom w:w="80" w:type="dxa"/>
              <w:end w:w="90" w:type="dxa"/>
            </w:tcMar>
            <w:vAlign w:val="top"/>
          </w:tcPr>
          <w:p>
            <w:pPr>
              <w:spacing w:after="0"/>
            </w:pPr>
            <w:r>
              <w:rPr>
                <w:color w:val="24364B"/>
                <w:sz w:val="16"/>
              </w:rPr>
              <w:t>YouTube</w:t>
            </w:r>
          </w:p>
        </w:tc>
        <w:tc>
          <w:tcPr>
            <w:tcW w:type="dxa" w:w="7488"/>
            <w:tcMar>
              <w:top w:w="80" w:type="dxa"/>
              <w:start w:w="90" w:type="dxa"/>
              <w:bottom w:w="80" w:type="dxa"/>
              <w:end w:w="90" w:type="dxa"/>
            </w:tcMar>
            <w:vAlign w:val="top"/>
          </w:tcPr>
          <w:p>
            <w:pPr>
              <w:spacing w:after="0"/>
            </w:pPr>
            <w:r>
              <w:rPr>
                <w:color w:val="24364B"/>
                <w:sz w:val="16"/>
              </w:rPr>
              <w:t>Placeholder, not transcript or real recipe extraction.</w:t>
            </w:r>
          </w:p>
        </w:tc>
      </w:tr>
      <w:tr>
        <w:trPr>
          <w:cantSplit/>
        </w:trPr>
        <w:tc>
          <w:tcPr>
            <w:tcW w:type="dxa" w:w="2376"/>
            <w:tcMar>
              <w:top w:w="80" w:type="dxa"/>
              <w:start w:w="90" w:type="dxa"/>
              <w:bottom w:w="80" w:type="dxa"/>
              <w:end w:w="90" w:type="dxa"/>
            </w:tcMar>
            <w:vAlign w:val="top"/>
            <w:shd w:fill="F3F6F8"/>
          </w:tcPr>
          <w:p>
            <w:pPr>
              <w:spacing w:after="0"/>
            </w:pPr>
            <w:r>
              <w:rPr>
                <w:color w:val="24364B"/>
                <w:sz w:val="16"/>
              </w:rPr>
              <w:t>Persistence model</w:t>
            </w:r>
          </w:p>
        </w:tc>
        <w:tc>
          <w:tcPr>
            <w:tcW w:type="dxa" w:w="7488"/>
            <w:tcMar>
              <w:top w:w="80" w:type="dxa"/>
              <w:start w:w="90" w:type="dxa"/>
              <w:bottom w:w="80" w:type="dxa"/>
              <w:end w:w="90" w:type="dxa"/>
            </w:tcMar>
            <w:vAlign w:val="top"/>
            <w:shd w:fill="F3F6F8"/>
          </w:tcPr>
          <w:p>
            <w:pPr>
              <w:spacing w:after="0"/>
            </w:pPr>
            <w:r>
              <w:rPr>
                <w:color w:val="24364B"/>
                <w:sz w:val="16"/>
              </w:rPr>
              <w:t>JSON workspace; lacks dedicated relational domain models and merge UI.</w:t>
            </w:r>
          </w:p>
        </w:tc>
      </w:tr>
      <w:tr>
        <w:trPr>
          <w:cantSplit/>
        </w:trPr>
        <w:tc>
          <w:tcPr>
            <w:tcW w:type="dxa" w:w="2376"/>
            <w:tcMar>
              <w:top w:w="80" w:type="dxa"/>
              <w:start w:w="90" w:type="dxa"/>
              <w:bottom w:w="80" w:type="dxa"/>
              <w:end w:w="90" w:type="dxa"/>
            </w:tcMar>
            <w:vAlign w:val="top"/>
          </w:tcPr>
          <w:p>
            <w:pPr>
              <w:spacing w:after="0"/>
            </w:pPr>
            <w:r>
              <w:rPr>
                <w:color w:val="24364B"/>
                <w:sz w:val="16"/>
              </w:rPr>
              <w:t>Deployment</w:t>
            </w:r>
          </w:p>
        </w:tc>
        <w:tc>
          <w:tcPr>
            <w:tcW w:type="dxa" w:w="7488"/>
            <w:tcMar>
              <w:top w:w="80" w:type="dxa"/>
              <w:start w:w="90" w:type="dxa"/>
              <w:bottom w:w="80" w:type="dxa"/>
              <w:end w:w="90" w:type="dxa"/>
            </w:tcMar>
            <w:vAlign w:val="top"/>
          </w:tcPr>
          <w:p>
            <w:pPr>
              <w:spacing w:after="0"/>
            </w:pPr>
            <w:r>
              <w:rPr>
                <w:color w:val="24364B"/>
                <w:sz w:val="16"/>
              </w:rPr>
              <w:t>Local Django/SQLite; production host, DB, secrets, monitoring and backups remain.</w:t>
            </w:r>
          </w:p>
        </w:tc>
      </w:tr>
    </w:tbl>
    <w:p>
      <w:pPr>
        <w:spacing w:after="0"/>
      </w:pPr>
    </w:p>
    <w:p>
      <w:pPr>
        <w:pStyle w:val="Heading1"/>
      </w:pPr>
      <w:r>
        <w:t>Appendix A. Main files by responsibility</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3456"/>
            <w:shd w:fill="24364B"/>
            <w:tcMar>
              <w:top w:w="80" w:type="dxa"/>
              <w:start w:w="90" w:type="dxa"/>
              <w:bottom w:w="80" w:type="dxa"/>
              <w:end w:w="90" w:type="dxa"/>
            </w:tcMar>
            <w:vAlign w:val="center"/>
          </w:tcPr>
          <w:p>
            <w:pPr>
              <w:spacing w:after="0"/>
            </w:pPr>
            <w:r>
              <w:rPr>
                <w:b/>
                <w:color w:val="FFFFFF"/>
                <w:sz w:val="16"/>
              </w:rPr>
              <w:t>File</w:t>
            </w:r>
          </w:p>
        </w:tc>
        <w:tc>
          <w:tcPr>
            <w:tcW w:type="dxa" w:w="6408"/>
            <w:shd w:fill="24364B"/>
            <w:tcMar>
              <w:top w:w="80" w:type="dxa"/>
              <w:start w:w="90" w:type="dxa"/>
              <w:bottom w:w="80" w:type="dxa"/>
              <w:end w:w="90" w:type="dxa"/>
            </w:tcMar>
            <w:vAlign w:val="center"/>
          </w:tcPr>
          <w:p>
            <w:pPr>
              <w:spacing w:after="0"/>
            </w:pPr>
            <w:r>
              <w:rPr>
                <w:b/>
                <w:color w:val="FFFFFF"/>
                <w:sz w:val="16"/>
              </w:rPr>
              <w:t>Responsibility</w:t>
            </w:r>
          </w:p>
        </w:tc>
      </w:tr>
      <w:tr>
        <w:trPr>
          <w:cantSplit/>
        </w:trPr>
        <w:tc>
          <w:tcPr>
            <w:tcW w:type="dxa" w:w="3456"/>
            <w:tcMar>
              <w:top w:w="80" w:type="dxa"/>
              <w:start w:w="90" w:type="dxa"/>
              <w:bottom w:w="80" w:type="dxa"/>
              <w:end w:w="90" w:type="dxa"/>
            </w:tcMar>
            <w:vAlign w:val="top"/>
          </w:tcPr>
          <w:p>
            <w:pPr>
              <w:spacing w:after="0"/>
            </w:pPr>
            <w:r>
              <w:rPr>
                <w:color w:val="24364B"/>
                <w:sz w:val="16"/>
              </w:rPr>
              <w:t>index.html</w:t>
            </w:r>
          </w:p>
        </w:tc>
        <w:tc>
          <w:tcPr>
            <w:tcW w:type="dxa" w:w="6408"/>
            <w:tcMar>
              <w:top w:w="80" w:type="dxa"/>
              <w:start w:w="90" w:type="dxa"/>
              <w:bottom w:w="80" w:type="dxa"/>
              <w:end w:w="90" w:type="dxa"/>
            </w:tcMar>
            <w:vAlign w:val="top"/>
          </w:tcPr>
          <w:p>
            <w:pPr>
              <w:spacing w:after="0"/>
            </w:pPr>
            <w:r>
              <w:rPr>
                <w:color w:val="24364B"/>
                <w:sz w:val="16"/>
              </w:rPr>
              <w:t>Single-page markup, module navigation, disclosures, scan controls and dialog container.</w:t>
            </w:r>
          </w:p>
        </w:tc>
      </w:tr>
      <w:tr>
        <w:trPr>
          <w:cantSplit/>
        </w:trPr>
        <w:tc>
          <w:tcPr>
            <w:tcW w:type="dxa" w:w="3456"/>
            <w:tcMar>
              <w:top w:w="80" w:type="dxa"/>
              <w:start w:w="90" w:type="dxa"/>
              <w:bottom w:w="80" w:type="dxa"/>
              <w:end w:w="90" w:type="dxa"/>
            </w:tcMar>
            <w:vAlign w:val="top"/>
            <w:shd w:fill="F3F6F8"/>
          </w:tcPr>
          <w:p>
            <w:pPr>
              <w:spacing w:after="0"/>
            </w:pPr>
            <w:r>
              <w:rPr>
                <w:color w:val="24364B"/>
                <w:sz w:val="16"/>
              </w:rPr>
              <w:t>web-assets/app.js</w:t>
            </w:r>
          </w:p>
        </w:tc>
        <w:tc>
          <w:tcPr>
            <w:tcW w:type="dxa" w:w="6408"/>
            <w:tcMar>
              <w:top w:w="80" w:type="dxa"/>
              <w:start w:w="90" w:type="dxa"/>
              <w:bottom w:w="80" w:type="dxa"/>
              <w:end w:w="90" w:type="dxa"/>
            </w:tcMar>
            <w:vAlign w:val="top"/>
            <w:shd w:fill="F3F6F8"/>
          </w:tcPr>
          <w:p>
            <w:pPr>
              <w:spacing w:after="0"/>
            </w:pPr>
            <w:r>
              <w:rPr>
                <w:color w:val="24364B"/>
                <w:sz w:val="16"/>
              </w:rPr>
              <w:t>Frontend state, rendering, routing, scan/review, inventory, recipe, planner, shopping, persistence/sync.</w:t>
            </w:r>
          </w:p>
        </w:tc>
      </w:tr>
      <w:tr>
        <w:trPr>
          <w:cantSplit/>
        </w:trPr>
        <w:tc>
          <w:tcPr>
            <w:tcW w:type="dxa" w:w="3456"/>
            <w:tcMar>
              <w:top w:w="80" w:type="dxa"/>
              <w:start w:w="90" w:type="dxa"/>
              <w:bottom w:w="80" w:type="dxa"/>
              <w:end w:w="90" w:type="dxa"/>
            </w:tcMar>
            <w:vAlign w:val="top"/>
          </w:tcPr>
          <w:p>
            <w:pPr>
              <w:spacing w:after="0"/>
            </w:pPr>
            <w:r>
              <w:rPr>
                <w:color w:val="24364B"/>
                <w:sz w:val="16"/>
              </w:rPr>
              <w:t>web-assets/styles.css</w:t>
            </w:r>
          </w:p>
        </w:tc>
        <w:tc>
          <w:tcPr>
            <w:tcW w:type="dxa" w:w="6408"/>
            <w:tcMar>
              <w:top w:w="80" w:type="dxa"/>
              <w:start w:w="90" w:type="dxa"/>
              <w:bottom w:w="80" w:type="dxa"/>
              <w:end w:w="90" w:type="dxa"/>
            </w:tcMar>
            <w:vAlign w:val="top"/>
          </w:tcPr>
          <w:p>
            <w:pPr>
              <w:spacing w:after="0"/>
            </w:pPr>
            <w:r>
              <w:rPr>
                <w:color w:val="24364B"/>
                <w:sz w:val="16"/>
              </w:rPr>
              <w:t>Responsive layout, visual design, palettes, controls and modules.</w:t>
            </w:r>
          </w:p>
        </w:tc>
      </w:tr>
      <w:tr>
        <w:trPr>
          <w:cantSplit/>
        </w:trPr>
        <w:tc>
          <w:tcPr>
            <w:tcW w:type="dxa" w:w="3456"/>
            <w:tcMar>
              <w:top w:w="80" w:type="dxa"/>
              <w:start w:w="90" w:type="dxa"/>
              <w:bottom w:w="80" w:type="dxa"/>
              <w:end w:w="90" w:type="dxa"/>
            </w:tcMar>
            <w:vAlign w:val="top"/>
            <w:shd w:fill="F3F6F8"/>
          </w:tcPr>
          <w:p>
            <w:pPr>
              <w:spacing w:after="0"/>
            </w:pPr>
            <w:r>
              <w:rPr>
                <w:color w:val="24364B"/>
                <w:sz w:val="16"/>
              </w:rPr>
              <w:t>web-assets/ingredient-matching.js</w:t>
            </w:r>
          </w:p>
        </w:tc>
        <w:tc>
          <w:tcPr>
            <w:tcW w:type="dxa" w:w="6408"/>
            <w:tcMar>
              <w:top w:w="80" w:type="dxa"/>
              <w:start w:w="90" w:type="dxa"/>
              <w:bottom w:w="80" w:type="dxa"/>
              <w:end w:w="90" w:type="dxa"/>
            </w:tcMar>
            <w:vAlign w:val="top"/>
            <w:shd w:fill="F3F6F8"/>
          </w:tcPr>
          <w:p>
            <w:pPr>
              <w:spacing w:after="0"/>
            </w:pPr>
            <w:r>
              <w:rPr>
                <w:color w:val="24364B"/>
                <w:sz w:val="16"/>
              </w:rPr>
              <w:t>Shared ingredient name normalization and dimension-safe unit conversion.</w:t>
            </w:r>
          </w:p>
        </w:tc>
      </w:tr>
      <w:tr>
        <w:trPr>
          <w:cantSplit/>
        </w:trPr>
        <w:tc>
          <w:tcPr>
            <w:tcW w:type="dxa" w:w="3456"/>
            <w:tcMar>
              <w:top w:w="80" w:type="dxa"/>
              <w:start w:w="90" w:type="dxa"/>
              <w:bottom w:w="80" w:type="dxa"/>
              <w:end w:w="90" w:type="dxa"/>
            </w:tcMar>
            <w:vAlign w:val="top"/>
          </w:tcPr>
          <w:p>
            <w:pPr>
              <w:spacing w:after="0"/>
            </w:pPr>
            <w:r>
              <w:rPr>
                <w:color w:val="24364B"/>
                <w:sz w:val="16"/>
              </w:rPr>
              <w:t>core/models.py</w:t>
            </w:r>
          </w:p>
        </w:tc>
        <w:tc>
          <w:tcPr>
            <w:tcW w:type="dxa" w:w="6408"/>
            <w:tcMar>
              <w:top w:w="80" w:type="dxa"/>
              <w:start w:w="90" w:type="dxa"/>
              <w:bottom w:w="80" w:type="dxa"/>
              <w:end w:w="90" w:type="dxa"/>
            </w:tcMar>
            <w:vAlign w:val="top"/>
          </w:tcPr>
          <w:p>
            <w:pPr>
              <w:spacing w:after="0"/>
            </w:pPr>
            <w:r>
              <w:rPr>
                <w:color w:val="24364B"/>
                <w:sz w:val="16"/>
              </w:rPr>
              <w:t>UserWorkspace: user one-to-one, JSON data, sync revision, update timestamp.</w:t>
            </w:r>
          </w:p>
        </w:tc>
      </w:tr>
      <w:tr>
        <w:trPr>
          <w:cantSplit/>
        </w:trPr>
        <w:tc>
          <w:tcPr>
            <w:tcW w:type="dxa" w:w="3456"/>
            <w:tcMar>
              <w:top w:w="80" w:type="dxa"/>
              <w:start w:w="90" w:type="dxa"/>
              <w:bottom w:w="80" w:type="dxa"/>
              <w:end w:w="90" w:type="dxa"/>
            </w:tcMar>
            <w:vAlign w:val="top"/>
            <w:shd w:fill="F3F6F8"/>
          </w:tcPr>
          <w:p>
            <w:pPr>
              <w:spacing w:after="0"/>
            </w:pPr>
            <w:r>
              <w:rPr>
                <w:color w:val="24364B"/>
                <w:sz w:val="16"/>
              </w:rPr>
              <w:t>core/views.py</w:t>
            </w:r>
          </w:p>
        </w:tc>
        <w:tc>
          <w:tcPr>
            <w:tcW w:type="dxa" w:w="6408"/>
            <w:tcMar>
              <w:top w:w="80" w:type="dxa"/>
              <w:start w:w="90" w:type="dxa"/>
              <w:bottom w:w="80" w:type="dxa"/>
              <w:end w:w="90" w:type="dxa"/>
            </w:tcMar>
            <w:vAlign w:val="top"/>
            <w:shd w:fill="F3F6F8"/>
          </w:tcPr>
          <w:p>
            <w:pPr>
              <w:spacing w:after="0"/>
            </w:pPr>
            <w:r>
              <w:rPr>
                <w:color w:val="24364B"/>
                <w:sz w:val="16"/>
              </w:rPr>
              <w:t>Authentication, request validation, workspace API, scan file validation, provider error mapping.</w:t>
            </w:r>
          </w:p>
        </w:tc>
      </w:tr>
      <w:tr>
        <w:trPr>
          <w:cantSplit/>
        </w:trPr>
        <w:tc>
          <w:tcPr>
            <w:tcW w:type="dxa" w:w="3456"/>
            <w:tcMar>
              <w:top w:w="80" w:type="dxa"/>
              <w:start w:w="90" w:type="dxa"/>
              <w:bottom w:w="80" w:type="dxa"/>
              <w:end w:w="90" w:type="dxa"/>
            </w:tcMar>
            <w:vAlign w:val="top"/>
          </w:tcPr>
          <w:p>
            <w:pPr>
              <w:spacing w:after="0"/>
            </w:pPr>
            <w:r>
              <w:rPr>
                <w:color w:val="24364B"/>
                <w:sz w:val="16"/>
              </w:rPr>
              <w:t>core/detection.py</w:t>
            </w:r>
          </w:p>
        </w:tc>
        <w:tc>
          <w:tcPr>
            <w:tcW w:type="dxa" w:w="6408"/>
            <w:tcMar>
              <w:top w:w="80" w:type="dxa"/>
              <w:start w:w="90" w:type="dxa"/>
              <w:bottom w:w="80" w:type="dxa"/>
              <w:end w:w="90" w:type="dxa"/>
            </w:tcMar>
            <w:vAlign w:val="top"/>
          </w:tcPr>
          <w:p>
            <w:r>
              <w:t>OpenAI Responses request, food classification, schema/result validation, and allergy filtering; no local/demo scan fallback.</w:t>
            </w:r>
          </w:p>
        </w:tc>
      </w:tr>
      <w:tr>
        <w:trPr>
          <w:cantSplit/>
        </w:trPr>
        <w:tc>
          <w:tcPr>
            <w:tcW w:type="dxa" w:w="3456"/>
            <w:tcMar>
              <w:top w:w="80" w:type="dxa"/>
              <w:start w:w="90" w:type="dxa"/>
              <w:bottom w:w="80" w:type="dxa"/>
              <w:end w:w="90" w:type="dxa"/>
            </w:tcMar>
            <w:vAlign w:val="top"/>
            <w:shd w:fill="F3F6F8"/>
          </w:tcPr>
          <w:p>
            <w:pPr>
              <w:spacing w:after="0"/>
            </w:pPr>
            <w:r>
              <w:rPr>
                <w:color w:val="24364B"/>
                <w:sz w:val="16"/>
              </w:rPr>
              <w:t>core/tests.py</w:t>
            </w:r>
          </w:p>
        </w:tc>
        <w:tc>
          <w:tcPr>
            <w:tcW w:type="dxa" w:w="6408"/>
            <w:tcMar>
              <w:top w:w="80" w:type="dxa"/>
              <w:start w:w="90" w:type="dxa"/>
              <w:bottom w:w="80" w:type="dxa"/>
              <w:end w:w="90" w:type="dxa"/>
            </w:tcMar>
            <w:vAlign w:val="top"/>
            <w:shd w:fill="F3F6F8"/>
          </w:tcPr>
          <w:p>
            <w:pPr>
              <w:spacing w:after="0"/>
            </w:pPr>
            <w:r>
              <w:rPr>
                <w:color w:val="24364B"/>
                <w:sz w:val="16"/>
              </w:rPr>
              <w:t>Django account/workspace/image API and dataset checks; mocked provider and allergy behavior.</w:t>
            </w:r>
          </w:p>
        </w:tc>
      </w:tr>
      <w:tr>
        <w:trPr>
          <w:cantSplit/>
        </w:trPr>
        <w:tc>
          <w:tcPr>
            <w:tcW w:type="dxa" w:w="3456"/>
            <w:tcMar>
              <w:top w:w="80" w:type="dxa"/>
              <w:start w:w="90" w:type="dxa"/>
              <w:bottom w:w="80" w:type="dxa"/>
              <w:end w:w="90" w:type="dxa"/>
            </w:tcMar>
            <w:vAlign w:val="top"/>
          </w:tcPr>
          <w:p>
            <w:pPr>
              <w:spacing w:after="0"/>
            </w:pPr>
            <w:r>
              <w:rPr>
                <w:color w:val="24364B"/>
                <w:sz w:val="16"/>
              </w:rPr>
              <w:t>savorelle/settings.py</w:t>
            </w:r>
          </w:p>
        </w:tc>
        <w:tc>
          <w:tcPr>
            <w:tcW w:type="dxa" w:w="6408"/>
            <w:tcMar>
              <w:top w:w="80" w:type="dxa"/>
              <w:start w:w="90" w:type="dxa"/>
              <w:bottom w:w="80" w:type="dxa"/>
              <w:end w:w="90" w:type="dxa"/>
            </w:tcMar>
            <w:vAlign w:val="top"/>
          </w:tcPr>
          <w:p>
            <w:pPr>
              <w:spacing w:after="0"/>
            </w:pPr>
            <w:r>
              <w:rPr>
                <w:color w:val="24364B"/>
                <w:sz w:val="16"/>
              </w:rPr>
              <w:t>Django apps, middleware, SQLite, static paths, security flags, provider environment values.</w:t>
            </w:r>
          </w:p>
        </w:tc>
      </w:tr>
      <w:tr>
        <w:trPr>
          <w:cantSplit/>
        </w:trPr>
        <w:tc>
          <w:tcPr>
            <w:tcW w:type="dxa" w:w="3456"/>
            <w:tcMar>
              <w:top w:w="80" w:type="dxa"/>
              <w:start w:w="90" w:type="dxa"/>
              <w:bottom w:w="80" w:type="dxa"/>
              <w:end w:w="90" w:type="dxa"/>
            </w:tcMar>
            <w:vAlign w:val="top"/>
            <w:shd w:fill="F3F6F8"/>
          </w:tcPr>
          <w:p>
            <w:pPr>
              <w:spacing w:after="0"/>
            </w:pPr>
            <w:r>
              <w:rPr>
                <w:color w:val="24364B"/>
                <w:sz w:val="16"/>
              </w:rPr>
              <w:t>documentation.md / update.md</w:t>
            </w:r>
          </w:p>
        </w:tc>
        <w:tc>
          <w:tcPr>
            <w:tcW w:type="dxa" w:w="6408"/>
            <w:tcMar>
              <w:top w:w="80" w:type="dxa"/>
              <w:start w:w="90" w:type="dxa"/>
              <w:bottom w:w="80" w:type="dxa"/>
              <w:end w:w="90" w:type="dxa"/>
            </w:tcMar>
            <w:vAlign w:val="top"/>
            <w:shd w:fill="F3F6F8"/>
          </w:tcPr>
          <w:p>
            <w:pPr>
              <w:spacing w:after="0"/>
            </w:pPr>
            <w:r>
              <w:rPr>
                <w:color w:val="24364B"/>
                <w:sz w:val="16"/>
              </w:rPr>
              <w:t>Existing Markdown architecture notes and implementation-change tracking.</w:t>
            </w:r>
          </w:p>
        </w:tc>
      </w:tr>
    </w:tbl>
    <w:p>
      <w:pPr>
        <w:spacing w:after="0"/>
      </w:pPr>
    </w:p>
    <w:p>
      <w:pPr>
        <w:pStyle w:val="Heading1"/>
      </w:pPr>
      <w:r>
        <w:t>Appendix B. Terminology</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304"/>
            <w:shd w:fill="24364B"/>
            <w:tcMar>
              <w:top w:w="80" w:type="dxa"/>
              <w:start w:w="90" w:type="dxa"/>
              <w:bottom w:w="80" w:type="dxa"/>
              <w:end w:w="90" w:type="dxa"/>
            </w:tcMar>
            <w:vAlign w:val="center"/>
          </w:tcPr>
          <w:p>
            <w:pPr>
              <w:spacing w:after="0"/>
            </w:pPr>
            <w:r>
              <w:rPr>
                <w:b/>
                <w:color w:val="FFFFFF"/>
                <w:sz w:val="16"/>
              </w:rPr>
              <w:t>Term</w:t>
            </w:r>
          </w:p>
        </w:tc>
        <w:tc>
          <w:tcPr>
            <w:tcW w:type="dxa" w:w="7560"/>
            <w:shd w:fill="24364B"/>
            <w:tcMar>
              <w:top w:w="80" w:type="dxa"/>
              <w:start w:w="90" w:type="dxa"/>
              <w:bottom w:w="80" w:type="dxa"/>
              <w:end w:w="90" w:type="dxa"/>
            </w:tcMar>
            <w:vAlign w:val="center"/>
          </w:tcPr>
          <w:p>
            <w:pPr>
              <w:spacing w:after="0"/>
            </w:pPr>
            <w:r>
              <w:rPr>
                <w:b/>
                <w:color w:val="FFFFFF"/>
                <w:sz w:val="16"/>
              </w:rPr>
              <w:t>Meaning in this document</w:t>
            </w:r>
          </w:p>
        </w:tc>
      </w:tr>
      <w:tr>
        <w:trPr>
          <w:cantSplit/>
        </w:trPr>
        <w:tc>
          <w:tcPr>
            <w:tcW w:type="dxa" w:w="2304"/>
            <w:tcMar>
              <w:top w:w="80" w:type="dxa"/>
              <w:start w:w="90" w:type="dxa"/>
              <w:bottom w:w="80" w:type="dxa"/>
              <w:end w:w="90" w:type="dxa"/>
            </w:tcMar>
            <w:vAlign w:val="top"/>
          </w:tcPr>
          <w:p>
            <w:pPr>
              <w:spacing w:after="0"/>
            </w:pPr>
            <w:r>
              <w:rPr>
                <w:color w:val="24364B"/>
                <w:sz w:val="16"/>
              </w:rPr>
              <w:t>As-built</w:t>
            </w:r>
          </w:p>
        </w:tc>
        <w:tc>
          <w:tcPr>
            <w:tcW w:type="dxa" w:w="7560"/>
            <w:tcMar>
              <w:top w:w="80" w:type="dxa"/>
              <w:start w:w="90" w:type="dxa"/>
              <w:bottom w:w="80" w:type="dxa"/>
              <w:end w:w="90" w:type="dxa"/>
            </w:tcMar>
            <w:vAlign w:val="top"/>
          </w:tcPr>
          <w:p>
            <w:pPr>
              <w:spacing w:after="0"/>
            </w:pPr>
            <w:r>
              <w:rPr>
                <w:color w:val="24364B"/>
                <w:sz w:val="16"/>
              </w:rPr>
              <w:t>Behavior and files currently present in the project.</w:t>
            </w:r>
          </w:p>
        </w:tc>
      </w:tr>
      <w:tr>
        <w:trPr>
          <w:cantSplit/>
        </w:trPr>
        <w:tc>
          <w:tcPr>
            <w:tcW w:type="dxa" w:w="2304"/>
            <w:tcMar>
              <w:top w:w="80" w:type="dxa"/>
              <w:start w:w="90" w:type="dxa"/>
              <w:bottom w:w="80" w:type="dxa"/>
              <w:end w:w="90" w:type="dxa"/>
            </w:tcMar>
            <w:vAlign w:val="top"/>
            <w:shd w:fill="F3F6F8"/>
          </w:tcPr>
          <w:p>
            <w:pPr>
              <w:spacing w:after="0"/>
            </w:pPr>
            <w:r>
              <w:rPr>
                <w:color w:val="24364B"/>
                <w:sz w:val="16"/>
              </w:rPr>
              <w:t>Proposed</w:t>
            </w:r>
          </w:p>
        </w:tc>
        <w:tc>
          <w:tcPr>
            <w:tcW w:type="dxa" w:w="7560"/>
            <w:tcMar>
              <w:top w:w="80" w:type="dxa"/>
              <w:start w:w="90" w:type="dxa"/>
              <w:bottom w:w="80" w:type="dxa"/>
              <w:end w:w="90" w:type="dxa"/>
            </w:tcMar>
            <w:vAlign w:val="top"/>
            <w:shd w:fill="F3F6F8"/>
          </w:tcPr>
          <w:p>
            <w:pPr>
              <w:spacing w:after="0"/>
            </w:pPr>
            <w:r>
              <w:rPr>
                <w:color w:val="24364B"/>
                <w:sz w:val="16"/>
              </w:rPr>
              <w:t>Target design recommendation; not necessarily implemented.</w:t>
            </w:r>
          </w:p>
        </w:tc>
      </w:tr>
      <w:tr>
        <w:trPr>
          <w:cantSplit/>
        </w:trPr>
        <w:tc>
          <w:tcPr>
            <w:tcW w:type="dxa" w:w="2304"/>
            <w:tcMar>
              <w:top w:w="80" w:type="dxa"/>
              <w:start w:w="90" w:type="dxa"/>
              <w:bottom w:w="80" w:type="dxa"/>
              <w:end w:w="90" w:type="dxa"/>
            </w:tcMar>
            <w:vAlign w:val="top"/>
          </w:tcPr>
          <w:p>
            <w:pPr>
              <w:spacing w:after="0"/>
            </w:pPr>
            <w:r>
              <w:rPr>
                <w:color w:val="24364B"/>
                <w:sz w:val="16"/>
              </w:rPr>
              <w:t>Candidate / suggestion</w:t>
            </w:r>
          </w:p>
        </w:tc>
        <w:tc>
          <w:tcPr>
            <w:tcW w:type="dxa" w:w="7560"/>
            <w:tcMar>
              <w:top w:w="80" w:type="dxa"/>
              <w:start w:w="90" w:type="dxa"/>
              <w:bottom w:w="80" w:type="dxa"/>
              <w:end w:w="90" w:type="dxa"/>
            </w:tcMar>
            <w:vAlign w:val="top"/>
          </w:tcPr>
          <w:p>
            <w:pPr>
              <w:spacing w:after="0"/>
            </w:pPr>
            <w:r>
              <w:rPr>
                <w:color w:val="24364B"/>
                <w:sz w:val="16"/>
              </w:rPr>
              <w:t>Machine-generated output awaiting user review.</w:t>
            </w:r>
          </w:p>
        </w:tc>
      </w:tr>
      <w:tr>
        <w:trPr>
          <w:cantSplit/>
        </w:trPr>
        <w:tc>
          <w:tcPr>
            <w:tcW w:type="dxa" w:w="2304"/>
            <w:tcMar>
              <w:top w:w="80" w:type="dxa"/>
              <w:start w:w="90" w:type="dxa"/>
              <w:bottom w:w="80" w:type="dxa"/>
              <w:end w:w="90" w:type="dxa"/>
            </w:tcMar>
            <w:vAlign w:val="top"/>
            <w:shd w:fill="F3F6F8"/>
          </w:tcPr>
          <w:p>
            <w:pPr>
              <w:spacing w:after="0"/>
            </w:pPr>
            <w:r>
              <w:rPr>
                <w:color w:val="24364B"/>
                <w:sz w:val="16"/>
              </w:rPr>
              <w:t>Ontology</w:t>
            </w:r>
          </w:p>
        </w:tc>
        <w:tc>
          <w:tcPr>
            <w:tcW w:type="dxa" w:w="7560"/>
            <w:tcMar>
              <w:top w:w="80" w:type="dxa"/>
              <w:start w:w="90" w:type="dxa"/>
              <w:bottom w:w="80" w:type="dxa"/>
              <w:end w:w="90" w:type="dxa"/>
            </w:tcMar>
            <w:vAlign w:val="top"/>
            <w:shd w:fill="F3F6F8"/>
          </w:tcPr>
          <w:p>
            <w:pPr>
              <w:spacing w:after="0"/>
            </w:pPr>
            <w:r>
              <w:rPr>
                <w:color w:val="24364B"/>
                <w:sz w:val="16"/>
              </w:rPr>
              <w:t>Conceptual domain entities, properties, and relationships; not automatically a database schema.</w:t>
            </w:r>
          </w:p>
        </w:tc>
      </w:tr>
      <w:tr>
        <w:trPr>
          <w:cantSplit/>
        </w:trPr>
        <w:tc>
          <w:tcPr>
            <w:tcW w:type="dxa" w:w="2304"/>
            <w:tcMar>
              <w:top w:w="80" w:type="dxa"/>
              <w:start w:w="90" w:type="dxa"/>
              <w:bottom w:w="80" w:type="dxa"/>
              <w:end w:w="90" w:type="dxa"/>
            </w:tcMar>
            <w:vAlign w:val="top"/>
          </w:tcPr>
          <w:p>
            <w:pPr>
              <w:spacing w:after="0"/>
            </w:pPr>
            <w:r>
              <w:rPr>
                <w:color w:val="24364B"/>
                <w:sz w:val="16"/>
              </w:rPr>
              <w:t>Canonical ingredient</w:t>
            </w:r>
          </w:p>
        </w:tc>
        <w:tc>
          <w:tcPr>
            <w:tcW w:type="dxa" w:w="7560"/>
            <w:tcMar>
              <w:top w:w="80" w:type="dxa"/>
              <w:start w:w="90" w:type="dxa"/>
              <w:bottom w:w="80" w:type="dxa"/>
              <w:end w:w="90" w:type="dxa"/>
            </w:tcMar>
            <w:vAlign w:val="top"/>
          </w:tcPr>
          <w:p>
            <w:pPr>
              <w:spacing w:after="0"/>
            </w:pPr>
            <w:r>
              <w:rPr>
                <w:color w:val="24364B"/>
                <w:sz w:val="16"/>
              </w:rPr>
              <w:t>A normalized ingredient identity shared across aliases, inventory, recipes, and shopping.</w:t>
            </w:r>
          </w:p>
        </w:tc>
      </w:tr>
      <w:tr>
        <w:trPr>
          <w:cantSplit/>
        </w:trPr>
        <w:tc>
          <w:tcPr>
            <w:tcW w:type="dxa" w:w="2304"/>
            <w:tcMar>
              <w:top w:w="80" w:type="dxa"/>
              <w:start w:w="90" w:type="dxa"/>
              <w:bottom w:w="80" w:type="dxa"/>
              <w:end w:w="90" w:type="dxa"/>
            </w:tcMar>
            <w:vAlign w:val="top"/>
            <w:shd w:fill="F3F6F8"/>
          </w:tcPr>
          <w:p>
            <w:pPr>
              <w:spacing w:after="0"/>
            </w:pPr>
            <w:r>
              <w:rPr>
                <w:color w:val="24364B"/>
                <w:sz w:val="16"/>
              </w:rPr>
              <w:t>Workspace JSON</w:t>
            </w:r>
          </w:p>
        </w:tc>
        <w:tc>
          <w:tcPr>
            <w:tcW w:type="dxa" w:w="7560"/>
            <w:tcMar>
              <w:top w:w="80" w:type="dxa"/>
              <w:start w:w="90" w:type="dxa"/>
              <w:bottom w:w="80" w:type="dxa"/>
              <w:end w:w="90" w:type="dxa"/>
            </w:tcMar>
            <w:vAlign w:val="top"/>
            <w:shd w:fill="F3F6F8"/>
          </w:tcPr>
          <w:p>
            <w:pPr>
              <w:spacing w:after="0"/>
            </w:pPr>
            <w:r>
              <w:rPr>
                <w:color w:val="24364B"/>
                <w:sz w:val="16"/>
              </w:rPr>
              <w:t>Serialized per-user workflow state stored in the UserWorkspace row.</w:t>
            </w:r>
          </w:p>
        </w:tc>
      </w:tr>
    </w:tbl>
    <w:p>
      <w:pPr>
        <w:spacing w:after="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4"/>
        <w:sz w:val="16"/>
      </w:rPr>
      <w:t xml:space="preserve">Savorelle  •  As-built and proposed system  •  15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D7A78"/>
        <w:sz w:val="16"/>
      </w:rPr>
      <w:t>SAVORELLE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4364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D7A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2436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2436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Savorelle Project Documentation</dc:title>
  <dc:subject>As-built structure, ontology, modules, existing and proposed systems</dc:subject>
  <dc:creator>Savorelle Project Documentation</dc:creator>
  <cp:keywords>Savorelle, architecture, ontology, modules</cp:keywords>
  <dc:description>generated by python-docx</dc:description>
  <cp:lastModifiedBy/>
  <cp:revision>1</cp:revision>
  <dcterms:created xsi:type="dcterms:W3CDTF">2013-12-23T23:15:00Z</dcterms:created>
  <dcterms:modified xsi:type="dcterms:W3CDTF">2013-12-23T23:15:00Z</dcterms:modified>
  <cp:category/>
</cp:coreProperties>
</file>