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Segoe UI Emoji" w:hAnsi="Segoe UI Emoji" w:cs="Segoe UI Emoji"/>
          <w:b/>
          <w:bCs/>
        </w:rPr>
        <w:t>📊</w:t>
      </w:r>
      <w:r w:rsidRPr="002D4D4B">
        <w:rPr>
          <w:rFonts w:ascii="Trebuchet MS" w:hAnsi="Trebuchet MS"/>
          <w:b/>
          <w:bCs/>
        </w:rPr>
        <w:t xml:space="preserve"> 15 Statistical Q&amp;A with Explanations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15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1. Distribution of Restaurant Prices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What is the price distribution of restaurants?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A histogram shows how prices are spread — whether most restaurants are budget-friendly or expensive. A right-skewed distribution means many low-cost places and few costly ones.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16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2. Distribution of Average Ratings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How are average ratings distributed?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Most ratings typically cluster around 3.5–4.5. A histogram helps identify whether ratings are inflated (very high) or realistic (normal spread).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17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3. Distribution of Delivery Times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How long do deliveries take across restaurants?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This helps evaluate customer wait times. A bell-shaped curve shows consistency; long tails suggest outliers (very slow delivery).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18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4. Number of Restaurants per City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Which cities have the most restaurants?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A bar plot answers this, highlighting city-wise competition and availability. It may show metro areas like Bangalore or Delhi dominate.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19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5. Distribution of Total Ratings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How many people rate each restaurant?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Some have 10,000+ ratings; others may have just a few. This shows trustworthiness — more ratings usually mean more reliable averages.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0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6. Top 10 Most Common Food Types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Which food categories are most commonly offered?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After multi-label encoding, summing each binary food type column gives total mentions. Popular types like </w:t>
      </w:r>
      <w:r w:rsidRPr="002D4D4B">
        <w:rPr>
          <w:rFonts w:ascii="Trebuchet MS" w:hAnsi="Trebuchet MS"/>
          <w:i/>
          <w:iCs/>
        </w:rPr>
        <w:t>North Indian</w:t>
      </w:r>
      <w:r w:rsidRPr="002D4D4B">
        <w:rPr>
          <w:rFonts w:ascii="Trebuchet MS" w:hAnsi="Trebuchet MS"/>
        </w:rPr>
        <w:t xml:space="preserve">, </w:t>
      </w:r>
      <w:r w:rsidRPr="002D4D4B">
        <w:rPr>
          <w:rFonts w:ascii="Trebuchet MS" w:hAnsi="Trebuchet MS"/>
          <w:i/>
          <w:iCs/>
        </w:rPr>
        <w:t>Chinese</w:t>
      </w:r>
      <w:r w:rsidRPr="002D4D4B">
        <w:rPr>
          <w:rFonts w:ascii="Trebuchet MS" w:hAnsi="Trebuchet MS"/>
        </w:rPr>
        <w:t xml:space="preserve">, or </w:t>
      </w:r>
      <w:r w:rsidRPr="002D4D4B">
        <w:rPr>
          <w:rFonts w:ascii="Trebuchet MS" w:hAnsi="Trebuchet MS"/>
          <w:i/>
          <w:iCs/>
        </w:rPr>
        <w:t>Biryani</w:t>
      </w:r>
      <w:r w:rsidRPr="002D4D4B">
        <w:rPr>
          <w:rFonts w:ascii="Trebuchet MS" w:hAnsi="Trebuchet MS"/>
        </w:rPr>
        <w:t xml:space="preserve"> likely top the list.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1" style="width:0;height:1.5pt" o:hralign="center" o:hrstd="t" o:hr="t" fillcolor="#a0a0a0" stroked="f"/>
        </w:pict>
      </w:r>
    </w:p>
    <w:p w:rsidR="002D4D4B" w:rsidRDefault="002D4D4B" w:rsidP="002D4D4B">
      <w:pPr>
        <w:rPr>
          <w:rFonts w:ascii="Trebuchet MS" w:hAnsi="Trebuchet MS"/>
          <w:b/>
          <w:bCs/>
        </w:rPr>
      </w:pP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lastRenderedPageBreak/>
        <w:t>7. Price by City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How do restaurant prices vary across cities?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Box plots help compare price ranges. Some cities may have higher median prices due to cost of living or premium dining culture.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2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8. Average Ratings by City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Do customers in some cities give higher ratings?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Comparing rating distributions city-wise reveals regional satisfaction trends. It also shows where food quality or service is appreciated more.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3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9. Price vs. Average Rating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Do expensive restaurants have higher ratings?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A scatter plot shows if a trend exists — higher price = better rating — or if it's unrelated. This tests value-for-money perceptions.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4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10. Delivery Time vs. Total Ratings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Do longer delivery times affect customer engagement (ratings count)?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This helps explore if slow delivery deters customers from rating, or from ordering again. No clear trend may mean delivery doesn’t impact review </w:t>
      </w:r>
      <w:proofErr w:type="spellStart"/>
      <w:r w:rsidRPr="002D4D4B">
        <w:rPr>
          <w:rFonts w:ascii="Trebuchet MS" w:hAnsi="Trebuchet MS"/>
        </w:rPr>
        <w:t>behavior</w:t>
      </w:r>
      <w:proofErr w:type="spellEnd"/>
      <w:r w:rsidRPr="002D4D4B">
        <w:rPr>
          <w:rFonts w:ascii="Trebuchet MS" w:hAnsi="Trebuchet MS"/>
        </w:rPr>
        <w:t xml:space="preserve"> directly.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5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11. Average Ratings in Top 5 Areas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Which areas have the best-rated restaurants?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Local area-wise boxplots show regional quality trends. Some </w:t>
      </w:r>
      <w:proofErr w:type="spellStart"/>
      <w:r w:rsidRPr="002D4D4B">
        <w:rPr>
          <w:rFonts w:ascii="Trebuchet MS" w:hAnsi="Trebuchet MS"/>
        </w:rPr>
        <w:t>neighborhoods</w:t>
      </w:r>
      <w:proofErr w:type="spellEnd"/>
      <w:r w:rsidRPr="002D4D4B">
        <w:rPr>
          <w:rFonts w:ascii="Trebuchet MS" w:hAnsi="Trebuchet MS"/>
        </w:rPr>
        <w:t xml:space="preserve"> may be known for good food and better service.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6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12. Do Expensive Restaurants Get Better Ratings?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Is there a correlation between cost and customer satisfaction?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Grouping prices into quartiles (cheap to premium) and plotting their average ratings tests if higher price yields better experience.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7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13. Areas with Longest Average Delivery Times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Which areas consistently suffer long deliveries?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A bar chart highlights logistical inefficiencies or high-traffic areas. Useful for Swiggy's ops team or customer expectation management.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8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lastRenderedPageBreak/>
        <w:t>14. Food Types with Highest Average Ratings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Which food types do people love most?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By averaging ratings across all restaurants that offer each food, we identify food styles people rate highly — e.g., </w:t>
      </w:r>
      <w:r w:rsidRPr="002D4D4B">
        <w:rPr>
          <w:rFonts w:ascii="Trebuchet MS" w:hAnsi="Trebuchet MS"/>
          <w:i/>
          <w:iCs/>
        </w:rPr>
        <w:t>Mughlai</w:t>
      </w:r>
      <w:r w:rsidRPr="002D4D4B">
        <w:rPr>
          <w:rFonts w:ascii="Trebuchet MS" w:hAnsi="Trebuchet MS"/>
        </w:rPr>
        <w:t xml:space="preserve"> might beat </w:t>
      </w:r>
      <w:r w:rsidRPr="002D4D4B">
        <w:rPr>
          <w:rFonts w:ascii="Trebuchet MS" w:hAnsi="Trebuchet MS"/>
          <w:i/>
          <w:iCs/>
        </w:rPr>
        <w:t>Fast Food</w:t>
      </w:r>
      <w:r w:rsidRPr="002D4D4B">
        <w:rPr>
          <w:rFonts w:ascii="Trebuchet MS" w:hAnsi="Trebuchet MS"/>
        </w:rPr>
        <w:t>.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</w:rPr>
        <w:pict>
          <v:rect id="_x0000_i1129" style="width:0;height:1.5pt" o:hralign="center" o:hrstd="t" o:hr="t" fillcolor="#a0a0a0" stroked="f"/>
        </w:pict>
      </w:r>
    </w:p>
    <w:p w:rsidR="002D4D4B" w:rsidRPr="002D4D4B" w:rsidRDefault="002D4D4B" w:rsidP="002D4D4B">
      <w:pPr>
        <w:rPr>
          <w:rFonts w:ascii="Trebuchet MS" w:hAnsi="Trebuchet MS"/>
          <w:b/>
          <w:bCs/>
        </w:rPr>
      </w:pPr>
      <w:r w:rsidRPr="002D4D4B">
        <w:rPr>
          <w:rFonts w:ascii="Trebuchet MS" w:hAnsi="Trebuchet MS"/>
          <w:b/>
          <w:bCs/>
        </w:rPr>
        <w:t>15. Correlation Between Delivery Time and Price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Q:</w:t>
      </w:r>
      <w:r w:rsidRPr="002D4D4B">
        <w:rPr>
          <w:rFonts w:ascii="Trebuchet MS" w:hAnsi="Trebuchet MS"/>
        </w:rPr>
        <w:t xml:space="preserve"> </w:t>
      </w:r>
      <w:r w:rsidRPr="002D4D4B">
        <w:rPr>
          <w:rFonts w:ascii="Trebuchet MS" w:hAnsi="Trebuchet MS"/>
          <w:i/>
          <w:iCs/>
        </w:rPr>
        <w:t>Are expensive meals slower to deliver?</w:t>
      </w:r>
    </w:p>
    <w:p w:rsidR="002D4D4B" w:rsidRPr="002D4D4B" w:rsidRDefault="002D4D4B" w:rsidP="002D4D4B">
      <w:pPr>
        <w:rPr>
          <w:rFonts w:ascii="Trebuchet MS" w:hAnsi="Trebuchet MS"/>
        </w:rPr>
      </w:pPr>
      <w:r w:rsidRPr="002D4D4B">
        <w:rPr>
          <w:rFonts w:ascii="Trebuchet MS" w:hAnsi="Trebuchet MS"/>
          <w:b/>
          <w:bCs/>
        </w:rPr>
        <w:t>A:</w:t>
      </w:r>
      <w:r w:rsidRPr="002D4D4B">
        <w:rPr>
          <w:rFonts w:ascii="Trebuchet MS" w:hAnsi="Trebuchet MS"/>
        </w:rPr>
        <w:t xml:space="preserve"> A scatter plot shows whether higher-priced meals (e.g., fine dining) tend to have longer delivery times due to prep time or packaging.</w:t>
      </w:r>
    </w:p>
    <w:p w:rsidR="00F71DD0" w:rsidRPr="002D4D4B" w:rsidRDefault="00F71DD0">
      <w:pPr>
        <w:rPr>
          <w:rFonts w:ascii="Trebuchet MS" w:hAnsi="Trebuchet MS"/>
        </w:rPr>
      </w:pPr>
    </w:p>
    <w:sectPr w:rsidR="00F71DD0" w:rsidRPr="002D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4B"/>
    <w:rsid w:val="0001449A"/>
    <w:rsid w:val="002D4D4B"/>
    <w:rsid w:val="005D3545"/>
    <w:rsid w:val="00E42C79"/>
    <w:rsid w:val="00F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466E"/>
  <w15:chartTrackingRefBased/>
  <w15:docId w15:val="{9F31F24B-4084-4A54-9115-4C00D658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Medhasvini Lakshmi V</dc:creator>
  <cp:keywords/>
  <dc:description/>
  <cp:lastModifiedBy>Medhasvini Lakshmi V</cp:lastModifiedBy>
  <cp:revision>1</cp:revision>
  <dcterms:created xsi:type="dcterms:W3CDTF">2025-05-01T14:38:00Z</dcterms:created>
  <dcterms:modified xsi:type="dcterms:W3CDTF">2025-05-01T14:39:00Z</dcterms:modified>
</cp:coreProperties>
</file>