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Lal Kamlendra Pratap Singh vs State of U.P. &amp; Ors (2009)</w:t>
      </w:r>
    </w:p>
    <w:p>
      <w:r>
        <w:t>Case Title: Lal Kamlendra Pratap Singh vs State of U.P. &amp; Others</w:t>
      </w:r>
    </w:p>
    <w:p>
      <w:r>
        <w:t>Citation: AIR 2009 SC (SUPP) 2178, 2009 (4) SCC 437</w:t>
      </w:r>
    </w:p>
    <w:p>
      <w:r>
        <w:t>Court: Supreme Court of India</w:t>
      </w:r>
    </w:p>
    <w:p>
      <w:r>
        <w:t>Date of Judgment: 23 March 2009</w:t>
      </w:r>
    </w:p>
    <w:p>
      <w:r>
        <w:t>Bench: V.S. Sirpurkar, Markandey Katju</w:t>
      </w:r>
    </w:p>
    <w:p>
      <w:pPr>
        <w:pStyle w:val="Heading2"/>
      </w:pPr>
      <w:r>
        <w:t>Facts of the Case:</w:t>
      </w:r>
    </w:p>
    <w:p>
      <w:r>
        <w:t>- The appellant, Lal Kamlendra Pratap Singh, filed a writ petition in the Allahabad High Court seeking quashing of an FIR registered under Sections 467, 468, 471, 420, 409, and 218 IPC at Police Station Mahoba, District Mahoba, U.P.</w:t>
        <w:br/>
        <w:t>- The High Court refused to quash the FIR but directed that if the appellant surrendered within 10 days, his bail application should be considered expeditiously.</w:t>
        <w:br/>
        <w:t>- The appellant, aggrieved by this, filed an appeal before the Supreme Court.</w:t>
      </w:r>
    </w:p>
    <w:p>
      <w:pPr>
        <w:pStyle w:val="Heading2"/>
      </w:pPr>
      <w:r>
        <w:t>Procedural History:</w:t>
      </w:r>
    </w:p>
    <w:p>
      <w:r>
        <w:t>- The High Court declined to quash the FIR but offered relief regarding expeditious bail consideration.</w:t>
        <w:br/>
        <w:t>- The Supreme Court had earlier stayed the arrest of the appellant pending hearing (interim relief granted on 30.11.2007).</w:t>
        <w:br/>
        <w:t>- By the time of Supreme Court’s final hearing, the charge sheet had been filed, and cognizance had been taken by the trial court.</w:t>
      </w:r>
    </w:p>
    <w:p>
      <w:pPr>
        <w:pStyle w:val="Heading2"/>
      </w:pPr>
      <w:r>
        <w:t>Issues before the Court:</w:t>
      </w:r>
    </w:p>
    <w:p>
      <w:r>
        <w:t>1. Whether the FIR against the appellant should be quashed.</w:t>
        <w:br/>
        <w:t>2. Whether interim bail or protective relief was warranted given that there was no provision for anticipatory bail in U.P.</w:t>
      </w:r>
    </w:p>
    <w:p>
      <w:pPr>
        <w:pStyle w:val="Heading2"/>
      </w:pPr>
      <w:r>
        <w:t>Judgment:</w:t>
      </w:r>
    </w:p>
    <w:p>
      <w:r>
        <w:t>- The Supreme Court declined to quash the FIR, especially since cognizance had been taken.</w:t>
        <w:br/>
        <w:t>- The appeal was dismissed.</w:t>
        <w:br/>
        <w:t>- However, the Court directed that the appellant should appear before the trial court on or before 15th April 2009 and file a bail application.</w:t>
      </w:r>
    </w:p>
    <w:p>
      <w:pPr>
        <w:pStyle w:val="Heading2"/>
      </w:pPr>
      <w:r>
        <w:t>Key Legal Findings:</w:t>
      </w:r>
    </w:p>
    <w:p>
      <w:r>
        <w:t>1. No Automatic Arrest: Arrest is not mandatory in all cognizable offence cases. Police should follow guidelines laid down in Joginder Kumar vs State of U.P. (1994).</w:t>
        <w:br/>
        <w:t>2. Interim Bail Permissible: Even though there is no anticipatory bail provision in U.P., courts can grant interim bail pending final disposal of the bail application.</w:t>
        <w:br/>
        <w:t>3. Amaravati Case Reaffirmed: The Supreme Court endorsed the Full Bench decision of the Allahabad High Court in Amaravati vs State of U.P. (2005), which allowed courts to grant interim bail.</w:t>
      </w:r>
    </w:p>
    <w:p>
      <w:pPr>
        <w:pStyle w:val="Heading2"/>
      </w:pPr>
      <w:r>
        <w:t>Final Decision:</w:t>
      </w:r>
    </w:p>
    <w:p>
      <w:r>
        <w:t>✅ Appeal dismissed</w:t>
        <w:br/>
        <w:t>✅ FIR not quashed</w:t>
        <w:br/>
        <w:t>✅ Appellant allowed to apply for bail</w:t>
        <w:br/>
        <w:t>✅ All courts in U.P. directed to follow Amaravati decision on interim bail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