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4"/>
          <w:szCs w:val="54"/>
        </w:rPr>
      </w:pPr>
      <w:bookmarkStart w:colFirst="0" w:colLast="0" w:name="_x5pr38onpzxe" w:id="0"/>
      <w:bookmarkEnd w:id="0"/>
      <w:r w:rsidDel="00000000" w:rsidR="00000000" w:rsidRPr="00000000">
        <w:rPr>
          <w:rFonts w:ascii="Times New Roman" w:cs="Times New Roman" w:eastAsia="Times New Roman" w:hAnsi="Times New Roman"/>
          <w:sz w:val="54"/>
          <w:szCs w:val="54"/>
          <w:rtl w:val="0"/>
        </w:rPr>
        <w:t xml:space="preserve">Comprehensive Platform Design for Artisanal Marketplace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color w:val="313131"/>
          <w:sz w:val="23"/>
          <w:szCs w:val="23"/>
          <w:highlight w:val="white"/>
          <w:u w:val="single"/>
          <w:rtl w:val="0"/>
        </w:rPr>
        <w:t xml:space="preserve">Project Title</w:t>
      </w:r>
      <w:r w:rsidDel="00000000" w:rsidR="00000000" w:rsidRPr="00000000">
        <w:rPr>
          <w:rFonts w:ascii="Times New Roman" w:cs="Times New Roman" w:eastAsia="Times New Roman" w:hAnsi="Times New Roman"/>
          <w:b w:val="1"/>
          <w:color w:val="313131"/>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E-commerce Application on IBM Cloud Foundry</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color w:val="313131"/>
          <w:sz w:val="23"/>
          <w:szCs w:val="23"/>
          <w:highlight w:val="whit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3"/>
          <w:szCs w:val="23"/>
          <w:highlight w:val="white"/>
          <w:u w:val="single"/>
          <w:rtl w:val="0"/>
        </w:rPr>
        <w:t xml:space="preserve">Project Statement</w:t>
      </w:r>
      <w:r w:rsidDel="00000000" w:rsidR="00000000" w:rsidRPr="00000000">
        <w:rPr>
          <w:rFonts w:ascii="Times New Roman" w:cs="Times New Roman" w:eastAsia="Times New Roman" w:hAnsi="Times New Roman"/>
          <w:b w:val="1"/>
          <w:color w:val="313131"/>
          <w:sz w:val="23"/>
          <w:szCs w:val="23"/>
          <w:highlight w:val="white"/>
          <w:rtl w:val="0"/>
        </w:rPr>
        <w:t xml:space="preserve">:</w:t>
      </w:r>
      <w:r w:rsidDel="00000000" w:rsidR="00000000" w:rsidRPr="00000000">
        <w:rPr>
          <w:rFonts w:ascii="Times New Roman" w:cs="Times New Roman" w:eastAsia="Times New Roman" w:hAnsi="Times New Roman"/>
          <w:color w:val="313131"/>
          <w:sz w:val="23"/>
          <w:szCs w:val="23"/>
          <w:highlight w:val="white"/>
          <w:rtl w:val="0"/>
        </w:rPr>
        <w:t xml:space="preserve"> </w:t>
      </w:r>
      <w:r w:rsidDel="00000000" w:rsidR="00000000" w:rsidRPr="00000000">
        <w:rPr>
          <w:rFonts w:ascii="Times New Roman" w:cs="Times New Roman" w:eastAsia="Times New Roman" w:hAnsi="Times New Roman"/>
          <w:color w:val="313131"/>
          <w:sz w:val="24"/>
          <w:szCs w:val="24"/>
          <w:highlight w:val="white"/>
          <w:rtl w:val="0"/>
        </w:rPr>
        <w:t xml:space="preserve">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000000" w:rsidDel="00000000" w:rsidP="00000000" w:rsidRDefault="00000000" w:rsidRPr="00000000" w14:paraId="00000006">
      <w:pPr>
        <w:spacing w:line="36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u w:val="single"/>
          <w:rtl w:val="0"/>
        </w:rPr>
        <w:t xml:space="preserve">Product Name</w:t>
      </w:r>
      <w:r w:rsidDel="00000000" w:rsidR="00000000" w:rsidRPr="00000000">
        <w:rPr>
          <w:rFonts w:ascii="Times New Roman" w:cs="Times New Roman" w:eastAsia="Times New Roman" w:hAnsi="Times New Roman"/>
          <w:color w:val="313131"/>
          <w:sz w:val="24"/>
          <w:szCs w:val="24"/>
          <w:highlight w:val="white"/>
          <w:rtl w:val="0"/>
        </w:rPr>
        <w:t xml:space="preserve">: InstaCart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Comprehensive Platform Design for Artisanal Marketplace is a meticulously crafted digital ecosystem tailored to empower artisans and customers alike. Rooted in the principles of Design Thinking, this platform is thoughtfully structured to enhance the online shopping experience for handmade and unique products. Here's a detailed breakdown of its key components:</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Platform Design: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has an intelligently designed layout that provides a clear and straightforward navigation method. It has many parts that have been carefully selected to maximize user involvement. Product categories, specific product pages, a convenient shopping cart, a quick checkout procedure, and secure payment processing are all included in these areas.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Product Showcase: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effectively maintain a vast reservoir of product information, a reliable database has been developed. This includes clear categorizations, precise pricing, and photographs and descriptions of the highest caliber. Users may easily browse and discover a broad variety of handcrafted items thanks to this extensive database.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Authentication: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effortlessly incorporates user registration and authentication features with a user-centric focus. This makes it possible for craftsmen and clients to set up unique accounts, providing a more unique and customized experience. Users get unique access to the platform's features and advantages using secure login credentials.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Shopping Cart and Checkout: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the shopping cart has been carefully planned to enhance the user's shopping experience. For adding, maintaining, and evaluating chosen items, it offers an easy-to-use interface. To guarantee effectiveness and user-friendliness and to reduce any potential friction spots, the checkout procedure has been shortened.</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Payment Integration: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terms of financial transactions, ease and security come first. The site incorporates modern, safe payment channels. Due to the protection of their sensitive information, this allows vendors and consumers to conduct business with confidence.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 Experience: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strongly emphasizes providing an outstanding user experience. The interface has been carefully created to be both aesthetically pleasing and easy to use. Customers may quickly explore, choose, and buy things, while artisans can readily display their works. Users' overall pleasure is increased by the platform's intuitive design, which makes it easy for users to navigate.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Comprehensive Platform Design for Artisanal Marketplace demonstrates the potential of Design Thinking in building a welcoming and user-centric digital environment. It is a dynamic hub for the exchange of handmade, unique goods thanks to its smart features and capabilities that address the specific demands of craftsmen and clients. Every encounter on this platform is a pleasurable and enlightening experience because it symbolizes a dedication to quality.</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