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endnotes.xml" ContentType="application/vnd.openxmlformats-officedocument.wordprocessingml.endnotes+xml"/>
  <Override PartName="/customXml/item4.xml" ContentType="application/xml"/>
  <Override PartName="/customXml/itemProps41.xml" ContentType="application/vnd.openxmlformats-officedocument.customXmlProperties+xml"/>
  <Override PartName="/word/numbering.xml" ContentType="application/vnd.openxmlformats-officedocument.wordprocessingml.numbering+xml"/>
  <Override PartName="/customXml/item12.xml" ContentType="application/xml"/>
  <Override PartName="/customXml/itemProps12.xml" ContentType="application/vnd.openxmlformats-officedocument.customXmlProperties+xml"/>
  <Override PartName="/word/footnotes.xml" ContentType="application/vnd.openxmlformats-officedocument.wordprocessingml.footnotes+xml"/>
  <Override PartName="/customXml/item33.xml" ContentType="application/xml"/>
  <Override PartName="/customXml/itemProps33.xml" ContentType="application/vnd.openxmlformats-officedocument.customXmlProperties+xml"/>
  <Override PartName="/word/webSettings.xml" ContentType="application/vnd.openxmlformats-officedocument.wordprocessingml.webSettings+xml"/>
  <Override PartName="/customXml/item24.xml" ContentType="application/xml"/>
  <Override PartName="/customXml/itemProps24.xml" ContentType="application/vnd.openxmlformats-officedocument.customXmlProperties+xml"/>
  <Override PartName="/word/settings.xml" ContentType="application/vnd.openxmlformats-officedocument.wordprocessingml.settings+xml"/>
  <Override PartName="/word/theme/theme11.xml" ContentType="application/vnd.openxmlformats-officedocument.theme+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du wp14">
  <w:background w:color="FFFFFF" w:themeColor="background1"/>
  <w:body>
    <w:p w:rsidRPr="00CD0261" w:rsidR="00457ADE" w:rsidP="00A3726F" w:rsidRDefault="00CD0261" w14:paraId="7BAE5A23" w14:textId="4909CB3B">
      <w:pPr>
        <w:spacing w:before="120"/>
        <w:rPr>
          <w:color w:val="043D68"/>
        </w:rPr>
      </w:pPr>
      <w:r w:rsidRPr="00CD0261">
        <w:rPr>
          <w:noProof/>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1" locked="1" layoutInCell="1" allowOverlap="1" wp14:anchorId="17C683E8" wp14:editId="7E03804E">
                <wp:simplePos xmlns:wp="http://schemas.openxmlformats.org/drawingml/2006/wordprocessingDrawing" x="0" y="0"/>
                <wp:positionH xmlns:wp="http://schemas.openxmlformats.org/drawingml/2006/wordprocessingDrawing" relativeFrom="page">
                  <wp:align>center</wp:align>
                </wp:positionH>
                <wp:positionV xmlns:wp="http://schemas.openxmlformats.org/drawingml/2006/wordprocessingDrawing" relativeFrom="page">
                  <wp:align>center</wp:align>
                </wp:positionV>
                <wp:extent cx="7772400" cy="10477500"/>
                <wp:effectExtent l="0" t="0" r="0" b="0"/>
                <wp:wrapNone xmlns:wp="http://schemas.openxmlformats.org/drawingml/2006/wordprocessingDrawing"/>
                <wp:docPr xmlns:wp="http://schemas.openxmlformats.org/drawingml/2006/wordprocessingDrawing" id="793183896" name="Group 6">
                  <a:extLst xmlns:a="http://schemas.openxmlformats.org/drawingml/2006/main">
                    <a:ext uri="{C183D7F6-B498-43B3-948B-1728B52AA6E4}">
                      <adec:decorative xmlns:adec="http://schemas.microsoft.com/office/drawing/2017/decorative" val="1"/>
                    </a:ext>
                  </a:extLst>
                </wp:docPr>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7772400" cy="10477500"/>
                          <a:chOff x="0" y="0"/>
                          <a:chExt cx="7772400" cy="10058400"/>
                        </a:xfrm>
                      </wpg:grpSpPr>
                      <wps:wsp xmlns:wps="http://schemas.microsoft.com/office/word/2010/wordprocessingShape">
                        <wps:cNvPr id="1434342015" name="Rectangle 1">
                          <a:extLst>
                            <a:ext uri="{C183D7F6-B498-43B3-948B-1728B52AA6E4}">
                              <adec:decorative xmlns:adec="http://schemas.microsoft.com/office/drawing/2017/decorative" val="1"/>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234481726" name="Rectangle 1">
                          <a:extLst>
                            <a:ext uri="{C183D7F6-B498-43B3-948B-1728B52AA6E4}">
                              <adec:decorative xmlns:adec="http://schemas.microsoft.com/office/drawing/2017/decorative" val="1"/>
                            </a:ext>
                          </a:extLst>
                        </wps:cNvPr>
                        <wps:cNvSpPr/>
                        <wps:spPr>
                          <a:xfrm>
                            <a:off x="4922520" y="1562100"/>
                            <a:ext cx="2584450" cy="8199755"/>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adec="http://schemas.microsoft.com/office/drawing/2017/decorative"/>
        </mc:AlternateContent>
      </w:r>
    </w:p>
    <w:tbl>
      <w:tblPr>
        <w:tblW w:w="10912" w:type="dxa"/>
        <w:tblLayout w:type="fixed"/>
        <w:tblCellMar>
          <w:left w:w="0" w:type="dxa"/>
          <w:right w:w="0" w:type="dxa"/>
        </w:tblCellMar>
        <w:tblLook w:val="0600" w:firstRow="0" w:lastRow="0" w:firstColumn="0" w:lastColumn="0" w:noHBand="1" w:noVBand="1"/>
      </w:tblPr>
      <w:tblGrid>
        <w:gridCol w:w="6390"/>
        <w:gridCol w:w="480"/>
        <w:gridCol w:w="4042"/>
      </w:tblGrid>
      <w:tr w:rsidRPr="00CD0261" w:rsidR="00AB74C5" w:rsidTr="6A60BB81" w14:paraId="60B3B0F4" w14:textId="77777777">
        <w:trPr>
          <w:trHeight w:val="300"/>
        </w:trPr>
        <w:tc>
          <w:tcPr>
            <w:tcW w:w="6390" w:type="dxa"/>
            <w:tcBorders>
              <w:bottom w:val="single" w:color="043D68" w:themeColor="text2" w:sz="4" w:space="0"/>
            </w:tcBorders>
            <w:tcMar/>
          </w:tcPr>
          <w:p w:rsidRPr="00CD0261" w:rsidR="00AB74C5" w:rsidP="6A60BB81" w:rsidRDefault="00CD0261" w14:paraId="77BB40D9" w14:textId="433AF923">
            <w:pPr>
              <w:pStyle w:val="Title"/>
              <w:suppressLineNumbers w:val="0"/>
              <w:spacing w:before="0" w:beforeAutospacing="off" w:after="0" w:afterAutospacing="off" w:line="240" w:lineRule="auto"/>
              <w:ind w:left="0" w:right="0"/>
              <w:jc w:val="left"/>
              <w:rPr>
                <w:sz w:val="48"/>
                <w:szCs w:val="48"/>
                <w:lang w:val="en-US"/>
              </w:rPr>
            </w:pPr>
            <w:r w:rsidRPr="6A60BB81" w:rsidR="7B8342C3">
              <w:rPr>
                <w:sz w:val="48"/>
                <w:szCs w:val="48"/>
                <w:lang w:val="en-US"/>
              </w:rPr>
              <w:t xml:space="preserve">Sreekanth </w:t>
            </w:r>
            <w:r w:rsidRPr="6A60BB81" w:rsidR="7B8342C3">
              <w:rPr>
                <w:sz w:val="48"/>
                <w:szCs w:val="48"/>
                <w:lang w:val="en-US"/>
              </w:rPr>
              <w:t>Palagiri</w:t>
            </w:r>
          </w:p>
        </w:tc>
        <w:tc>
          <w:tcPr>
            <w:tcW w:w="480" w:type="dxa"/>
            <w:tcMar/>
          </w:tcPr>
          <w:p w:rsidRPr="00CD0261" w:rsidR="00AB74C5" w:rsidP="00084DEB" w:rsidRDefault="00AB74C5" w14:paraId="65B3AA35" w14:textId="77777777">
            <w:pPr>
              <w:spacing w:before="360"/>
              <w:rPr>
                <w:color w:val="043D68"/>
              </w:rPr>
            </w:pPr>
          </w:p>
        </w:tc>
        <w:tc>
          <w:tcPr>
            <w:tcW w:w="4042" w:type="dxa"/>
            <w:tcMar/>
          </w:tcPr>
          <w:p w:rsidRPr="00CD0261" w:rsidR="00AB74C5" w:rsidP="00084DEB" w:rsidRDefault="00AB74C5" w14:paraId="3895AA51" w14:textId="77777777">
            <w:pPr>
              <w:rPr>
                <w:color w:val="043D68"/>
                <w:szCs w:val="20"/>
              </w:rPr>
            </w:pPr>
          </w:p>
        </w:tc>
      </w:tr>
      <w:tr w:rsidRPr="00CD0261" w:rsidR="00676B73" w:rsidTr="6A60BB81" w14:paraId="0FA15B6D" w14:textId="77777777">
        <w:trPr>
          <w:trHeight w:val="300"/>
        </w:trPr>
        <w:tc>
          <w:tcPr>
            <w:tcW w:w="6390" w:type="dxa"/>
            <w:tcBorders>
              <w:top w:val="single" w:color="043D68" w:themeColor="text2" w:sz="4" w:space="0"/>
            </w:tcBorders>
            <w:tcMar/>
          </w:tcPr>
          <w:p w:rsidRPr="00CD0261" w:rsidR="00676B73" w:rsidP="6A60BB81" w:rsidRDefault="00676B73" w14:paraId="6410003F" w14:textId="17BFAA64">
            <w:pPr>
              <w:pStyle w:val="Normal"/>
            </w:pPr>
            <w:r w:rsidR="75241733">
              <w:rPr/>
              <w:t xml:space="preserve">Sr. Engineering Manager | Machine Learning &amp; </w:t>
            </w:r>
            <w:r w:rsidR="75241733">
              <w:rPr/>
              <w:t>Gen</w:t>
            </w:r>
            <w:r w:rsidR="3AA6B391">
              <w:rPr/>
              <w:t xml:space="preserve"> </w:t>
            </w:r>
            <w:r w:rsidR="75241733">
              <w:rPr/>
              <w:t>AI</w:t>
            </w:r>
          </w:p>
          <w:p w:rsidRPr="00CD0261" w:rsidR="00676B73" w:rsidP="23563933" w:rsidRDefault="00676B73" w14:paraId="5DD4B2D6" w14:textId="6EA5263A">
            <w:pPr>
              <w:pStyle w:val="SubtitlewithLine"/>
            </w:pPr>
            <w:r w:rsidR="569FFB4C">
              <w:rPr/>
              <w:t>Recent Experience</w:t>
            </w:r>
          </w:p>
          <w:p w:rsidRPr="00CD0261" w:rsidR="00676B73" w:rsidP="23563933" w:rsidRDefault="00676B73" w14:paraId="05656C9C" w14:textId="0A2F3B91">
            <w:pPr>
              <w:pStyle w:val="Heading1"/>
              <w:suppressLineNumbers w:val="0"/>
              <w:bidi w:val="0"/>
              <w:spacing w:before="0" w:beforeAutospacing="off" w:after="80" w:afterAutospacing="off" w:line="240" w:lineRule="auto"/>
              <w:ind w:left="0" w:right="0"/>
              <w:jc w:val="left"/>
            </w:pPr>
            <w:r w:rsidR="569FFB4C">
              <w:rPr/>
              <w:t>Sr Manager, ML Engineering, TCS IRELANd</w:t>
            </w:r>
          </w:p>
          <w:p w:rsidRPr="00CD0261" w:rsidR="00676B73" w:rsidP="23563933" w:rsidRDefault="00676B73" w14:paraId="0CC0C0D2" w14:textId="18007B82">
            <w:pPr>
              <w:pStyle w:val="Heading2"/>
            </w:pPr>
            <w:r w:rsidR="569FFB4C">
              <w:rPr/>
              <w:t>Sep 2022 – Till Date</w:t>
            </w:r>
          </w:p>
          <w:p w:rsidRPr="00CD0261" w:rsidR="00676B73" w:rsidP="23563933" w:rsidRDefault="00676B73" w14:paraId="3A24B341" w14:textId="170C4AC1">
            <w:pPr>
              <w:rPr>
                <w:color w:val="043D68" w:themeColor="text2" w:themeTint="FF" w:themeShade="FF"/>
              </w:rPr>
            </w:pPr>
            <w:r w:rsidRPr="23563933" w:rsidR="569FFB4C">
              <w:rPr>
                <w:b w:val="1"/>
                <w:bCs w:val="1"/>
                <w:color w:val="043D68" w:themeColor="text2" w:themeTint="FF" w:themeShade="FF"/>
              </w:rPr>
              <w:t xml:space="preserve">Team Management: </w:t>
            </w:r>
            <w:r w:rsidRPr="23563933" w:rsidR="569FFB4C">
              <w:rPr>
                <w:color w:val="043D68" w:themeColor="text2" w:themeTint="FF" w:themeShade="FF"/>
              </w:rPr>
              <w:t>Successfully managed and developed a high-performing team of over 10 employees, demonstrating exceptional leadership and mentoring skills.</w:t>
            </w:r>
          </w:p>
          <w:p w:rsidRPr="00CD0261" w:rsidR="00676B73" w:rsidP="23563933" w:rsidRDefault="00676B73" w14:paraId="2F2C8E28" w14:textId="046E8EE6">
            <w:pPr>
              <w:pStyle w:val="Normal"/>
            </w:pPr>
            <w:r w:rsidRPr="23563933" w:rsidR="569FFB4C">
              <w:rPr>
                <w:rFonts w:ascii="Century Gothic" w:hAnsi="Century Gothic" w:eastAsia="Century Gothic" w:cs="Century Gothic"/>
                <w:b w:val="1"/>
                <w:bCs w:val="1"/>
                <w:noProof w:val="0"/>
                <w:sz w:val="20"/>
                <w:szCs w:val="20"/>
                <w:lang w:val="en-US"/>
              </w:rPr>
              <w:t xml:space="preserve">Strategic Collaboration &amp; Stakeholder Engagement: </w:t>
            </w:r>
            <w:r w:rsidRPr="23563933" w:rsidR="569FFB4C">
              <w:rPr>
                <w:rFonts w:ascii="Century Gothic" w:hAnsi="Century Gothic" w:eastAsia="Century Gothic" w:cs="Century Gothic"/>
                <w:noProof w:val="0"/>
                <w:sz w:val="20"/>
                <w:szCs w:val="20"/>
                <w:lang w:val="en-US"/>
              </w:rPr>
              <w:t>Partnered with senior management to formulate strategic initiatives while employing effective communication techniques to foster relationships with stakeholders within the organization and with customers.</w:t>
            </w:r>
          </w:p>
          <w:p w:rsidRPr="00CD0261" w:rsidR="00676B73" w:rsidP="23563933" w:rsidRDefault="00676B73" w14:paraId="03FF42B4" w14:textId="2E4B9030">
            <w:pPr>
              <w:pStyle w:val="Normal"/>
            </w:pPr>
            <w:r w:rsidRPr="23563933" w:rsidR="569FFB4C">
              <w:rPr>
                <w:rFonts w:ascii="Century Gothic" w:hAnsi="Century Gothic" w:eastAsia="Century Gothic" w:cs="Century Gothic"/>
                <w:b w:val="1"/>
                <w:bCs w:val="1"/>
                <w:noProof w:val="0"/>
                <w:sz w:val="20"/>
                <w:szCs w:val="20"/>
                <w:lang w:val="en-US"/>
              </w:rPr>
              <w:t xml:space="preserve">Academic Collaboration &amp; Mentorship: </w:t>
            </w:r>
            <w:r w:rsidRPr="23563933" w:rsidR="569FFB4C">
              <w:rPr>
                <w:rFonts w:ascii="Century Gothic" w:hAnsi="Century Gothic" w:eastAsia="Century Gothic" w:cs="Century Gothic"/>
                <w:noProof w:val="0"/>
                <w:sz w:val="20"/>
                <w:szCs w:val="20"/>
                <w:lang w:val="en-US"/>
              </w:rPr>
              <w:t>Collaborated with academia, including the University of Limerick and Maynooth University, to mentor PhD students, guiding their transition to industry and highlighting key focus areas in AI and machine learning applications.</w:t>
            </w:r>
          </w:p>
          <w:p w:rsidRPr="00CD0261" w:rsidR="00676B73" w:rsidP="23563933" w:rsidRDefault="00676B73" w14:paraId="30A302C2" w14:textId="17CD842A">
            <w:pPr>
              <w:pStyle w:val="Normal"/>
              <w:rPr>
                <w:color w:val="043D68" w:themeColor="text2" w:themeTint="FF" w:themeShade="FF"/>
              </w:rPr>
            </w:pPr>
            <w:r w:rsidRPr="23563933" w:rsidR="569FFB4C">
              <w:rPr>
                <w:b w:val="1"/>
                <w:bCs w:val="1"/>
                <w:color w:val="043D68" w:themeColor="text2" w:themeTint="FF" w:themeShade="FF"/>
              </w:rPr>
              <w:t xml:space="preserve">Cross-Functional Collaboration: </w:t>
            </w:r>
            <w:r w:rsidRPr="23563933" w:rsidR="569FFB4C">
              <w:rPr>
                <w:color w:val="043D68" w:themeColor="text2" w:themeTint="FF" w:themeShade="FF"/>
              </w:rPr>
              <w:t>Collaborated with Data Engineering, Data Science, and DevOps teams to streamline workflows and enhance project efficiency.</w:t>
            </w:r>
          </w:p>
          <w:p w:rsidRPr="00CD0261" w:rsidR="00676B73" w:rsidP="23563933" w:rsidRDefault="00676B73" w14:paraId="2F7245FA" w14:textId="20B5A640">
            <w:pPr>
              <w:pStyle w:val="Normal"/>
              <w:rPr>
                <w:color w:val="043D68" w:themeColor="text2" w:themeTint="FF" w:themeShade="FF"/>
              </w:rPr>
            </w:pPr>
            <w:r w:rsidRPr="23563933" w:rsidR="569FFB4C">
              <w:rPr>
                <w:b w:val="1"/>
                <w:bCs w:val="1"/>
                <w:color w:val="043D68" w:themeColor="text2" w:themeTint="FF" w:themeShade="FF"/>
              </w:rPr>
              <w:t xml:space="preserve">Machine Learning Framework Development: </w:t>
            </w:r>
            <w:r w:rsidRPr="23563933" w:rsidR="569FFB4C">
              <w:rPr>
                <w:color w:val="043D68" w:themeColor="text2" w:themeTint="FF" w:themeShade="FF"/>
              </w:rPr>
              <w:t>Led the solution architecture and development of a machine learning framework on AWS SageMaker, reducing the application build and deployment timeline from 9 months to just 3 months.</w:t>
            </w:r>
          </w:p>
          <w:p w:rsidRPr="00CD0261" w:rsidR="00676B73" w:rsidP="23563933" w:rsidRDefault="00676B73" w14:paraId="70F6F520" w14:textId="2241A669">
            <w:pPr>
              <w:pStyle w:val="Normal"/>
            </w:pPr>
            <w:r w:rsidRPr="23563933" w:rsidR="569FFB4C">
              <w:rPr>
                <w:b w:val="1"/>
                <w:bCs w:val="1"/>
                <w:color w:val="043D68" w:themeColor="text2" w:themeTint="FF" w:themeShade="FF"/>
              </w:rPr>
              <w:t xml:space="preserve">GenAI Gateway Architecture: </w:t>
            </w:r>
            <w:r w:rsidRPr="23563933" w:rsidR="569FFB4C">
              <w:rPr>
                <w:color w:val="043D68" w:themeColor="text2" w:themeTint="FF" w:themeShade="FF"/>
              </w:rPr>
              <w:t>Designed the solution architecture for a GenAI gateway, which abstracts calls to OpenAI, LLaMA3 and other LLMs while implementing robust guardrails for security and compliance.</w:t>
            </w:r>
          </w:p>
          <w:p w:rsidRPr="00CD0261" w:rsidR="00676B73" w:rsidP="6A60BB81" w:rsidRDefault="00676B73" w14:paraId="389D3CB0" w14:noSpellErr="1" w14:textId="0CEE0755">
            <w:pPr>
              <w:pStyle w:val="Normal"/>
              <w:rPr>
                <w:color w:val="043C67" w:themeColor="text2" w:themeTint="FF" w:themeShade="FF"/>
              </w:rPr>
            </w:pPr>
          </w:p>
          <w:p w:rsidR="6A60BB81" w:rsidP="6A60BB81" w:rsidRDefault="6A60BB81" w14:paraId="229BFB5B" w14:textId="5C36B9C3">
            <w:pPr>
              <w:pStyle w:val="Normal"/>
              <w:rPr>
                <w:color w:val="043C67"/>
              </w:rPr>
            </w:pPr>
          </w:p>
          <w:p w:rsidRPr="00CD0261" w:rsidR="00676B73" w:rsidP="23563933" w:rsidRDefault="00676B73" w14:paraId="63ADE35F" w14:textId="4CE34DC6">
            <w:pPr>
              <w:pStyle w:val="Heading1"/>
              <w:suppressLineNumbers w:val="0"/>
              <w:bidi w:val="0"/>
              <w:spacing w:before="0" w:beforeAutospacing="off" w:after="80" w:afterAutospacing="off" w:line="240" w:lineRule="auto"/>
              <w:ind w:left="0" w:right="0"/>
              <w:jc w:val="left"/>
            </w:pPr>
            <w:r w:rsidR="569FFB4C">
              <w:rPr/>
              <w:t>Senior Engineer, ML and ML platforms</w:t>
            </w:r>
            <w:r w:rsidR="3F650C3F">
              <w:rPr/>
              <w:t>, VMWARE limited</w:t>
            </w:r>
          </w:p>
          <w:p w:rsidRPr="00CD0261" w:rsidR="00676B73" w:rsidP="23563933" w:rsidRDefault="00676B73" w14:paraId="11DCB8F2" w14:textId="16546891">
            <w:pPr>
              <w:pStyle w:val="Heading2"/>
            </w:pPr>
            <w:r w:rsidR="569FFB4C">
              <w:rPr/>
              <w:t>Jan 2018 - Aug 2022</w:t>
            </w:r>
          </w:p>
          <w:p w:rsidRPr="00CD0261" w:rsidR="00676B73" w:rsidP="23563933" w:rsidRDefault="00676B73" w14:paraId="3FD4EB24" w14:textId="65697631">
            <w:pPr>
              <w:pStyle w:val="Normal"/>
            </w:pPr>
            <w:r w:rsidRPr="6A60BB81" w:rsidR="013A43FC">
              <w:rPr>
                <w:b w:val="1"/>
                <w:bCs w:val="1"/>
              </w:rPr>
              <w:t>Machine Learning Platform:</w:t>
            </w:r>
            <w:r w:rsidR="013A43FC">
              <w:rPr/>
              <w:t xml:space="preserve"> Spearheaded the development of a machine learning platform on a managed Kubernetes cluster within a private cloud environment</w:t>
            </w:r>
            <w:r w:rsidR="013A43FC">
              <w:rPr/>
              <w:t xml:space="preserve">.  </w:t>
            </w:r>
          </w:p>
          <w:p w:rsidRPr="00CD0261" w:rsidR="00676B73" w:rsidP="23563933" w:rsidRDefault="00676B73" w14:paraId="11A9C626" w14:textId="7E87DEC8">
            <w:pPr>
              <w:pStyle w:val="Normal"/>
            </w:pPr>
            <w:r w:rsidRPr="6A60BB81" w:rsidR="013A43FC">
              <w:rPr>
                <w:b w:val="1"/>
                <w:bCs w:val="1"/>
              </w:rPr>
              <w:t xml:space="preserve">Enhanced Document Search: </w:t>
            </w:r>
            <w:r w:rsidR="013A43FC">
              <w:rPr/>
              <w:t xml:space="preserve">Led the creation of a search engine </w:t>
            </w:r>
            <w:r w:rsidR="013A43FC">
              <w:rPr/>
              <w:t>utilizing</w:t>
            </w:r>
            <w:r w:rsidR="013A43FC">
              <w:rPr/>
              <w:t xml:space="preserve"> BERT, significantly improving document retrieval for the VMware knowledge portal</w:t>
            </w:r>
            <w:r w:rsidR="013A43FC">
              <w:rPr/>
              <w:t xml:space="preserve">.  </w:t>
            </w:r>
          </w:p>
          <w:p w:rsidRPr="00CD0261" w:rsidR="00676B73" w:rsidP="23563933" w:rsidRDefault="00676B73" w14:paraId="08098C28" w14:textId="7077DF05">
            <w:pPr>
              <w:pStyle w:val="Normal"/>
            </w:pPr>
            <w:r w:rsidRPr="6A60BB81" w:rsidR="013A43FC">
              <w:rPr>
                <w:b w:val="1"/>
                <w:bCs w:val="1"/>
              </w:rPr>
              <w:t>Case Management System:</w:t>
            </w:r>
            <w:r w:rsidR="013A43FC">
              <w:rPr/>
              <w:t xml:space="preserve"> Collaborated with support services to </w:t>
            </w:r>
            <w:r w:rsidR="14897604">
              <w:rPr/>
              <w:t xml:space="preserve">build </w:t>
            </w:r>
            <w:r w:rsidR="013A43FC">
              <w:rPr/>
              <w:t xml:space="preserve">an end-to-end case management system that automates service request (SR) routing and categorization. This system auto-resolves SRs using Natural Language Understanding (NLU) and workflows developed on </w:t>
            </w:r>
            <w:r w:rsidR="013A43FC">
              <w:rPr/>
              <w:t>vRealize</w:t>
            </w:r>
            <w:r w:rsidR="013A43FC">
              <w:rPr/>
              <w:t xml:space="preserve"> Orchestrator, while also recommending solutions to support engineers.  </w:t>
            </w:r>
          </w:p>
          <w:p w:rsidRPr="00CD0261" w:rsidR="00676B73" w:rsidP="23563933" w:rsidRDefault="00676B73" w14:paraId="4F3414B0" w14:textId="38AC1209">
            <w:pPr>
              <w:pStyle w:val="Normal"/>
            </w:pPr>
            <w:r w:rsidRPr="6A60BB81" w:rsidR="013A43FC">
              <w:rPr>
                <w:b w:val="1"/>
                <w:bCs w:val="1"/>
              </w:rPr>
              <w:t>Enterprise Chatbot Development:</w:t>
            </w:r>
            <w:r w:rsidR="013A43FC">
              <w:rPr/>
              <w:t xml:space="preserve"> Directed the development of enterprise chatbots on Microsoft Teams to automate internal processes in finance, payroll, pricing, and IT operations</w:t>
            </w:r>
            <w:r w:rsidR="013A43FC">
              <w:rPr/>
              <w:t xml:space="preserve">. </w:t>
            </w:r>
          </w:p>
          <w:p w:rsidRPr="00CD0261" w:rsidR="00676B73" w:rsidP="23563933" w:rsidRDefault="00676B73" w14:paraId="260CEDC2" w14:textId="39A02CE2">
            <w:pPr>
              <w:pStyle w:val="Normal"/>
            </w:pPr>
            <w:r w:rsidRPr="6A60BB81" w:rsidR="013A43FC">
              <w:rPr>
                <w:b w:val="1"/>
                <w:bCs w:val="1"/>
              </w:rPr>
              <w:t>Master Data Management:</w:t>
            </w:r>
            <w:r w:rsidR="013A43FC">
              <w:rPr/>
              <w:t xml:space="preserve"> Developed a system </w:t>
            </w:r>
            <w:r w:rsidR="013A43FC">
              <w:rPr/>
              <w:t>utilizing</w:t>
            </w:r>
            <w:r w:rsidR="013A43FC">
              <w:rPr/>
              <w:t xml:space="preserve"> fuzzy matching to prevent duplication of supplier, customer, and personnel master data in ERP systems, enhancing GDPR compliance.</w:t>
            </w:r>
          </w:p>
        </w:tc>
        <w:tc>
          <w:tcPr>
            <w:tcW w:w="480" w:type="dxa"/>
            <w:vMerge w:val="restart"/>
            <w:tcMar/>
          </w:tcPr>
          <w:p w:rsidRPr="00CD0261" w:rsidR="00676B73" w:rsidP="00084DEB" w:rsidRDefault="00676B73" w14:paraId="590A034B" w14:textId="77777777">
            <w:pPr>
              <w:spacing w:before="360"/>
              <w:rPr>
                <w:color w:val="043D68"/>
              </w:rPr>
            </w:pPr>
          </w:p>
        </w:tc>
        <w:tc>
          <w:tcPr>
            <w:tcW w:w="4042" w:type="dxa"/>
            <w:shd w:val="clear" w:color="auto" w:fill="DCEDFA"/>
            <w:tcMar/>
          </w:tcPr>
          <w:p w:rsidRPr="00CD0261" w:rsidR="00676B73" w:rsidP="00CD0261" w:rsidRDefault="00CD0261" w14:paraId="23FA2EB6" w14:textId="418CFF21">
            <w:pPr>
              <w:pStyle w:val="Subtitle"/>
              <w:rPr/>
            </w:pPr>
            <w:r w:rsidR="00CD0261">
              <w:rPr/>
              <w:t>Contact</w:t>
            </w:r>
          </w:p>
          <w:p w:rsidR="4937D08A" w:rsidP="6A60BB81" w:rsidRDefault="4937D08A" w14:paraId="23078FEA" w14:textId="135A6D53">
            <w:pPr>
              <w:pStyle w:val="Heading3"/>
              <w:rPr>
                <w:lang w:val="en-US"/>
              </w:rPr>
            </w:pPr>
            <w:hyperlink r:id="Re5a1cf665265427e">
              <w:r w:rsidRPr="6A60BB81" w:rsidR="4937D08A">
                <w:rPr>
                  <w:rStyle w:val="Hyperlink"/>
                  <w:lang w:val="en-US"/>
                </w:rPr>
                <w:t>s</w:t>
              </w:r>
              <w:r w:rsidRPr="6A60BB81" w:rsidR="71DB2CF1">
                <w:rPr>
                  <w:rStyle w:val="Hyperlink"/>
                  <w:lang w:val="en-US"/>
                </w:rPr>
                <w:t>reekanth.palagiri</w:t>
              </w:r>
              <w:r w:rsidRPr="6A60BB81" w:rsidR="0981A244">
                <w:rPr>
                  <w:rStyle w:val="Hyperlink"/>
                  <w:lang w:val="en-US"/>
                </w:rPr>
                <w:t>@</w:t>
              </w:r>
              <w:r w:rsidRPr="6A60BB81" w:rsidR="16C38D76">
                <w:rPr>
                  <w:rStyle w:val="Hyperlink"/>
                  <w:lang w:val="en-US"/>
                </w:rPr>
                <w:t>gmail</w:t>
              </w:r>
              <w:r w:rsidRPr="6A60BB81" w:rsidR="0981A244">
                <w:rPr>
                  <w:rStyle w:val="Hyperlink"/>
                  <w:lang w:val="en-US"/>
                </w:rPr>
                <w:t>.com</w:t>
              </w:r>
            </w:hyperlink>
          </w:p>
          <w:p w:rsidRPr="00CD0261" w:rsidR="00676B73" w:rsidP="23563933" w:rsidRDefault="00CD0261" w14:paraId="0756368B" w14:textId="6F74233C">
            <w:pPr>
              <w:pStyle w:val="Heading3"/>
              <w:rPr>
                <w:lang w:val="en-US"/>
              </w:rPr>
            </w:pPr>
            <w:r w:rsidRPr="23563933" w:rsidR="00CD0261">
              <w:rPr>
                <w:lang w:val="en-US"/>
              </w:rPr>
              <w:t>(</w:t>
            </w:r>
            <w:r w:rsidRPr="23563933" w:rsidR="0D8B313E">
              <w:rPr>
                <w:lang w:val="en-US"/>
              </w:rPr>
              <w:t>087</w:t>
            </w:r>
            <w:r w:rsidRPr="23563933" w:rsidR="00CD0261">
              <w:rPr>
                <w:lang w:val="en-US"/>
              </w:rPr>
              <w:t xml:space="preserve">) </w:t>
            </w:r>
            <w:r w:rsidRPr="23563933" w:rsidR="3AB4803F">
              <w:rPr>
                <w:lang w:val="en-US"/>
              </w:rPr>
              <w:t>783</w:t>
            </w:r>
            <w:r w:rsidRPr="23563933" w:rsidR="00CD0261">
              <w:rPr>
                <w:lang w:val="en-US"/>
              </w:rPr>
              <w:t>-</w:t>
            </w:r>
            <w:r w:rsidRPr="23563933" w:rsidR="1BEB4FF5">
              <w:rPr>
                <w:lang w:val="en-US"/>
              </w:rPr>
              <w:t>8322</w:t>
            </w:r>
          </w:p>
          <w:p w:rsidRPr="00CD0261" w:rsidR="00676B73" w:rsidP="6A60BB81" w:rsidRDefault="00CD0261" w14:paraId="1CB52A45" w14:textId="2264AB33">
            <w:pPr>
              <w:pStyle w:val="Heading3"/>
              <w:rPr>
                <w:lang w:val="en-US"/>
              </w:rPr>
            </w:pPr>
            <w:r w:rsidRPr="6A60BB81" w:rsidR="1BEB4FF5">
              <w:rPr>
                <w:lang w:val="en-US"/>
              </w:rPr>
              <w:t>Cork</w:t>
            </w:r>
            <w:r w:rsidRPr="6A60BB81" w:rsidR="00CD0261">
              <w:rPr>
                <w:lang w:val="en-US"/>
              </w:rPr>
              <w:t xml:space="preserve">, </w:t>
            </w:r>
            <w:r w:rsidRPr="6A60BB81" w:rsidR="44E68D69">
              <w:rPr>
                <w:lang w:val="en-US"/>
              </w:rPr>
              <w:t>Ireland</w:t>
            </w:r>
          </w:p>
          <w:p w:rsidR="6A60BB81" w:rsidP="6A60BB81" w:rsidRDefault="6A60BB81" w14:paraId="18978D06" w14:textId="7281F184">
            <w:pPr>
              <w:pStyle w:val="Normal"/>
              <w:rPr>
                <w:lang w:val="en-US"/>
              </w:rPr>
            </w:pPr>
          </w:p>
          <w:p w:rsidR="426EF549" w:rsidP="6A60BB81" w:rsidRDefault="426EF549" w14:paraId="091476A3" w14:textId="688EB683">
            <w:pPr>
              <w:pStyle w:val="Subtitlewithlongline"/>
              <w:suppressLineNumbers w:val="0"/>
              <w:pBdr>
                <w:top w:val="single" w:color="043D68" w:sz="4" w:space="20"/>
              </w:pBdr>
              <w:bidi w:val="0"/>
              <w:spacing w:before="0" w:beforeAutospacing="off" w:after="120" w:afterAutospacing="off" w:line="240" w:lineRule="auto"/>
              <w:ind w:left="0" w:right="720"/>
              <w:jc w:val="left"/>
            </w:pPr>
            <w:r w:rsidR="426EF549">
              <w:rPr/>
              <w:t>Profile</w:t>
            </w:r>
          </w:p>
          <w:p w:rsidRPr="00CD0261" w:rsidR="00676B73" w:rsidP="6A60BB81" w:rsidRDefault="00CD0261" w14:paraId="1D0D3642" w14:textId="3883203B">
            <w:pPr/>
            <w:r w:rsidR="59E3DB90">
              <w:rPr/>
              <w:t xml:space="preserve">Senior Engineering </w:t>
            </w:r>
            <w:r w:rsidR="59E3DB90">
              <w:rPr/>
              <w:t>Manager  leading</w:t>
            </w:r>
            <w:r w:rsidR="59E3DB90">
              <w:rPr/>
              <w:t xml:space="preserve"> high-performance engineering teams focused on building </w:t>
            </w:r>
            <w:r w:rsidR="59E3DB90">
              <w:rPr/>
              <w:t>cutting-edge</w:t>
            </w:r>
            <w:r w:rsidR="59E3DB90">
              <w:rPr/>
              <w:t xml:space="preserve"> machine learning solutions, with a deep specialization in Generative AI. Adept at bridging the gap between business and technology, overseeing the full lifecycle of AI projects from conception to deployment. Strong </w:t>
            </w:r>
            <w:r w:rsidR="59E3DB90">
              <w:rPr/>
              <w:t>expertise</w:t>
            </w:r>
            <w:r w:rsidR="59E3DB90">
              <w:rPr/>
              <w:t xml:space="preserve"> in managing cross-functional teams, implementing </w:t>
            </w:r>
            <w:r w:rsidR="59E3DB90">
              <w:rPr/>
              <w:t>MLOps</w:t>
            </w:r>
            <w:r w:rsidR="59E3DB90">
              <w:rPr/>
              <w:t xml:space="preserve"> best practices, and scaling machine learning models to production in cloud and on-prem environments. </w:t>
            </w:r>
            <w:r w:rsidR="59E3DB90">
              <w:rPr/>
              <w:t>A strategic</w:t>
            </w:r>
            <w:r w:rsidR="59E3DB90">
              <w:rPr/>
              <w:t xml:space="preserve"> thinker passionate about driving innovation through the integration of AI models to solve real-world problems and enhance business outcomes.</w:t>
            </w:r>
          </w:p>
          <w:p w:rsidR="6A60BB81" w:rsidRDefault="6A60BB81" w14:paraId="2B56DF50" w14:textId="457D519D"/>
          <w:p w:rsidRPr="00CD0261" w:rsidR="00676B73" w:rsidP="23563933" w:rsidRDefault="00CD0261" w14:paraId="03EF4204" w14:textId="03CED9CE">
            <w:pPr>
              <w:pStyle w:val="Subtitlewithlongline"/>
            </w:pPr>
            <w:r w:rsidR="59E3DB90">
              <w:rPr/>
              <w:t>Education</w:t>
            </w:r>
          </w:p>
          <w:p w:rsidRPr="00CD0261" w:rsidR="00676B73" w:rsidP="23563933" w:rsidRDefault="00CD0261" w14:paraId="44680074" w14:textId="29B0D95E">
            <w:pPr>
              <w:pStyle w:val="Heading3"/>
              <w:rPr>
                <w:lang w:val="en-US"/>
              </w:rPr>
            </w:pPr>
            <w:r w:rsidRPr="23563933" w:rsidR="59E3DB90">
              <w:rPr>
                <w:lang w:val="en-US"/>
              </w:rPr>
              <w:t>Masters, AI, MTU, Ireland</w:t>
            </w:r>
          </w:p>
          <w:p w:rsidRPr="00CD0261" w:rsidR="00676B73" w:rsidP="23563933" w:rsidRDefault="00CD0261" w14:paraId="4F36B5A1" w14:textId="03D24010">
            <w:pPr>
              <w:pStyle w:val="Heading3"/>
              <w:rPr>
                <w:lang w:val="en-US"/>
              </w:rPr>
            </w:pPr>
            <w:r w:rsidRPr="23563933" w:rsidR="59E3DB90">
              <w:rPr>
                <w:lang w:val="en-US"/>
              </w:rPr>
              <w:t>B.Tech, Computers, JNTU, India</w:t>
            </w:r>
          </w:p>
          <w:p w:rsidRPr="00CD0261" w:rsidR="00676B73" w:rsidP="23563933" w:rsidRDefault="00CD0261" w14:paraId="6615B986" w14:textId="3EBE4501">
            <w:pPr>
              <w:pStyle w:val="Normal"/>
              <w:rPr>
                <w:lang w:val="en-US"/>
              </w:rPr>
            </w:pPr>
          </w:p>
          <w:p w:rsidRPr="00CD0261" w:rsidR="00676B73" w:rsidP="23563933" w:rsidRDefault="00CD0261" w14:paraId="0D734C83" w14:textId="181312E8">
            <w:pPr>
              <w:pStyle w:val="Subtitlewithlongline"/>
            </w:pPr>
            <w:r w:rsidR="59E3DB90">
              <w:rPr/>
              <w:t>Skills</w:t>
            </w:r>
          </w:p>
          <w:p w:rsidRPr="00CD0261" w:rsidR="00676B73" w:rsidP="6A60BB81" w:rsidRDefault="00CD0261" w14:paraId="5E749978" w14:textId="415114DD">
            <w:pPr>
              <w:pStyle w:val="Normal"/>
              <w:rPr>
                <w:lang w:val="en-US"/>
              </w:rPr>
            </w:pPr>
            <w:r w:rsidRPr="6A60BB81" w:rsidR="732E1B3C">
              <w:rPr>
                <w:lang w:val="en-US"/>
              </w:rPr>
              <w:t xml:space="preserve">Organizational and Talent Development, </w:t>
            </w:r>
            <w:r w:rsidRPr="6A60BB81" w:rsidR="59E3DB90">
              <w:rPr>
                <w:lang w:val="en-US"/>
              </w:rPr>
              <w:t xml:space="preserve">Cross-Functional Collaboration, Generative AI, Machine Learning, Deep Learning, </w:t>
            </w:r>
            <w:r w:rsidRPr="6A60BB81" w:rsidR="16872231">
              <w:rPr>
                <w:lang w:val="en-US"/>
              </w:rPr>
              <w:t xml:space="preserve">Python, </w:t>
            </w:r>
            <w:r w:rsidRPr="6A60BB81" w:rsidR="59E3DB90">
              <w:rPr>
                <w:lang w:val="en-US"/>
              </w:rPr>
              <w:t xml:space="preserve">AWS, </w:t>
            </w:r>
            <w:r w:rsidRPr="6A60BB81" w:rsidR="59E3DB90">
              <w:rPr>
                <w:lang w:val="en-US"/>
              </w:rPr>
              <w:t>Sagemaker</w:t>
            </w:r>
            <w:r w:rsidRPr="6A60BB81" w:rsidR="59E3DB90">
              <w:rPr>
                <w:lang w:val="en-US"/>
              </w:rPr>
              <w:t>, Kubernetes, Agile, Git</w:t>
            </w:r>
            <w:r w:rsidRPr="6A60BB81" w:rsidR="2B4FC25A">
              <w:rPr>
                <w:lang w:val="en-US"/>
              </w:rPr>
              <w:t xml:space="preserve"> </w:t>
            </w:r>
          </w:p>
          <w:p w:rsidRPr="00CD0261" w:rsidR="00676B73" w:rsidP="6A60BB81" w:rsidRDefault="00CD0261" w14:paraId="7D2DA7EB" w14:textId="5D74A2C5">
            <w:pPr>
              <w:pStyle w:val="Normal"/>
              <w:rPr>
                <w:lang w:val="en-US"/>
              </w:rPr>
            </w:pPr>
          </w:p>
          <w:p w:rsidRPr="00CD0261" w:rsidR="00676B73" w:rsidP="6A60BB81" w:rsidRDefault="00CD0261" w14:paraId="2B38279D" w14:textId="3B13DDD9">
            <w:pPr>
              <w:pStyle w:val="Subtitlewithlongline"/>
              <w:suppressLineNumbers w:val="0"/>
              <w:pBdr>
                <w:top w:val="single" w:color="043D68" w:sz="4" w:space="20"/>
              </w:pBdr>
              <w:bidi w:val="0"/>
              <w:spacing w:before="0" w:beforeAutospacing="off" w:after="120" w:afterAutospacing="off" w:line="240" w:lineRule="auto"/>
              <w:ind w:left="0" w:right="720"/>
              <w:jc w:val="left"/>
              <w:rPr>
                <w:lang w:val="en-US"/>
              </w:rPr>
            </w:pPr>
            <w:r w:rsidRPr="6A60BB81" w:rsidR="7701243E">
              <w:rPr>
                <w:lang w:val="en-US"/>
              </w:rPr>
              <w:t>Awards</w:t>
            </w:r>
          </w:p>
          <w:p w:rsidRPr="00CD0261" w:rsidR="00676B73" w:rsidP="6A60BB81" w:rsidRDefault="00CD0261" w14:paraId="702D2996" w14:textId="62DC83E9">
            <w:pPr>
              <w:pStyle w:val="Normal"/>
              <w:suppressLineNumbers w:val="0"/>
              <w:bidi w:val="0"/>
              <w:spacing w:before="0" w:beforeAutospacing="off" w:after="0" w:afterAutospacing="off" w:line="240" w:lineRule="auto"/>
              <w:ind w:left="0" w:right="0"/>
              <w:jc w:val="left"/>
              <w:rPr>
                <w:lang w:val="en-US"/>
              </w:rPr>
            </w:pPr>
            <w:hyperlink r:id="Re827bc9ec7ee4f33">
              <w:r w:rsidRPr="6A60BB81" w:rsidR="7701243E">
                <w:rPr>
                  <w:rStyle w:val="Hyperlink"/>
                  <w:lang w:val="en-US"/>
                </w:rPr>
                <w:t>VM Radio</w:t>
              </w:r>
            </w:hyperlink>
          </w:p>
        </w:tc>
      </w:tr>
      <w:tr w:rsidRPr="00CD0261" w:rsidR="00676B73" w:rsidTr="6A60BB81" w14:paraId="679852BD" w14:textId="77777777">
        <w:trPr>
          <w:trHeight w:val="300"/>
        </w:trPr>
        <w:tc>
          <w:tcPr>
            <w:tcW w:w="6390" w:type="dxa"/>
            <w:tcMar/>
          </w:tcPr>
          <w:p w:rsidRPr="00CD0261" w:rsidR="00351FDF" w:rsidP="23563933" w:rsidRDefault="00CD0261" w14:paraId="3C3D28DC" w14:textId="47674B62">
            <w:pPr>
              <w:pStyle w:val="Normal"/>
              <w:rPr>
                <w:color w:val="043D68" w:themeColor="text2" w:themeTint="FF" w:themeShade="FF"/>
              </w:rPr>
            </w:pPr>
          </w:p>
        </w:tc>
        <w:tc>
          <w:tcPr>
            <w:tcW w:w="480" w:type="dxa"/>
            <w:vMerge/>
            <w:tcMar/>
          </w:tcPr>
          <w:p w:rsidRPr="00CD0261" w:rsidR="00676B73" w:rsidP="00084DEB" w:rsidRDefault="00676B73" w14:paraId="1155459C" w14:textId="77777777">
            <w:pPr>
              <w:rPr>
                <w:color w:val="043D68"/>
              </w:rPr>
            </w:pPr>
          </w:p>
        </w:tc>
        <w:tc>
          <w:tcPr>
            <w:tcW w:w="4042" w:type="dxa"/>
            <w:tcMar/>
          </w:tcPr>
          <w:p w:rsidRPr="00CD0261" w:rsidR="00351FDF" w:rsidP="23563933" w:rsidRDefault="00CD0261" w14:paraId="0960F4B4" w14:textId="69FDB142">
            <w:pPr>
              <w:pStyle w:val="Normal"/>
              <w:rPr>
                <w:lang w:val="en-US"/>
              </w:rPr>
            </w:pPr>
          </w:p>
        </w:tc>
      </w:tr>
    </w:tbl>
    <w:p w:rsidRPr="00CD0261" w:rsidR="00871DB8" w:rsidP="006D0785" w:rsidRDefault="00871DB8" w14:paraId="52886A34" w14:textId="3E4CDCE6">
      <w:pPr>
        <w:rPr>
          <w:color w:val="043D68"/>
        </w:rPr>
      </w:pPr>
    </w:p>
    <w:sectPr w:rsidRPr="00CD0261" w:rsidR="00871DB8" w:rsidSect="00BA2B7F">
      <w:pgSz w:w="12240" w:h="15840" w:orient="portrait" w:code="1"/>
      <w:pgMar w:top="288" w:right="720" w:bottom="432" w:left="720" w:header="0" w:footer="1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714E1" w:rsidP="00AA35A8" w:rsidRDefault="008714E1" w14:paraId="3B7FB6BB" w14:textId="77777777">
      <w:r>
        <w:separator/>
      </w:r>
    </w:p>
  </w:endnote>
  <w:endnote w:type="continuationSeparator" w:id="0">
    <w:p w:rsidR="008714E1" w:rsidP="00AA35A8" w:rsidRDefault="008714E1" w14:paraId="54E1052E" w14:textId="77777777">
      <w:r>
        <w:continuationSeparator/>
      </w:r>
    </w:p>
  </w:endnote>
  <w:endnote w:type="continuationNotice" w:id="1">
    <w:p w:rsidR="008714E1" w:rsidRDefault="008714E1" w14:paraId="5EC352B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14="http://schemas.microsoft.com/office/word/2010/wordprocessingDrawing" mc:Ignorable="w14 w15 w16se w16cid w16 w16cex w16sdtdh w16du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7" w:usb1="00000001"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Arial (Body CS)">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714E1" w:rsidP="00AA35A8" w:rsidRDefault="008714E1" w14:paraId="3F2F5F20" w14:textId="77777777">
      <w:r>
        <w:separator/>
      </w:r>
    </w:p>
  </w:footnote>
  <w:footnote w:type="continuationSeparator" w:id="0">
    <w:p w:rsidR="008714E1" w:rsidP="00AA35A8" w:rsidRDefault="008714E1" w14:paraId="025211D3" w14:textId="77777777">
      <w:r>
        <w:continuationSeparator/>
      </w:r>
    </w:p>
  </w:footnote>
  <w:footnote w:type="continuationNotice" w:id="1">
    <w:p w:rsidR="008714E1" w:rsidRDefault="008714E1" w14:paraId="2648672F" w14:textId="77777777"/>
  </w:footnote>
</w:footnotes>
</file>

<file path=word/intelligence2.xml><?xml version="1.0" encoding="utf-8"?>
<int2:intelligence xmlns:int2="http://schemas.microsoft.com/office/intelligence/2020/intelligence">
  <int2:observations>
    <int2:textHash int2:hashCode="5h/AYvLHBGrneJ" int2:id="6feSW32T">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14" style="width:13.8pt;height:13.8pt;visibility:visible;mso-wrap-style:square" o:bullet="t" type="#_x0000_t75">
        <v:imagedata o:title="" r:id="rId1"/>
      </v:shape>
    </w:pict>
  </w:numPicBullet>
  <w:numPicBullet w:numPicBulletId="1">
    <w:pict>
      <v:shape id="_x0000_i1115" style="width:13.2pt;height:13.2pt;visibility:visible;mso-wrap-style:square" o:bullet="t" type="#_x0000_t75">
        <v:imagedata o:title="" r:id="rId2"/>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hint="default" w:ascii="Montserrat Light" w:hAnsi="Montserrat Light" w:eastAsiaTheme="minorHAnsi" w:cstheme="minorBidi"/>
      </w:rPr>
    </w:lvl>
    <w:lvl w:ilvl="1" w:tplc="0C090003" w:tentative="1">
      <w:start w:val="1"/>
      <w:numFmt w:val="bullet"/>
      <w:lvlText w:val="o"/>
      <w:lvlJc w:val="left"/>
      <w:pPr>
        <w:ind w:left="1368" w:hanging="360"/>
      </w:pPr>
      <w:rPr>
        <w:rFonts w:hint="default" w:ascii="Courier New" w:hAnsi="Courier New" w:cs="Courier New"/>
      </w:rPr>
    </w:lvl>
    <w:lvl w:ilvl="2" w:tplc="0C090005" w:tentative="1">
      <w:start w:val="1"/>
      <w:numFmt w:val="bullet"/>
      <w:lvlText w:val=""/>
      <w:lvlJc w:val="left"/>
      <w:pPr>
        <w:ind w:left="2088" w:hanging="360"/>
      </w:pPr>
      <w:rPr>
        <w:rFonts w:hint="default" w:ascii="Wingdings" w:hAnsi="Wingdings"/>
      </w:rPr>
    </w:lvl>
    <w:lvl w:ilvl="3" w:tplc="0C090001" w:tentative="1">
      <w:start w:val="1"/>
      <w:numFmt w:val="bullet"/>
      <w:lvlText w:val=""/>
      <w:lvlJc w:val="left"/>
      <w:pPr>
        <w:ind w:left="2808" w:hanging="360"/>
      </w:pPr>
      <w:rPr>
        <w:rFonts w:hint="default" w:ascii="Symbol" w:hAnsi="Symbol"/>
      </w:rPr>
    </w:lvl>
    <w:lvl w:ilvl="4" w:tplc="0C090003" w:tentative="1">
      <w:start w:val="1"/>
      <w:numFmt w:val="bullet"/>
      <w:lvlText w:val="o"/>
      <w:lvlJc w:val="left"/>
      <w:pPr>
        <w:ind w:left="3528" w:hanging="360"/>
      </w:pPr>
      <w:rPr>
        <w:rFonts w:hint="default" w:ascii="Courier New" w:hAnsi="Courier New" w:cs="Courier New"/>
      </w:rPr>
    </w:lvl>
    <w:lvl w:ilvl="5" w:tplc="0C090005" w:tentative="1">
      <w:start w:val="1"/>
      <w:numFmt w:val="bullet"/>
      <w:lvlText w:val=""/>
      <w:lvlJc w:val="left"/>
      <w:pPr>
        <w:ind w:left="4248" w:hanging="360"/>
      </w:pPr>
      <w:rPr>
        <w:rFonts w:hint="default" w:ascii="Wingdings" w:hAnsi="Wingdings"/>
      </w:rPr>
    </w:lvl>
    <w:lvl w:ilvl="6" w:tplc="0C090001" w:tentative="1">
      <w:start w:val="1"/>
      <w:numFmt w:val="bullet"/>
      <w:lvlText w:val=""/>
      <w:lvlJc w:val="left"/>
      <w:pPr>
        <w:ind w:left="4968" w:hanging="360"/>
      </w:pPr>
      <w:rPr>
        <w:rFonts w:hint="default" w:ascii="Symbol" w:hAnsi="Symbol"/>
      </w:rPr>
    </w:lvl>
    <w:lvl w:ilvl="7" w:tplc="0C090003" w:tentative="1">
      <w:start w:val="1"/>
      <w:numFmt w:val="bullet"/>
      <w:lvlText w:val="o"/>
      <w:lvlJc w:val="left"/>
      <w:pPr>
        <w:ind w:left="5688" w:hanging="360"/>
      </w:pPr>
      <w:rPr>
        <w:rFonts w:hint="default" w:ascii="Courier New" w:hAnsi="Courier New" w:cs="Courier New"/>
      </w:rPr>
    </w:lvl>
    <w:lvl w:ilvl="8" w:tplc="0C090005" w:tentative="1">
      <w:start w:val="1"/>
      <w:numFmt w:val="bullet"/>
      <w:lvlText w:val=""/>
      <w:lvlJc w:val="left"/>
      <w:pPr>
        <w:ind w:left="6408" w:hanging="360"/>
      </w:pPr>
      <w:rPr>
        <w:rFonts w:hint="default" w:ascii="Wingdings" w:hAnsi="Wingdings"/>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hint="default" w:ascii="Symbol" w:hAnsi="Symbol"/>
      </w:rPr>
    </w:lvl>
    <w:lvl w:ilvl="1" w:tplc="5B22B932">
      <w:start w:val="212"/>
      <w:numFmt w:val="bullet"/>
      <w:lvlText w:val="•"/>
      <w:lvlJc w:val="left"/>
      <w:pPr>
        <w:ind w:left="1800" w:hanging="720"/>
      </w:pPr>
      <w:rPr>
        <w:rFonts w:hint="default" w:ascii="Century Gothic" w:hAnsi="Century Gothic" w:eastAsiaTheme="minorHAnsi" w:cstheme="minorBid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99132032">
    <w:abstractNumId w:val="11"/>
  </w:num>
  <w:num w:numId="2" w16cid:durableId="1633823338">
    <w:abstractNumId w:val="18"/>
  </w:num>
  <w:num w:numId="3" w16cid:durableId="1835339782">
    <w:abstractNumId w:val="12"/>
  </w:num>
  <w:num w:numId="4" w16cid:durableId="879703970">
    <w:abstractNumId w:val="13"/>
  </w:num>
  <w:num w:numId="5" w16cid:durableId="27066385">
    <w:abstractNumId w:val="17"/>
  </w:num>
  <w:num w:numId="6" w16cid:durableId="629288324">
    <w:abstractNumId w:val="14"/>
  </w:num>
  <w:num w:numId="7" w16cid:durableId="2102947809">
    <w:abstractNumId w:val="16"/>
  </w:num>
  <w:num w:numId="8" w16cid:durableId="1044523296">
    <w:abstractNumId w:val="15"/>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16du wp14">
  <w:zoom w:percent="100"/>
  <w:displayBackgroundShape/>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6465"/>
    <w:rsid w:val="00033263"/>
    <w:rsid w:val="000334C1"/>
    <w:rsid w:val="00063CA2"/>
    <w:rsid w:val="000767C7"/>
    <w:rsid w:val="000873F6"/>
    <w:rsid w:val="000B286F"/>
    <w:rsid w:val="000C2B44"/>
    <w:rsid w:val="000D134B"/>
    <w:rsid w:val="000F7B68"/>
    <w:rsid w:val="0010041D"/>
    <w:rsid w:val="001125D5"/>
    <w:rsid w:val="00124ED6"/>
    <w:rsid w:val="00153576"/>
    <w:rsid w:val="00167789"/>
    <w:rsid w:val="00194704"/>
    <w:rsid w:val="001B160B"/>
    <w:rsid w:val="001D477D"/>
    <w:rsid w:val="001D76FA"/>
    <w:rsid w:val="001F2C20"/>
    <w:rsid w:val="00203213"/>
    <w:rsid w:val="002236D5"/>
    <w:rsid w:val="00243756"/>
    <w:rsid w:val="0027193E"/>
    <w:rsid w:val="00284246"/>
    <w:rsid w:val="002966D6"/>
    <w:rsid w:val="002A3201"/>
    <w:rsid w:val="002A7891"/>
    <w:rsid w:val="002B51DB"/>
    <w:rsid w:val="002C4D08"/>
    <w:rsid w:val="002C4E0C"/>
    <w:rsid w:val="002C7C6F"/>
    <w:rsid w:val="002D7FDF"/>
    <w:rsid w:val="002E7306"/>
    <w:rsid w:val="002F261D"/>
    <w:rsid w:val="002F76D6"/>
    <w:rsid w:val="00331DCE"/>
    <w:rsid w:val="00334FEA"/>
    <w:rsid w:val="00351FDF"/>
    <w:rsid w:val="00352A17"/>
    <w:rsid w:val="00357E3C"/>
    <w:rsid w:val="00383BE3"/>
    <w:rsid w:val="003877F8"/>
    <w:rsid w:val="00391BEA"/>
    <w:rsid w:val="003920B7"/>
    <w:rsid w:val="003965A9"/>
    <w:rsid w:val="003B4AEF"/>
    <w:rsid w:val="003B7F92"/>
    <w:rsid w:val="003C4E4F"/>
    <w:rsid w:val="003E2525"/>
    <w:rsid w:val="00411FE1"/>
    <w:rsid w:val="00415CF3"/>
    <w:rsid w:val="00435BA1"/>
    <w:rsid w:val="004436E6"/>
    <w:rsid w:val="00447CA5"/>
    <w:rsid w:val="00453A7B"/>
    <w:rsid w:val="00457ADE"/>
    <w:rsid w:val="00463165"/>
    <w:rsid w:val="00464B92"/>
    <w:rsid w:val="00470078"/>
    <w:rsid w:val="004860D9"/>
    <w:rsid w:val="00490600"/>
    <w:rsid w:val="004909EF"/>
    <w:rsid w:val="004936B2"/>
    <w:rsid w:val="004A1426"/>
    <w:rsid w:val="004A1C11"/>
    <w:rsid w:val="004A28EA"/>
    <w:rsid w:val="004C1032"/>
    <w:rsid w:val="004C665B"/>
    <w:rsid w:val="00504E47"/>
    <w:rsid w:val="00524297"/>
    <w:rsid w:val="00537559"/>
    <w:rsid w:val="00540354"/>
    <w:rsid w:val="00574DB0"/>
    <w:rsid w:val="005A1C94"/>
    <w:rsid w:val="005A3F7C"/>
    <w:rsid w:val="005A6F8D"/>
    <w:rsid w:val="005B4861"/>
    <w:rsid w:val="005C5B3F"/>
    <w:rsid w:val="005E0FB7"/>
    <w:rsid w:val="005F5EF3"/>
    <w:rsid w:val="00605BCE"/>
    <w:rsid w:val="00626B3C"/>
    <w:rsid w:val="00643F4B"/>
    <w:rsid w:val="00676B73"/>
    <w:rsid w:val="0069541B"/>
    <w:rsid w:val="006A1E18"/>
    <w:rsid w:val="006A241D"/>
    <w:rsid w:val="006A37C0"/>
    <w:rsid w:val="006C42AD"/>
    <w:rsid w:val="006C7F5A"/>
    <w:rsid w:val="006D0785"/>
    <w:rsid w:val="00715609"/>
    <w:rsid w:val="00715A4C"/>
    <w:rsid w:val="007306BF"/>
    <w:rsid w:val="00746B0A"/>
    <w:rsid w:val="00752A04"/>
    <w:rsid w:val="0077153E"/>
    <w:rsid w:val="0079001A"/>
    <w:rsid w:val="00791376"/>
    <w:rsid w:val="00791C5D"/>
    <w:rsid w:val="007B3E77"/>
    <w:rsid w:val="007B4FF4"/>
    <w:rsid w:val="007D7F15"/>
    <w:rsid w:val="007E09AE"/>
    <w:rsid w:val="007E47A0"/>
    <w:rsid w:val="00807AD1"/>
    <w:rsid w:val="00822AAD"/>
    <w:rsid w:val="00831977"/>
    <w:rsid w:val="0084730F"/>
    <w:rsid w:val="00865D5F"/>
    <w:rsid w:val="008714E1"/>
    <w:rsid w:val="00871DB8"/>
    <w:rsid w:val="00887E05"/>
    <w:rsid w:val="008A171A"/>
    <w:rsid w:val="008A32A5"/>
    <w:rsid w:val="008B5127"/>
    <w:rsid w:val="008C6FDE"/>
    <w:rsid w:val="008D34E3"/>
    <w:rsid w:val="008D4665"/>
    <w:rsid w:val="008F03A3"/>
    <w:rsid w:val="008F180B"/>
    <w:rsid w:val="008F48B9"/>
    <w:rsid w:val="008F6BC6"/>
    <w:rsid w:val="009049BC"/>
    <w:rsid w:val="00916960"/>
    <w:rsid w:val="00917064"/>
    <w:rsid w:val="009230A7"/>
    <w:rsid w:val="0094162F"/>
    <w:rsid w:val="009505A7"/>
    <w:rsid w:val="0095501D"/>
    <w:rsid w:val="00956B80"/>
    <w:rsid w:val="0096304F"/>
    <w:rsid w:val="00975E79"/>
    <w:rsid w:val="009A7F3F"/>
    <w:rsid w:val="009D646A"/>
    <w:rsid w:val="00A20EF6"/>
    <w:rsid w:val="00A3726F"/>
    <w:rsid w:val="00A379B4"/>
    <w:rsid w:val="00A4248D"/>
    <w:rsid w:val="00A633B0"/>
    <w:rsid w:val="00A718B6"/>
    <w:rsid w:val="00A9291E"/>
    <w:rsid w:val="00AA1166"/>
    <w:rsid w:val="00AA35A8"/>
    <w:rsid w:val="00AA51F5"/>
    <w:rsid w:val="00AA530F"/>
    <w:rsid w:val="00AB74C5"/>
    <w:rsid w:val="00AD468A"/>
    <w:rsid w:val="00AE562D"/>
    <w:rsid w:val="00AE7533"/>
    <w:rsid w:val="00B20F64"/>
    <w:rsid w:val="00B23477"/>
    <w:rsid w:val="00B42685"/>
    <w:rsid w:val="00B45879"/>
    <w:rsid w:val="00B535AD"/>
    <w:rsid w:val="00B53BE1"/>
    <w:rsid w:val="00B75292"/>
    <w:rsid w:val="00B8453F"/>
    <w:rsid w:val="00B85473"/>
    <w:rsid w:val="00BA2B7F"/>
    <w:rsid w:val="00BE5968"/>
    <w:rsid w:val="00BF7216"/>
    <w:rsid w:val="00C272EB"/>
    <w:rsid w:val="00C62E97"/>
    <w:rsid w:val="00C81645"/>
    <w:rsid w:val="00CA61BE"/>
    <w:rsid w:val="00CA6BD8"/>
    <w:rsid w:val="00CB3E40"/>
    <w:rsid w:val="00CD0261"/>
    <w:rsid w:val="00CF22B3"/>
    <w:rsid w:val="00D00CD9"/>
    <w:rsid w:val="00D15AAE"/>
    <w:rsid w:val="00D22971"/>
    <w:rsid w:val="00D36641"/>
    <w:rsid w:val="00D60B19"/>
    <w:rsid w:val="00D86385"/>
    <w:rsid w:val="00D95726"/>
    <w:rsid w:val="00DA4B7F"/>
    <w:rsid w:val="00DB472D"/>
    <w:rsid w:val="00DD6A94"/>
    <w:rsid w:val="00DD6ECC"/>
    <w:rsid w:val="00DE5F88"/>
    <w:rsid w:val="00DF2298"/>
    <w:rsid w:val="00DF3206"/>
    <w:rsid w:val="00E067BA"/>
    <w:rsid w:val="00E258C0"/>
    <w:rsid w:val="00E26F2A"/>
    <w:rsid w:val="00E308A7"/>
    <w:rsid w:val="00E360EA"/>
    <w:rsid w:val="00E547A9"/>
    <w:rsid w:val="00E570A5"/>
    <w:rsid w:val="00E77096"/>
    <w:rsid w:val="00E91344"/>
    <w:rsid w:val="00EB20A4"/>
    <w:rsid w:val="00EB74E8"/>
    <w:rsid w:val="00EC0F79"/>
    <w:rsid w:val="00ED0A53"/>
    <w:rsid w:val="00EF22EF"/>
    <w:rsid w:val="00F02E99"/>
    <w:rsid w:val="00F055F4"/>
    <w:rsid w:val="00F215B6"/>
    <w:rsid w:val="00F30552"/>
    <w:rsid w:val="00F40BD0"/>
    <w:rsid w:val="00F419C0"/>
    <w:rsid w:val="00F46BDB"/>
    <w:rsid w:val="00F82744"/>
    <w:rsid w:val="00FD56F7"/>
    <w:rsid w:val="00FD73C5"/>
    <w:rsid w:val="00FE0601"/>
    <w:rsid w:val="013A43FC"/>
    <w:rsid w:val="01C4D4E6"/>
    <w:rsid w:val="024466CA"/>
    <w:rsid w:val="0981A244"/>
    <w:rsid w:val="0993E2BC"/>
    <w:rsid w:val="0D8B313E"/>
    <w:rsid w:val="0FE43630"/>
    <w:rsid w:val="12872744"/>
    <w:rsid w:val="14897604"/>
    <w:rsid w:val="14E19B55"/>
    <w:rsid w:val="157EFE28"/>
    <w:rsid w:val="16872231"/>
    <w:rsid w:val="16C38D76"/>
    <w:rsid w:val="17FF979C"/>
    <w:rsid w:val="19A9BBE8"/>
    <w:rsid w:val="1AF44676"/>
    <w:rsid w:val="1B34B75B"/>
    <w:rsid w:val="1BEB4FF5"/>
    <w:rsid w:val="1C379CD1"/>
    <w:rsid w:val="1CBFACAD"/>
    <w:rsid w:val="1F5AF002"/>
    <w:rsid w:val="1FC4B090"/>
    <w:rsid w:val="2071A068"/>
    <w:rsid w:val="210F2465"/>
    <w:rsid w:val="218AB964"/>
    <w:rsid w:val="21A30CB6"/>
    <w:rsid w:val="231345E9"/>
    <w:rsid w:val="23563933"/>
    <w:rsid w:val="244A064D"/>
    <w:rsid w:val="26B8C132"/>
    <w:rsid w:val="2846D8B3"/>
    <w:rsid w:val="29E9D2CD"/>
    <w:rsid w:val="2B4FC25A"/>
    <w:rsid w:val="2D3DD782"/>
    <w:rsid w:val="2DA90062"/>
    <w:rsid w:val="2E561A7B"/>
    <w:rsid w:val="30069502"/>
    <w:rsid w:val="303282A6"/>
    <w:rsid w:val="309C3499"/>
    <w:rsid w:val="32A31F8B"/>
    <w:rsid w:val="32C9069F"/>
    <w:rsid w:val="3427F25E"/>
    <w:rsid w:val="34FC61B6"/>
    <w:rsid w:val="351A2D69"/>
    <w:rsid w:val="35B8A6C8"/>
    <w:rsid w:val="3AA6B391"/>
    <w:rsid w:val="3AB4803F"/>
    <w:rsid w:val="3AD429ED"/>
    <w:rsid w:val="3B21C6E4"/>
    <w:rsid w:val="3B2EA661"/>
    <w:rsid w:val="3B449B03"/>
    <w:rsid w:val="3E8B5A2A"/>
    <w:rsid w:val="3EE5B4B5"/>
    <w:rsid w:val="3F650C3F"/>
    <w:rsid w:val="4028B5B3"/>
    <w:rsid w:val="40EFF5E1"/>
    <w:rsid w:val="418A1177"/>
    <w:rsid w:val="4206F907"/>
    <w:rsid w:val="426EF549"/>
    <w:rsid w:val="43DBAAC4"/>
    <w:rsid w:val="44513C8B"/>
    <w:rsid w:val="44E68D69"/>
    <w:rsid w:val="470F3047"/>
    <w:rsid w:val="49006BA2"/>
    <w:rsid w:val="4937D08A"/>
    <w:rsid w:val="49D22E52"/>
    <w:rsid w:val="4A400CBD"/>
    <w:rsid w:val="4C0EF9E0"/>
    <w:rsid w:val="4C59F188"/>
    <w:rsid w:val="4C949E9E"/>
    <w:rsid w:val="4CF5343A"/>
    <w:rsid w:val="4FB95D69"/>
    <w:rsid w:val="5004B18E"/>
    <w:rsid w:val="51026C3E"/>
    <w:rsid w:val="51A4E809"/>
    <w:rsid w:val="5245B4CB"/>
    <w:rsid w:val="569FFB4C"/>
    <w:rsid w:val="58B572F0"/>
    <w:rsid w:val="59E3DB90"/>
    <w:rsid w:val="59FC478E"/>
    <w:rsid w:val="5AB17D05"/>
    <w:rsid w:val="5BB186A6"/>
    <w:rsid w:val="5D8D6A06"/>
    <w:rsid w:val="5E6CBA5E"/>
    <w:rsid w:val="5FB7048C"/>
    <w:rsid w:val="60261924"/>
    <w:rsid w:val="609D617D"/>
    <w:rsid w:val="609F6969"/>
    <w:rsid w:val="61704543"/>
    <w:rsid w:val="617D1C7C"/>
    <w:rsid w:val="659FA7D2"/>
    <w:rsid w:val="65E25890"/>
    <w:rsid w:val="664EA1FE"/>
    <w:rsid w:val="6670B4B6"/>
    <w:rsid w:val="67589DDD"/>
    <w:rsid w:val="696A3732"/>
    <w:rsid w:val="6A60BB81"/>
    <w:rsid w:val="6C1676F6"/>
    <w:rsid w:val="6D9F7F96"/>
    <w:rsid w:val="6E3A3364"/>
    <w:rsid w:val="6E9BAF42"/>
    <w:rsid w:val="6F8F1B5F"/>
    <w:rsid w:val="7097FE69"/>
    <w:rsid w:val="71DB2CF1"/>
    <w:rsid w:val="72997FAE"/>
    <w:rsid w:val="732E1B3C"/>
    <w:rsid w:val="74FB22DC"/>
    <w:rsid w:val="75241733"/>
    <w:rsid w:val="76DC46FB"/>
    <w:rsid w:val="7701243E"/>
    <w:rsid w:val="7790223B"/>
    <w:rsid w:val="78678589"/>
    <w:rsid w:val="78BD1250"/>
    <w:rsid w:val="795CD934"/>
    <w:rsid w:val="7A487CF1"/>
    <w:rsid w:val="7AA48023"/>
    <w:rsid w:val="7B8342C3"/>
    <w:rsid w:val="7BC22720"/>
    <w:rsid w:val="7BDAE562"/>
    <w:rsid w:val="7D219684"/>
    <w:rsid w:val="7F1257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AE562"/>
  <w15:chartTrackingRefBased/>
  <w15:docId w15:val="{1D86AE7F-FC2B-48D9-9657-BE6AF1E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14="http://schemas.microsoft.com/office/word/2010/wordprocessingDrawing" mc:Ignorable="w14 w15 w16se w16cid w16 w16cex w16sdtdh w16du wp14">
  <w:docDefaults>
    <w:rPrDefault>
      <w:rPr>
        <w:rFonts w:asciiTheme="minorHAnsi" w:hAnsiTheme="minorHAnsi" w:eastAsia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6" w:semiHidden="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0601"/>
    <w:pPr>
      <w:spacing w:line="240" w:lineRule="auto"/>
    </w:pPr>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hAnsiTheme="majorHAnsi" w:eastAsiaTheme="majorEastAsia"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outlineLvl w:val="4"/>
    </w:pPr>
    <w:rPr>
      <w:rFonts w:asciiTheme="majorHAnsi" w:hAnsiTheme="majorHAnsi" w:eastAsiaTheme="majorEastAsia"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hAnsiTheme="majorHAnsi" w:eastAsiaTheme="majorEastAsia" w:cstheme="majorBidi"/>
      <w:i/>
      <w:color w:val="FFFFFF" w:themeColor="background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styleId="HeaderChar" w:customStyle="1">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styleId="FooterChar" w:customStyle="1">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7B3E77"/>
    <w:rPr>
      <w:rFonts w:cs="Arial (Body CS)"/>
      <w:b/>
      <w:bCs/>
      <w:caps/>
      <w:spacing w:val="20"/>
      <w:sz w:val="56"/>
      <w:szCs w:val="48"/>
      <w:lang w:val="it-IT"/>
    </w:rPr>
  </w:style>
  <w:style w:type="character" w:styleId="TitleChar" w:customStyle="1">
    <w:name w:val="Title Char"/>
    <w:basedOn w:val="DefaultParagraphFont"/>
    <w:link w:val="Title"/>
    <w:uiPriority w:val="10"/>
    <w:rsid w:val="007B3E77"/>
    <w:rPr>
      <w:rFonts w:cs="Arial (Body CS)"/>
      <w:b/>
      <w:bCs/>
      <w:caps/>
      <w:color w:val="043D68" w:themeColor="text2"/>
      <w:spacing w:val="20"/>
      <w:sz w:val="56"/>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7B3E77"/>
    <w:pPr>
      <w:numPr>
        <w:ilvl w:val="1"/>
      </w:numPr>
      <w:spacing w:after="120"/>
    </w:pPr>
    <w:rPr>
      <w:rFonts w:eastAsiaTheme="minorEastAsia"/>
      <w:caps/>
      <w:spacing w:val="20"/>
      <w:sz w:val="24"/>
      <w:szCs w:val="22"/>
    </w:rPr>
  </w:style>
  <w:style w:type="character" w:styleId="SubtitleChar" w:customStyle="1">
    <w:name w:val="Subtitle Char"/>
    <w:basedOn w:val="DefaultParagraphFont"/>
    <w:link w:val="Subtitle"/>
    <w:uiPriority w:val="11"/>
    <w:rsid w:val="007B3E77"/>
    <w:rPr>
      <w:rFonts w:eastAsiaTheme="minorEastAsia"/>
      <w:caps/>
      <w:color w:val="043D68" w:themeColor="text2"/>
      <w:spacing w:val="20"/>
      <w:szCs w:val="22"/>
    </w:rPr>
  </w:style>
  <w:style w:type="character" w:styleId="Heading1Char" w:customStyle="1">
    <w:name w:val="Heading 1 Char"/>
    <w:basedOn w:val="DefaultParagraphFont"/>
    <w:link w:val="Heading1"/>
    <w:uiPriority w:val="9"/>
    <w:rsid w:val="00A3726F"/>
    <w:rPr>
      <w:b/>
      <w:bCs/>
      <w:caps/>
      <w:color w:val="043D68" w:themeColor="text2"/>
      <w:spacing w:val="20"/>
      <w:sz w:val="20"/>
    </w:rPr>
  </w:style>
  <w:style w:type="character" w:styleId="Heading2Char" w:customStyle="1">
    <w:name w:val="Heading 2 Char"/>
    <w:basedOn w:val="DefaultParagraphFont"/>
    <w:link w:val="Heading2"/>
    <w:uiPriority w:val="9"/>
    <w:rsid w:val="00AA51F5"/>
    <w:rPr>
      <w:color w:val="043D68" w:themeColor="text2"/>
      <w:sz w:val="20"/>
      <w:szCs w:val="20"/>
    </w:rPr>
  </w:style>
  <w:style w:type="character" w:styleId="Heading3Char" w:customStyle="1">
    <w:name w:val="Heading 3 Char"/>
    <w:basedOn w:val="DefaultParagraphFont"/>
    <w:link w:val="Heading3"/>
    <w:uiPriority w:val="9"/>
    <w:rsid w:val="00351FDF"/>
    <w:rPr>
      <w:noProof/>
      <w:color w:val="043D68" w:themeColor="text2"/>
      <w:sz w:val="20"/>
      <w:lang w:val="it-IT"/>
    </w:rPr>
  </w:style>
  <w:style w:type="character" w:styleId="Heading4Char" w:customStyle="1">
    <w:name w:val="Heading 4 Char"/>
    <w:basedOn w:val="DefaultParagraphFont"/>
    <w:link w:val="Heading4"/>
    <w:uiPriority w:val="9"/>
    <w:semiHidden/>
    <w:rsid w:val="00605BCE"/>
    <w:rPr>
      <w:rFonts w:asciiTheme="majorHAnsi" w:hAnsiTheme="majorHAnsi" w:eastAsiaTheme="majorEastAsia" w:cstheme="majorBidi"/>
      <w:iCs/>
      <w:caps/>
      <w:color w:val="FFFFFF" w:themeColor="background1"/>
      <w:sz w:val="32"/>
    </w:rPr>
  </w:style>
  <w:style w:type="character" w:styleId="Heading5Char" w:customStyle="1">
    <w:name w:val="Heading 5 Char"/>
    <w:basedOn w:val="DefaultParagraphFont"/>
    <w:link w:val="Heading5"/>
    <w:uiPriority w:val="9"/>
    <w:semiHidden/>
    <w:rsid w:val="00605BCE"/>
    <w:rPr>
      <w:rFonts w:asciiTheme="majorHAnsi" w:hAnsiTheme="majorHAnsi" w:eastAsiaTheme="majorEastAsia" w:cstheme="majorBidi"/>
      <w:b/>
      <w:caps/>
      <w:color w:val="FFFFFF" w:themeColor="background1"/>
      <w:sz w:val="20"/>
    </w:rPr>
  </w:style>
  <w:style w:type="character" w:styleId="Heading6Char" w:customStyle="1">
    <w:name w:val="Heading 6 Char"/>
    <w:basedOn w:val="DefaultParagraphFont"/>
    <w:link w:val="Heading6"/>
    <w:uiPriority w:val="9"/>
    <w:semiHidden/>
    <w:rsid w:val="00605BCE"/>
    <w:rPr>
      <w:rFonts w:asciiTheme="majorHAnsi" w:hAnsiTheme="majorHAnsi" w:eastAsiaTheme="majorEastAsia"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styleId="UnresolvedMention1" w:customStyle="1">
    <w:name w:val="Unresolved Mention1"/>
    <w:basedOn w:val="DefaultParagraphFont"/>
    <w:uiPriority w:val="99"/>
    <w:semiHidden/>
    <w:rsid w:val="00D22971"/>
    <w:rPr>
      <w:color w:val="605E5C"/>
      <w:shd w:val="clear" w:color="auto" w:fill="E1DFDD"/>
    </w:rPr>
  </w:style>
  <w:style w:type="paragraph" w:styleId="BulletedList" w:customStyle="1">
    <w:name w:val="Bulleted List"/>
    <w:basedOn w:val="Normal"/>
    <w:uiPriority w:val="9"/>
    <w:semiHidden/>
    <w:qFormat/>
    <w:rsid w:val="00676B73"/>
    <w:pPr>
      <w:spacing w:after="120"/>
      <w:ind w:left="288"/>
    </w:pPr>
    <w:rPr>
      <w:szCs w:val="20"/>
    </w:rPr>
  </w:style>
  <w:style w:type="paragraph" w:styleId="AboutMe" w:customStyle="1">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styleId="AboutMeChar" w:customStyle="1">
    <w:name w:val="AboutMe Char"/>
    <w:basedOn w:val="DefaultParagraphFont"/>
    <w:link w:val="AboutMe"/>
    <w:uiPriority w:val="28"/>
    <w:semiHidden/>
    <w:rsid w:val="00A3726F"/>
    <w:rPr>
      <w:b/>
      <w:bCs/>
      <w:color w:val="FFFFFF" w:themeColor="background1"/>
      <w:spacing w:val="20"/>
    </w:rPr>
  </w:style>
  <w:style w:type="paragraph" w:styleId="BodyWhite" w:customStyle="1">
    <w:name w:val="Body White"/>
    <w:basedOn w:val="Normal"/>
    <w:semiHidden/>
    <w:qFormat/>
    <w:rsid w:val="00351FDF"/>
    <w:rPr>
      <w:color w:val="FFFFFF" w:themeColor="background1"/>
      <w:szCs w:val="20"/>
    </w:rPr>
  </w:style>
  <w:style w:type="paragraph" w:styleId="BulletList" w:customStyle="1">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styleId="NotBold" w:customStyle="1">
    <w:name w:val="Not Bold"/>
    <w:uiPriority w:val="1"/>
    <w:qFormat/>
    <w:rsid w:val="00A3726F"/>
    <w:rPr>
      <w:b/>
      <w:color w:val="043D68" w:themeColor="text2"/>
    </w:rPr>
  </w:style>
  <w:style w:type="character" w:styleId="Bold" w:customStyle="1">
    <w:name w:val="Bold"/>
    <w:uiPriority w:val="1"/>
    <w:qFormat/>
    <w:rsid w:val="00A3726F"/>
    <w:rPr>
      <w:b/>
      <w:bCs/>
    </w:rPr>
  </w:style>
  <w:style w:type="character" w:styleId="Italics" w:customStyle="1">
    <w:name w:val="Italics"/>
    <w:uiPriority w:val="1"/>
    <w:qFormat/>
    <w:rsid w:val="00A3726F"/>
    <w:rPr>
      <w:i/>
      <w:iCs/>
    </w:rPr>
  </w:style>
  <w:style w:type="paragraph" w:styleId="SubtitlewithLine" w:customStyle="1">
    <w:name w:val="Subtitle with Line"/>
    <w:basedOn w:val="Subtitle"/>
    <w:qFormat/>
    <w:rsid w:val="002F261D"/>
    <w:pPr>
      <w:pBdr>
        <w:top w:val="single" w:color="043D68" w:themeColor="text2" w:sz="4" w:space="20"/>
      </w:pBdr>
      <w:ind w:right="2520"/>
    </w:pPr>
  </w:style>
  <w:style w:type="paragraph" w:styleId="Subtitlewithlongline" w:customStyle="1">
    <w:name w:val="Subtitle with long line"/>
    <w:basedOn w:val="SubtitlewithLine"/>
    <w:qFormat/>
    <w:rsid w:val="002F261D"/>
    <w:pPr>
      <w:ind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2.xml" Id="rId1" /><Relationship Type="http://schemas.openxmlformats.org/officeDocument/2006/relationships/footnotes" Target="footnotes.xml" Id="rId6" /><Relationship Type="http://schemas.openxmlformats.org/officeDocument/2006/relationships/customXml" Target="/customXml/item33.xml" Id="rId11" /><Relationship Type="http://schemas.openxmlformats.org/officeDocument/2006/relationships/webSettings" Target="webSettings.xml" Id="rId5" /><Relationship Type="http://schemas.openxmlformats.org/officeDocument/2006/relationships/customXml" Target="/customXml/item24.xml" Id="rId10" /><Relationship Type="http://schemas.openxmlformats.org/officeDocument/2006/relationships/settings" Target="settings.xml" Id="rId4" /><Relationship Type="http://schemas.openxmlformats.org/officeDocument/2006/relationships/theme" Target="theme/theme11.xml" Id="rId9" /><Relationship Type="http://schemas.microsoft.com/office/2020/10/relationships/intelligence" Target="intelligence2.xml" Id="R5b934b0a2b894020" /><Relationship Type="http://schemas.openxmlformats.org/officeDocument/2006/relationships/hyperlink" Target="mailto:sreekanth.palagiri@gmail.com" TargetMode="External" Id="Re5a1cf665265427e" /><Relationship Type="http://schemas.openxmlformats.org/officeDocument/2006/relationships/hyperlink" Target="https://www.credly.com/badges/36437e51-5eee-49ba-9474-ec692edf0395?source=linked_in_profile" TargetMode="External" Id="Re827bc9ec7ee4f33" /></Relationships>
</file>

<file path=word/_rels/numbering.xml.rels>&#65279;<?xml version="1.0" encoding="utf-8"?><Relationships xmlns="http://schemas.openxmlformats.org/package/2006/relationships"><Relationship Type="http://schemas.openxmlformats.org/officeDocument/2006/relationships/image" Target="/word/media/image2.png" Id="rId2" /><Relationship Type="http://schemas.openxmlformats.org/officeDocument/2006/relationships/image" Target="/word/media/image12.png" Id="rId1" /></Relationships>
</file>

<file path=word/theme/theme1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2.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951F2C59-3D78-4936-A524-977EF9C06D6A}">
  <ds:schemaRefs>
    <ds:schemaRef ds:uri="http://schemas.openxmlformats.org/officeDocument/2006/bibliography"/>
  </ds:schemaRefs>
</ds:datastoreItem>
</file>

<file path=customXml/itemProps24.xml><?xml version="1.0" encoding="utf-8"?>
<ds:datastoreItem xmlns:ds="http://schemas.openxmlformats.org/officeDocument/2006/customXml" ds:itemID="{B10410B4-D2DE-4874-A662-8CD44DD9A483}"/>
</file>

<file path=customXml/itemProps33.xml><?xml version="1.0" encoding="utf-8"?>
<ds:datastoreItem xmlns:ds="http://schemas.openxmlformats.org/officeDocument/2006/customXml" ds:itemID="{D4D7EE41-7598-4F8A-890C-410EF0D3245B}"/>
</file>

<file path=customXml/itemProps41.xml><?xml version="1.0" encoding="utf-8"?>
<ds:datastoreItem xmlns:ds="http://schemas.openxmlformats.org/officeDocument/2006/customXml" ds:itemID="{71DA25A8-C3F6-45B6-81B1-E55FB2BD2555}"/>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TM22775451</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2024-10-08T22:14:38.1312728Z</dcterms:created>
  <dcterms:modified xsi:type="dcterms:W3CDTF">2024-10-12T21:29:19.4032181Z</dcterms:modified>
  <dc:creator>Sreekanth</dc:creator>
  <lastModifiedBy>Sreekanth</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