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DE8F" w14:textId="77777777" w:rsidR="00C83C6C" w:rsidRDefault="00790270">
      <w:pPr>
        <w:spacing w:after="137" w:line="259" w:lineRule="auto"/>
        <w:ind w:left="468" w:firstLine="0"/>
        <w:jc w:val="center"/>
      </w:pPr>
      <w:r>
        <w:rPr>
          <w:b/>
          <w:sz w:val="28"/>
        </w:rPr>
        <w:t xml:space="preserve">Sreekar Rachakonda  </w:t>
      </w:r>
    </w:p>
    <w:p w14:paraId="4472D6EF" w14:textId="77777777" w:rsidR="00C83C6C" w:rsidRDefault="00790270">
      <w:pPr>
        <w:tabs>
          <w:tab w:val="center" w:pos="720"/>
          <w:tab w:val="center" w:pos="1440"/>
          <w:tab w:val="center" w:pos="2160"/>
          <w:tab w:val="center" w:pos="2880"/>
          <w:tab w:val="center" w:pos="4613"/>
        </w:tabs>
        <w:spacing w:after="151" w:line="259" w:lineRule="auto"/>
        <w:ind w:left="-15"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470-965-3789 </w:t>
      </w:r>
    </w:p>
    <w:p w14:paraId="04AC7781" w14:textId="77777777" w:rsidR="00C83C6C" w:rsidRDefault="00790270">
      <w:pPr>
        <w:spacing w:after="0" w:line="259" w:lineRule="auto"/>
        <w:ind w:left="0" w:firstLine="0"/>
        <w:jc w:val="left"/>
      </w:pPr>
      <w:r>
        <w:rPr>
          <w:b/>
          <w:sz w:val="28"/>
        </w:rPr>
        <w:t xml:space="preserve">                                                </w:t>
      </w:r>
      <w:r>
        <w:rPr>
          <w:b/>
          <w:color w:val="457786"/>
          <w:sz w:val="28"/>
          <w:u w:val="single" w:color="457786"/>
        </w:rPr>
        <w:t>rachakondasreekar9@gmail.com</w:t>
      </w:r>
      <w:r>
        <w:rPr>
          <w:b/>
          <w:sz w:val="28"/>
        </w:rPr>
        <w:t xml:space="preserve">   </w:t>
      </w:r>
    </w:p>
    <w:p w14:paraId="677139D2" w14:textId="77777777" w:rsidR="00C83C6C" w:rsidRDefault="00790270">
      <w:pPr>
        <w:spacing w:after="166" w:line="259" w:lineRule="auto"/>
        <w:ind w:left="-29" w:right="-28" w:firstLine="0"/>
        <w:jc w:val="left"/>
      </w:pPr>
      <w:r>
        <w:rPr>
          <w:noProof/>
          <w:sz w:val="22"/>
        </w:rPr>
        <mc:AlternateContent>
          <mc:Choice Requires="wpg">
            <w:drawing>
              <wp:inline distT="0" distB="0" distL="0" distR="0" wp14:anchorId="0312ECE7" wp14:editId="081712B8">
                <wp:extent cx="5980177" cy="18288"/>
                <wp:effectExtent l="0" t="0" r="0" b="0"/>
                <wp:docPr id="2689" name="Group 2689"/>
                <wp:cNvGraphicFramePr/>
                <a:graphic xmlns:a="http://schemas.openxmlformats.org/drawingml/2006/main">
                  <a:graphicData uri="http://schemas.microsoft.com/office/word/2010/wordprocessingGroup">
                    <wpg:wgp>
                      <wpg:cNvGrpSpPr/>
                      <wpg:grpSpPr>
                        <a:xfrm>
                          <a:off x="0" y="0"/>
                          <a:ext cx="5980177" cy="18288"/>
                          <a:chOff x="0" y="0"/>
                          <a:chExt cx="5980177" cy="18288"/>
                        </a:xfrm>
                      </wpg:grpSpPr>
                      <wps:wsp>
                        <wps:cNvPr id="3156" name="Shape 3156"/>
                        <wps:cNvSpPr/>
                        <wps:spPr>
                          <a:xfrm>
                            <a:off x="0" y="0"/>
                            <a:ext cx="5980177" cy="18288"/>
                          </a:xfrm>
                          <a:custGeom>
                            <a:avLst/>
                            <a:gdLst/>
                            <a:ahLst/>
                            <a:cxnLst/>
                            <a:rect l="0" t="0" r="0" b="0"/>
                            <a:pathLst>
                              <a:path w="5980177" h="18288">
                                <a:moveTo>
                                  <a:pt x="0" y="0"/>
                                </a:moveTo>
                                <a:lnTo>
                                  <a:pt x="5980177" y="0"/>
                                </a:lnTo>
                                <a:lnTo>
                                  <a:pt x="59801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9" style="width:470.88pt;height:1.44pt;mso-position-horizontal-relative:char;mso-position-vertical-relative:line" coordsize="59801,182">
                <v:shape id="Shape 3157" style="position:absolute;width:59801;height:182;left:0;top:0;" coordsize="5980177,18288" path="m0,0l5980177,0l5980177,18288l0,18288l0,0">
                  <v:stroke weight="0pt" endcap="flat" joinstyle="miter" miterlimit="10" on="false" color="#000000" opacity="0"/>
                  <v:fill on="true" color="#000000"/>
                </v:shape>
              </v:group>
            </w:pict>
          </mc:Fallback>
        </mc:AlternateContent>
      </w:r>
    </w:p>
    <w:p w14:paraId="7DC422B3" w14:textId="77777777" w:rsidR="00C83C6C" w:rsidRDefault="00790270">
      <w:pPr>
        <w:spacing w:after="151" w:line="259" w:lineRule="auto"/>
        <w:ind w:left="-5" w:hanging="10"/>
        <w:jc w:val="left"/>
      </w:pPr>
      <w:r>
        <w:rPr>
          <w:b/>
          <w:sz w:val="28"/>
        </w:rPr>
        <w:t xml:space="preserve">Professional Summary: </w:t>
      </w:r>
    </w:p>
    <w:p w14:paraId="68741F11" w14:textId="77777777" w:rsidR="00C83C6C" w:rsidRDefault="00790270">
      <w:pPr>
        <w:spacing w:after="130"/>
        <w:ind w:left="0" w:firstLine="0"/>
      </w:pPr>
      <w:r>
        <w:t>SEEBURGER BIS-based end-to-</w:t>
      </w:r>
      <w:r>
        <w:t xml:space="preserve">end B2B integration design and support expertise as an EDI Integration Specialist. competent in handling trading partner entities, routing rules, EDI envelopes, and secure AS2, SFTP, and FTP connections. strong proficiency in creating XML, ANSI X12, and EDIFACT mappings utilizing Map DB and BIC Mapping Designer (BICMD) for intricate conversions. demonstrated proficiency with high-volume EDI transmission, mapping, and compliance challenges, as well as partner onboarding, testing, and production support. </w:t>
      </w:r>
      <w:r>
        <w:rPr>
          <w:b/>
          <w:sz w:val="28"/>
        </w:rPr>
        <w:t>Tech</w:t>
      </w:r>
      <w:r>
        <w:rPr>
          <w:b/>
          <w:sz w:val="28"/>
        </w:rPr>
        <w:t xml:space="preserve">nical Skills: </w:t>
      </w:r>
    </w:p>
    <w:p w14:paraId="49D8BAB3" w14:textId="77777777" w:rsidR="00C83C6C" w:rsidRDefault="00790270">
      <w:pPr>
        <w:spacing w:after="170"/>
        <w:ind w:left="0" w:firstLine="0"/>
      </w:pPr>
      <w:r>
        <w:rPr>
          <w:b/>
        </w:rPr>
        <w:t>EDI Tools:</w:t>
      </w:r>
      <w:r>
        <w:t xml:space="preserve"> SEEBURGER BIS, BIC Mapping Designer (BICMD), Map Editor </w:t>
      </w:r>
    </w:p>
    <w:p w14:paraId="1A7F319B" w14:textId="77777777" w:rsidR="00C83C6C" w:rsidRDefault="00790270">
      <w:pPr>
        <w:spacing w:after="170"/>
        <w:ind w:left="0" w:firstLine="0"/>
      </w:pPr>
      <w:r>
        <w:rPr>
          <w:b/>
        </w:rPr>
        <w:t>EDI Standards:</w:t>
      </w:r>
      <w:r>
        <w:t xml:space="preserve"> ANSI X12, EDIFACT, XML, JSON, IDoc, CSV, Flat file </w:t>
      </w:r>
    </w:p>
    <w:p w14:paraId="1C9ED337" w14:textId="77777777" w:rsidR="00C83C6C" w:rsidRDefault="00790270">
      <w:pPr>
        <w:spacing w:after="0"/>
        <w:ind w:left="0" w:firstLine="0"/>
      </w:pPr>
      <w:r>
        <w:rPr>
          <w:b/>
        </w:rPr>
        <w:t>Communication Protocols:</w:t>
      </w:r>
      <w:r>
        <w:t xml:space="preserve"> AS2, FTPS, HTTPS, HTTP, SFTP  </w:t>
      </w:r>
    </w:p>
    <w:p w14:paraId="14199889" w14:textId="77777777" w:rsidR="00C83C6C" w:rsidRDefault="00790270">
      <w:pPr>
        <w:spacing w:after="166" w:line="259" w:lineRule="auto"/>
        <w:ind w:left="-29" w:right="-28" w:firstLine="0"/>
        <w:jc w:val="left"/>
      </w:pPr>
      <w:r>
        <w:rPr>
          <w:noProof/>
          <w:sz w:val="22"/>
        </w:rPr>
        <mc:AlternateContent>
          <mc:Choice Requires="wpg">
            <w:drawing>
              <wp:inline distT="0" distB="0" distL="0" distR="0" wp14:anchorId="7835C42E" wp14:editId="41B41768">
                <wp:extent cx="5980177" cy="18288"/>
                <wp:effectExtent l="0" t="0" r="0" b="0"/>
                <wp:docPr id="2690" name="Group 2690"/>
                <wp:cNvGraphicFramePr/>
                <a:graphic xmlns:a="http://schemas.openxmlformats.org/drawingml/2006/main">
                  <a:graphicData uri="http://schemas.microsoft.com/office/word/2010/wordprocessingGroup">
                    <wpg:wgp>
                      <wpg:cNvGrpSpPr/>
                      <wpg:grpSpPr>
                        <a:xfrm>
                          <a:off x="0" y="0"/>
                          <a:ext cx="5980177" cy="18288"/>
                          <a:chOff x="0" y="0"/>
                          <a:chExt cx="5980177" cy="18288"/>
                        </a:xfrm>
                      </wpg:grpSpPr>
                      <wps:wsp>
                        <wps:cNvPr id="3158" name="Shape 3158"/>
                        <wps:cNvSpPr/>
                        <wps:spPr>
                          <a:xfrm>
                            <a:off x="0" y="0"/>
                            <a:ext cx="5980177" cy="18288"/>
                          </a:xfrm>
                          <a:custGeom>
                            <a:avLst/>
                            <a:gdLst/>
                            <a:ahLst/>
                            <a:cxnLst/>
                            <a:rect l="0" t="0" r="0" b="0"/>
                            <a:pathLst>
                              <a:path w="5980177" h="18288">
                                <a:moveTo>
                                  <a:pt x="0" y="0"/>
                                </a:moveTo>
                                <a:lnTo>
                                  <a:pt x="5980177" y="0"/>
                                </a:lnTo>
                                <a:lnTo>
                                  <a:pt x="59801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 style="width:470.88pt;height:1.44pt;mso-position-horizontal-relative:char;mso-position-vertical-relative:line" coordsize="59801,182">
                <v:shape id="Shape 3159" style="position:absolute;width:59801;height:182;left:0;top:0;" coordsize="5980177,18288" path="m0,0l5980177,0l5980177,18288l0,18288l0,0">
                  <v:stroke weight="0pt" endcap="flat" joinstyle="miter" miterlimit="10" on="false" color="#000000" opacity="0"/>
                  <v:fill on="true" color="#000000"/>
                </v:shape>
              </v:group>
            </w:pict>
          </mc:Fallback>
        </mc:AlternateContent>
      </w:r>
    </w:p>
    <w:p w14:paraId="34FD720C" w14:textId="77777777" w:rsidR="00C83C6C" w:rsidRDefault="00790270">
      <w:pPr>
        <w:spacing w:after="151" w:line="259" w:lineRule="auto"/>
        <w:ind w:left="-5" w:hanging="10"/>
        <w:jc w:val="left"/>
      </w:pPr>
      <w:r>
        <w:rPr>
          <w:b/>
          <w:sz w:val="28"/>
        </w:rPr>
        <w:t xml:space="preserve">Work Experience: </w:t>
      </w:r>
    </w:p>
    <w:p w14:paraId="7A0D0BA0" w14:textId="77777777" w:rsidR="00C83C6C" w:rsidRDefault="00790270">
      <w:pPr>
        <w:spacing w:after="178" w:line="259" w:lineRule="auto"/>
        <w:ind w:left="-5" w:hanging="10"/>
        <w:jc w:val="left"/>
      </w:pPr>
      <w:proofErr w:type="spellStart"/>
      <w:r>
        <w:rPr>
          <w:b/>
        </w:rPr>
        <w:t>Zentech</w:t>
      </w:r>
      <w:proofErr w:type="spellEnd"/>
      <w:r>
        <w:rPr>
          <w:b/>
        </w:rPr>
        <w:t xml:space="preserve"> Consulting Inc, Texas                                                  July 2025 – Present </w:t>
      </w:r>
    </w:p>
    <w:p w14:paraId="6183EE16" w14:textId="77777777" w:rsidR="00C83C6C" w:rsidRDefault="00790270">
      <w:pPr>
        <w:spacing w:after="213" w:line="259" w:lineRule="auto"/>
        <w:ind w:left="-5" w:hanging="10"/>
        <w:jc w:val="left"/>
      </w:pPr>
      <w:r>
        <w:rPr>
          <w:b/>
        </w:rPr>
        <w:t xml:space="preserve">EDI Analyst </w:t>
      </w:r>
    </w:p>
    <w:p w14:paraId="1D51B0AA" w14:textId="77777777" w:rsidR="00C83C6C" w:rsidRDefault="00790270">
      <w:pPr>
        <w:numPr>
          <w:ilvl w:val="0"/>
          <w:numId w:val="1"/>
        </w:numPr>
        <w:ind w:hanging="360"/>
      </w:pPr>
      <w:r>
        <w:t xml:space="preserve">SEEBURGER BIS was used to design and build end-to-end EDI interfaces for several trading partners. </w:t>
      </w:r>
    </w:p>
    <w:p w14:paraId="61F32819" w14:textId="77777777" w:rsidR="00C83C6C" w:rsidRDefault="00790270">
      <w:pPr>
        <w:numPr>
          <w:ilvl w:val="0"/>
          <w:numId w:val="1"/>
        </w:numPr>
        <w:ind w:hanging="360"/>
      </w:pPr>
      <w:r>
        <w:t xml:space="preserve">AS2 connections, including addresses, connections, relations, certificates, and encryption settings, were created and set up. </w:t>
      </w:r>
    </w:p>
    <w:p w14:paraId="485625B7" w14:textId="77777777" w:rsidR="00C83C6C" w:rsidRDefault="00790270">
      <w:pPr>
        <w:numPr>
          <w:ilvl w:val="0"/>
          <w:numId w:val="1"/>
        </w:numPr>
        <w:ind w:hanging="360"/>
      </w:pPr>
      <w:r>
        <w:t xml:space="preserve">FTP, SFTP (client and server), and AS2 connections were established and maintained in SEEBURGER BIS. </w:t>
      </w:r>
    </w:p>
    <w:p w14:paraId="2BF1C722" w14:textId="77777777" w:rsidR="00C83C6C" w:rsidRDefault="00790270">
      <w:pPr>
        <w:numPr>
          <w:ilvl w:val="0"/>
          <w:numId w:val="1"/>
        </w:numPr>
        <w:ind w:hanging="360"/>
      </w:pPr>
      <w:r>
        <w:t xml:space="preserve">Routing rules, communication parameters, and local and partner addresses were set up. </w:t>
      </w:r>
    </w:p>
    <w:p w14:paraId="75711B2C" w14:textId="77777777" w:rsidR="00C83C6C" w:rsidRDefault="00790270">
      <w:pPr>
        <w:numPr>
          <w:ilvl w:val="0"/>
          <w:numId w:val="1"/>
        </w:numPr>
        <w:ind w:hanging="360"/>
      </w:pPr>
      <w:r>
        <w:t xml:space="preserve">Establish secure incoming and outgoing file exchanges by setting up SFTP client and server connections. </w:t>
      </w:r>
    </w:p>
    <w:p w14:paraId="0F2C4D31" w14:textId="77777777" w:rsidR="00C83C6C" w:rsidRDefault="00790270">
      <w:pPr>
        <w:numPr>
          <w:ilvl w:val="0"/>
          <w:numId w:val="1"/>
        </w:numPr>
        <w:ind w:hanging="360"/>
      </w:pPr>
      <w:r>
        <w:t xml:space="preserve">EDI </w:t>
      </w:r>
      <w:r>
        <w:tab/>
      </w:r>
      <w:proofErr w:type="gramStart"/>
      <w:r>
        <w:t xml:space="preserve">envelopes </w:t>
      </w:r>
      <w:r>
        <w:tab/>
        <w:t>(</w:t>
      </w:r>
      <w:proofErr w:type="gramEnd"/>
      <w:r>
        <w:t>ISA/GS</w:t>
      </w:r>
      <w:proofErr w:type="gramStart"/>
      <w:r>
        <w:t xml:space="preserve">, </w:t>
      </w:r>
      <w:r>
        <w:tab/>
        <w:t>UNB</w:t>
      </w:r>
      <w:proofErr w:type="gramEnd"/>
      <w:r>
        <w:t xml:space="preserve">/UNZ) </w:t>
      </w:r>
      <w:r>
        <w:tab/>
        <w:t xml:space="preserve">were </w:t>
      </w:r>
      <w:r>
        <w:tab/>
        <w:t xml:space="preserve">configured </w:t>
      </w:r>
      <w:r>
        <w:tab/>
        <w:t xml:space="preserve">according </w:t>
      </w:r>
      <w:r>
        <w:tab/>
        <w:t xml:space="preserve">to </w:t>
      </w:r>
      <w:r>
        <w:tab/>
        <w:t xml:space="preserve">partner requirements. </w:t>
      </w:r>
    </w:p>
    <w:p w14:paraId="3199FAFD" w14:textId="77777777" w:rsidR="00C83C6C" w:rsidRDefault="00790270">
      <w:pPr>
        <w:numPr>
          <w:ilvl w:val="0"/>
          <w:numId w:val="1"/>
        </w:numPr>
        <w:ind w:hanging="360"/>
      </w:pPr>
      <w:r>
        <w:t xml:space="preserve">Created and oversaw entities for trade partners with both inbound and outbound setups. </w:t>
      </w:r>
    </w:p>
    <w:p w14:paraId="7B3E797F" w14:textId="77777777" w:rsidR="00C83C6C" w:rsidRDefault="00790270">
      <w:pPr>
        <w:numPr>
          <w:ilvl w:val="0"/>
          <w:numId w:val="1"/>
        </w:numPr>
        <w:ind w:hanging="360"/>
      </w:pPr>
      <w:r>
        <w:lastRenderedPageBreak/>
        <w:t xml:space="preserve">Partner profiles including identities, protocols, message kinds, and routing rules were kept up to date. </w:t>
      </w:r>
    </w:p>
    <w:p w14:paraId="26C8092E" w14:textId="77777777" w:rsidR="00C83C6C" w:rsidRDefault="00790270">
      <w:pPr>
        <w:numPr>
          <w:ilvl w:val="0"/>
          <w:numId w:val="1"/>
        </w:numPr>
        <w:spacing w:after="18"/>
        <w:ind w:hanging="360"/>
      </w:pPr>
      <w:r>
        <w:t xml:space="preserve">For partner-specific compliance needs, entity-level validations were configured. </w:t>
      </w:r>
    </w:p>
    <w:p w14:paraId="6314EFEB" w14:textId="77777777" w:rsidR="00C83C6C" w:rsidRDefault="00790270">
      <w:pPr>
        <w:numPr>
          <w:ilvl w:val="0"/>
          <w:numId w:val="1"/>
        </w:numPr>
        <w:ind w:hanging="360"/>
      </w:pPr>
      <w:r>
        <w:t xml:space="preserve">To satisfy security and compliance requirements, SSC (SEEBURGER Security Compliance) tests were put into place. </w:t>
      </w:r>
    </w:p>
    <w:p w14:paraId="3544EBC7" w14:textId="77777777" w:rsidR="00C83C6C" w:rsidRDefault="00790270">
      <w:pPr>
        <w:numPr>
          <w:ilvl w:val="0"/>
          <w:numId w:val="1"/>
        </w:numPr>
        <w:ind w:hanging="360"/>
      </w:pPr>
      <w:r>
        <w:t xml:space="preserve">Created EDI mappings for XML, EDIFACT, and ANSI X12 formats using BIC Mapping Designer (BICMD). </w:t>
      </w:r>
    </w:p>
    <w:p w14:paraId="3016103A" w14:textId="77777777" w:rsidR="00C83C6C" w:rsidRDefault="00790270">
      <w:pPr>
        <w:numPr>
          <w:ilvl w:val="0"/>
          <w:numId w:val="1"/>
        </w:numPr>
        <w:ind w:hanging="360"/>
      </w:pPr>
      <w:r>
        <w:t xml:space="preserve">For EDI message types such ORDERS, DESADV, INVOIC, 850, 856, and 810, unique mappings were created. </w:t>
      </w:r>
    </w:p>
    <w:p w14:paraId="5979603A" w14:textId="77777777" w:rsidR="00C83C6C" w:rsidRDefault="00790270">
      <w:pPr>
        <w:numPr>
          <w:ilvl w:val="0"/>
          <w:numId w:val="1"/>
        </w:numPr>
        <w:ind w:hanging="360"/>
      </w:pPr>
      <w:r>
        <w:t xml:space="preserve">Used loops, conditions, and custom functions to implement intricate transformation logic. </w:t>
      </w:r>
    </w:p>
    <w:p w14:paraId="206D8523" w14:textId="77777777" w:rsidR="00C83C6C" w:rsidRDefault="00790270">
      <w:pPr>
        <w:numPr>
          <w:ilvl w:val="0"/>
          <w:numId w:val="1"/>
        </w:numPr>
        <w:ind w:hanging="360"/>
      </w:pPr>
      <w:r>
        <w:t xml:space="preserve">Lookups, code translations, default values, and partner-specific mapping rules were all done with </w:t>
      </w:r>
      <w:proofErr w:type="spellStart"/>
      <w:r>
        <w:t>MapDB</w:t>
      </w:r>
      <w:proofErr w:type="spellEnd"/>
      <w:r>
        <w:t xml:space="preserve">. </w:t>
      </w:r>
    </w:p>
    <w:p w14:paraId="2499510E" w14:textId="77777777" w:rsidR="00C83C6C" w:rsidRDefault="00790270">
      <w:pPr>
        <w:numPr>
          <w:ilvl w:val="0"/>
          <w:numId w:val="1"/>
        </w:numPr>
        <w:ind w:hanging="360"/>
      </w:pPr>
      <w:proofErr w:type="spellStart"/>
      <w:r>
        <w:t>MapDB</w:t>
      </w:r>
      <w:proofErr w:type="spellEnd"/>
      <w:r>
        <w:t xml:space="preserve"> was utilized for conditional mapping rules, partner-specific logic, and code transformations. </w:t>
      </w:r>
    </w:p>
    <w:p w14:paraId="28C7488D" w14:textId="77777777" w:rsidR="00C83C6C" w:rsidRDefault="00790270">
      <w:pPr>
        <w:numPr>
          <w:ilvl w:val="0"/>
          <w:numId w:val="1"/>
        </w:numPr>
        <w:ind w:hanging="360"/>
      </w:pPr>
      <w:r>
        <w:t xml:space="preserve">Scheduled outgoing transmissions and set up polling methods for incoming interfaces. </w:t>
      </w:r>
    </w:p>
    <w:p w14:paraId="00370120" w14:textId="77777777" w:rsidR="00C83C6C" w:rsidRDefault="00790270">
      <w:pPr>
        <w:numPr>
          <w:ilvl w:val="0"/>
          <w:numId w:val="1"/>
        </w:numPr>
        <w:ind w:hanging="360"/>
      </w:pPr>
      <w:r>
        <w:t xml:space="preserve">Conducted requirement analysis, testing, and production go-live as part of partner onboarding. </w:t>
      </w:r>
    </w:p>
    <w:p w14:paraId="5932C911" w14:textId="77777777" w:rsidR="00C83C6C" w:rsidRDefault="00790270">
      <w:pPr>
        <w:numPr>
          <w:ilvl w:val="0"/>
          <w:numId w:val="1"/>
        </w:numPr>
        <w:ind w:hanging="360"/>
      </w:pPr>
      <w:r>
        <w:t xml:space="preserve">Connected mappings for runtime execution from the repository to Mapping Management. </w:t>
      </w:r>
    </w:p>
    <w:p w14:paraId="0C5883F9" w14:textId="77777777" w:rsidR="00C83C6C" w:rsidRDefault="00790270">
      <w:pPr>
        <w:numPr>
          <w:ilvl w:val="0"/>
          <w:numId w:val="1"/>
        </w:numPr>
        <w:ind w:hanging="360"/>
      </w:pPr>
      <w:r>
        <w:t xml:space="preserve">For safe and verified communication exchanges, SSC compliance checks were put in place. </w:t>
      </w:r>
    </w:p>
    <w:p w14:paraId="3ACB8D72" w14:textId="77777777" w:rsidR="00C83C6C" w:rsidRDefault="00790270">
      <w:pPr>
        <w:numPr>
          <w:ilvl w:val="0"/>
          <w:numId w:val="1"/>
        </w:numPr>
        <w:spacing w:after="14"/>
        <w:ind w:hanging="360"/>
      </w:pPr>
      <w:r>
        <w:t xml:space="preserve">Ensured appropriate dependency management and mapping activation. </w:t>
      </w:r>
    </w:p>
    <w:p w14:paraId="2DFE2BC7" w14:textId="77777777" w:rsidR="00C83C6C" w:rsidRDefault="00790270">
      <w:pPr>
        <w:numPr>
          <w:ilvl w:val="0"/>
          <w:numId w:val="1"/>
        </w:numPr>
        <w:spacing w:after="13"/>
        <w:ind w:hanging="360"/>
      </w:pPr>
      <w:r>
        <w:t xml:space="preserve">Corrected transmission, mapping, and compliance issues while keeping an eye on the EDI message flow. </w:t>
      </w:r>
    </w:p>
    <w:p w14:paraId="0AE23136" w14:textId="77777777" w:rsidR="00C83C6C" w:rsidRDefault="00790270">
      <w:pPr>
        <w:spacing w:after="183" w:line="259" w:lineRule="auto"/>
        <w:ind w:left="720" w:firstLine="0"/>
        <w:jc w:val="left"/>
      </w:pPr>
      <w:r>
        <w:t xml:space="preserve"> </w:t>
      </w:r>
    </w:p>
    <w:p w14:paraId="228695C6" w14:textId="77777777" w:rsidR="00C83C6C" w:rsidRDefault="00790270">
      <w:pPr>
        <w:spacing w:after="178" w:line="259" w:lineRule="auto"/>
        <w:ind w:left="-5" w:hanging="10"/>
        <w:jc w:val="left"/>
      </w:pPr>
      <w:proofErr w:type="spellStart"/>
      <w:r>
        <w:rPr>
          <w:b/>
        </w:rPr>
        <w:t>Letsgettin</w:t>
      </w:r>
      <w:proofErr w:type="spellEnd"/>
      <w:r>
        <w:rPr>
          <w:b/>
        </w:rPr>
        <w:t xml:space="preserve"> Pvt Ltd – Bangalore, India                                                       Jan 2021 – December 2022 </w:t>
      </w:r>
    </w:p>
    <w:p w14:paraId="202C8667" w14:textId="77777777" w:rsidR="00C83C6C" w:rsidRDefault="00790270">
      <w:pPr>
        <w:spacing w:after="213" w:line="259" w:lineRule="auto"/>
        <w:ind w:left="-5" w:hanging="10"/>
        <w:jc w:val="left"/>
      </w:pPr>
      <w:r>
        <w:rPr>
          <w:b/>
        </w:rPr>
        <w:t xml:space="preserve">EDI Analyst </w:t>
      </w:r>
    </w:p>
    <w:p w14:paraId="672CDD1B" w14:textId="77777777" w:rsidR="00C83C6C" w:rsidRDefault="00790270">
      <w:pPr>
        <w:numPr>
          <w:ilvl w:val="0"/>
          <w:numId w:val="1"/>
        </w:numPr>
        <w:ind w:hanging="360"/>
      </w:pPr>
      <w:r>
        <w:t xml:space="preserve">Supported several retail and logistics business partners with high-volume EDI transactions. </w:t>
      </w:r>
    </w:p>
    <w:p w14:paraId="3F2B3DC9" w14:textId="77777777" w:rsidR="00C83C6C" w:rsidRDefault="00790270">
      <w:pPr>
        <w:numPr>
          <w:ilvl w:val="0"/>
          <w:numId w:val="1"/>
        </w:numPr>
        <w:ind w:hanging="360"/>
      </w:pPr>
      <w:r>
        <w:t xml:space="preserve">AS2 and SFTP connections, including partner validation and certificate exchange, were constructed and maintained. </w:t>
      </w:r>
    </w:p>
    <w:p w14:paraId="78EE0DD9" w14:textId="77777777" w:rsidR="00C83C6C" w:rsidRDefault="00790270">
      <w:pPr>
        <w:numPr>
          <w:ilvl w:val="0"/>
          <w:numId w:val="1"/>
        </w:numPr>
        <w:ind w:hanging="360"/>
      </w:pPr>
      <w:r>
        <w:t xml:space="preserve">Splitters and mergers are set up to manage several documents in a single exchange. </w:t>
      </w:r>
    </w:p>
    <w:p w14:paraId="5F96491F" w14:textId="77777777" w:rsidR="00C83C6C" w:rsidRDefault="00790270">
      <w:pPr>
        <w:numPr>
          <w:ilvl w:val="0"/>
          <w:numId w:val="1"/>
        </w:numPr>
        <w:ind w:hanging="360"/>
      </w:pPr>
      <w:r>
        <w:t xml:space="preserve">Oversaw Mapping Management and the Mapping Repository, guaranteeing correct versioning and deployment. </w:t>
      </w:r>
    </w:p>
    <w:p w14:paraId="23801DE1" w14:textId="77777777" w:rsidR="00C83C6C" w:rsidRDefault="00790270">
      <w:pPr>
        <w:numPr>
          <w:ilvl w:val="0"/>
          <w:numId w:val="1"/>
        </w:numPr>
        <w:ind w:hanging="360"/>
      </w:pPr>
      <w:r>
        <w:t xml:space="preserve">Connections between partners, channels, and business processes have been configured. </w:t>
      </w:r>
    </w:p>
    <w:p w14:paraId="0506FEA2" w14:textId="77777777" w:rsidR="00C83C6C" w:rsidRDefault="00790270">
      <w:pPr>
        <w:numPr>
          <w:ilvl w:val="0"/>
          <w:numId w:val="1"/>
        </w:numPr>
        <w:ind w:hanging="360"/>
      </w:pPr>
      <w:r>
        <w:t xml:space="preserve">Coordinated the deployment of mapping between the production, test, and development environments. </w:t>
      </w:r>
    </w:p>
    <w:p w14:paraId="786341AC" w14:textId="77777777" w:rsidR="00C83C6C" w:rsidRDefault="00790270">
      <w:pPr>
        <w:numPr>
          <w:ilvl w:val="0"/>
          <w:numId w:val="1"/>
        </w:numPr>
        <w:ind w:hanging="360"/>
      </w:pPr>
      <w:r>
        <w:lastRenderedPageBreak/>
        <w:t xml:space="preserve">Relationships between sender and recipient entities were managed for situations involving numerous partners. </w:t>
      </w:r>
    </w:p>
    <w:p w14:paraId="12DB65DD" w14:textId="77777777" w:rsidR="00C83C6C" w:rsidRDefault="00790270">
      <w:pPr>
        <w:numPr>
          <w:ilvl w:val="0"/>
          <w:numId w:val="1"/>
        </w:numPr>
        <w:ind w:hanging="360"/>
      </w:pPr>
      <w:r>
        <w:t xml:space="preserve">Updated entities when a partner made changes, such updating endpoints or renewing certificates. </w:t>
      </w:r>
    </w:p>
    <w:p w14:paraId="05DF84DD" w14:textId="77777777" w:rsidR="00C83C6C" w:rsidRDefault="00790270">
      <w:pPr>
        <w:numPr>
          <w:ilvl w:val="0"/>
          <w:numId w:val="1"/>
        </w:numPr>
        <w:ind w:hanging="360"/>
      </w:pPr>
      <w:r>
        <w:t xml:space="preserve">Outbound scheduling based on business SLAs and inbound polling were implemented. </w:t>
      </w:r>
    </w:p>
    <w:p w14:paraId="6AF8C0E3" w14:textId="77777777" w:rsidR="00C83C6C" w:rsidRDefault="00790270">
      <w:pPr>
        <w:numPr>
          <w:ilvl w:val="0"/>
          <w:numId w:val="1"/>
        </w:numPr>
        <w:ind w:hanging="360"/>
      </w:pPr>
      <w:r>
        <w:t xml:space="preserve">End-to-end EDI transaction flows, such as shipments, orders, invoices, and acknowledgments, were supported. </w:t>
      </w:r>
    </w:p>
    <w:p w14:paraId="640CC3EA" w14:textId="77777777" w:rsidR="00C83C6C" w:rsidRDefault="00790270">
      <w:pPr>
        <w:numPr>
          <w:ilvl w:val="0"/>
          <w:numId w:val="1"/>
        </w:numPr>
        <w:spacing w:after="14"/>
        <w:ind w:hanging="360"/>
      </w:pPr>
      <w:r>
        <w:t xml:space="preserve">Splitters and mergers were set up to handle batch files and numerous documents. </w:t>
      </w:r>
    </w:p>
    <w:p w14:paraId="58C4E729" w14:textId="77777777" w:rsidR="00C83C6C" w:rsidRDefault="00790270">
      <w:pPr>
        <w:numPr>
          <w:ilvl w:val="0"/>
          <w:numId w:val="1"/>
        </w:numPr>
        <w:spacing w:after="18"/>
        <w:ind w:hanging="360"/>
      </w:pPr>
      <w:r>
        <w:t xml:space="preserve">Correct interchange, group, and transaction set processing </w:t>
      </w:r>
      <w:proofErr w:type="gramStart"/>
      <w:r>
        <w:t>was</w:t>
      </w:r>
      <w:proofErr w:type="gramEnd"/>
      <w:r>
        <w:t xml:space="preserve"> ensured. </w:t>
      </w:r>
    </w:p>
    <w:p w14:paraId="14E4F31A" w14:textId="77777777" w:rsidR="00C83C6C" w:rsidRDefault="00790270">
      <w:pPr>
        <w:numPr>
          <w:ilvl w:val="0"/>
          <w:numId w:val="1"/>
        </w:numPr>
        <w:spacing w:after="14"/>
        <w:ind w:hanging="360"/>
      </w:pPr>
      <w:r>
        <w:t xml:space="preserve">Tested partner connectivity and fixed transmission and handshake problems. </w:t>
      </w:r>
    </w:p>
    <w:p w14:paraId="2E4EF2CE" w14:textId="77777777" w:rsidR="00C83C6C" w:rsidRDefault="00790270">
      <w:pPr>
        <w:numPr>
          <w:ilvl w:val="0"/>
          <w:numId w:val="1"/>
        </w:numPr>
        <w:spacing w:after="18"/>
        <w:ind w:hanging="360"/>
      </w:pPr>
      <w:r>
        <w:t xml:space="preserve">Functional acknowledgments (997/CONTRL) were implemented and monitored. </w:t>
      </w:r>
    </w:p>
    <w:p w14:paraId="25C591D1" w14:textId="77777777" w:rsidR="00C83C6C" w:rsidRDefault="00790270">
      <w:pPr>
        <w:numPr>
          <w:ilvl w:val="0"/>
          <w:numId w:val="1"/>
        </w:numPr>
        <w:ind w:hanging="360"/>
      </w:pPr>
      <w:r>
        <w:t xml:space="preserve">Managed data enrichment logic required segment checks, and partner-specific validations. </w:t>
      </w:r>
    </w:p>
    <w:p w14:paraId="2777D59F" w14:textId="77777777" w:rsidR="00C83C6C" w:rsidRDefault="00790270">
      <w:pPr>
        <w:numPr>
          <w:ilvl w:val="0"/>
          <w:numId w:val="1"/>
        </w:numPr>
        <w:spacing w:after="14"/>
        <w:ind w:hanging="360"/>
      </w:pPr>
      <w:r>
        <w:t xml:space="preserve">Conducted partner certification, system, and unit testing. </w:t>
      </w:r>
    </w:p>
    <w:p w14:paraId="3B4AEE4F" w14:textId="77777777" w:rsidR="00C83C6C" w:rsidRDefault="00790270">
      <w:pPr>
        <w:numPr>
          <w:ilvl w:val="0"/>
          <w:numId w:val="1"/>
        </w:numPr>
        <w:spacing w:after="18"/>
        <w:ind w:hanging="360"/>
      </w:pPr>
      <w:r>
        <w:t xml:space="preserve">Used SEEBURGER monitoring tools to track and reprocess failed communications. </w:t>
      </w:r>
    </w:p>
    <w:p w14:paraId="44A5135B" w14:textId="77777777" w:rsidR="00C83C6C" w:rsidRDefault="00790270">
      <w:pPr>
        <w:numPr>
          <w:ilvl w:val="0"/>
          <w:numId w:val="1"/>
        </w:numPr>
        <w:spacing w:after="9"/>
        <w:ind w:hanging="360"/>
      </w:pPr>
      <w:r>
        <w:t xml:space="preserve">Issues with duplicate messages, missing segments, format errors, and envelope validation were fixed. </w:t>
      </w:r>
    </w:p>
    <w:p w14:paraId="0BE46EEA" w14:textId="77777777" w:rsidR="00C83C6C" w:rsidRDefault="00790270">
      <w:pPr>
        <w:spacing w:after="24" w:line="259" w:lineRule="auto"/>
        <w:ind w:left="720" w:firstLine="0"/>
        <w:jc w:val="left"/>
      </w:pPr>
      <w:r>
        <w:t xml:space="preserve"> </w:t>
      </w:r>
    </w:p>
    <w:p w14:paraId="557FCD37" w14:textId="77777777" w:rsidR="00C83C6C" w:rsidRDefault="00790270">
      <w:pPr>
        <w:spacing w:after="24" w:line="259" w:lineRule="auto"/>
        <w:ind w:left="720" w:firstLine="0"/>
        <w:jc w:val="left"/>
      </w:pPr>
      <w:r>
        <w:t xml:space="preserve"> </w:t>
      </w:r>
    </w:p>
    <w:p w14:paraId="22F09864" w14:textId="77777777" w:rsidR="00C83C6C" w:rsidRDefault="00790270">
      <w:pPr>
        <w:spacing w:after="0" w:line="259" w:lineRule="auto"/>
        <w:ind w:left="720" w:firstLine="0"/>
        <w:jc w:val="left"/>
      </w:pPr>
      <w:r>
        <w:t xml:space="preserve"> </w:t>
      </w:r>
    </w:p>
    <w:sectPr w:rsidR="00C83C6C">
      <w:pgSz w:w="12240" w:h="15840"/>
      <w:pgMar w:top="1466" w:right="1421" w:bottom="1526" w:left="14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E1164"/>
    <w:multiLevelType w:val="hybridMultilevel"/>
    <w:tmpl w:val="73E0F51E"/>
    <w:lvl w:ilvl="0" w:tplc="4838F7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C013DA">
      <w:start w:val="1"/>
      <w:numFmt w:val="bullet"/>
      <w:lvlText w:val="o"/>
      <w:lvlJc w:val="left"/>
      <w:pPr>
        <w:ind w:left="1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1E71A6">
      <w:start w:val="1"/>
      <w:numFmt w:val="bullet"/>
      <w:lvlText w:val="▪"/>
      <w:lvlJc w:val="left"/>
      <w:pPr>
        <w:ind w:left="2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C6DA56">
      <w:start w:val="1"/>
      <w:numFmt w:val="bullet"/>
      <w:lvlText w:val="•"/>
      <w:lvlJc w:val="left"/>
      <w:pPr>
        <w:ind w:left="2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0AFBA">
      <w:start w:val="1"/>
      <w:numFmt w:val="bullet"/>
      <w:lvlText w:val="o"/>
      <w:lvlJc w:val="left"/>
      <w:pPr>
        <w:ind w:left="3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46581C">
      <w:start w:val="1"/>
      <w:numFmt w:val="bullet"/>
      <w:lvlText w:val="▪"/>
      <w:lvlJc w:val="left"/>
      <w:pPr>
        <w:ind w:left="4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E0195C">
      <w:start w:val="1"/>
      <w:numFmt w:val="bullet"/>
      <w:lvlText w:val="•"/>
      <w:lvlJc w:val="left"/>
      <w:pPr>
        <w:ind w:left="4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865D04">
      <w:start w:val="1"/>
      <w:numFmt w:val="bullet"/>
      <w:lvlText w:val="o"/>
      <w:lvlJc w:val="left"/>
      <w:pPr>
        <w:ind w:left="5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BE9ABC">
      <w:start w:val="1"/>
      <w:numFmt w:val="bullet"/>
      <w:lvlText w:val="▪"/>
      <w:lvlJc w:val="left"/>
      <w:pPr>
        <w:ind w:left="6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6910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C6C"/>
    <w:rsid w:val="00790270"/>
    <w:rsid w:val="00C83C6C"/>
    <w:rsid w:val="00CD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8F8F"/>
  <w15:docId w15:val="{200CCD39-5D76-4193-B446-BB665755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 w:line="267" w:lineRule="auto"/>
      <w:ind w:left="370" w:hanging="37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sreekar</dc:title>
  <dc:subject/>
  <dc:creator>Sreekar Rachakonda</dc:creator>
  <cp:keywords/>
  <cp:lastModifiedBy>Sreekar Rachakonda</cp:lastModifiedBy>
  <cp:revision>2</cp:revision>
  <dcterms:created xsi:type="dcterms:W3CDTF">2026-01-20T16:00:00Z</dcterms:created>
  <dcterms:modified xsi:type="dcterms:W3CDTF">2026-01-20T16:00:00Z</dcterms:modified>
</cp:coreProperties>
</file>