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= 1;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Amplitude (V)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 = 100;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Frequency (Hz)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 = 5;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Amplitude (V)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 = 1000;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Frequency (Hz)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 = 20*fc;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Sampling Frequency (Hz)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 = pi/2;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Phase Sensitivity (rad/V)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Time Vector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0:1/fs:4/fm;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Signal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Am*sin(2*pi*fm*t);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PM Signal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 = Ac*cos(2*pi*fc*t + kp*m);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Phase Deviation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 = kp*Am;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FFT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length(pm);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linspace(-fs/2,fs/2,N);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PM_FFT = abs(fftshift(fft(pm)))/N;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Power Spectral Density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PSD = (abs(fftshift(fft(pm))).^2)/(N*fs);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Approximate Bandwidth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BW = 2*(beta+1)*fm;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'Phase Deviation = %.2f radians\n'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,beta);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'Estimated Bandwidth = %.2f Hz\n'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,BW);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Plotting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'Name'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'PSD Analysis of PM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'NumberTitle'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'off'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subplot(2,2,1);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plot(t,m);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 (s)'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subplot(2,2,2);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plot(t,pm);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'Phase Modulated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 (s)'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subplot(2,2,3);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plot(f,PM_FFT);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'Frequency Spectrum of PM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'Frequency (Hz)'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'Magnitude'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subplot(2,2,4);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plot(f,PSD);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'Power Spectral Density'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'Frequency (Hz)'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'PSD'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4445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