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L1 SignalFabric — Test Document</w:t>
      </w:r>
    </w:p>
    <w:p>
      <w:r>
        <w:rPr>
          <w:b/>
        </w:rPr>
        <w:t>Layer:</w:t>
      </w:r>
      <w:r>
        <w:t xml:space="preserve"> L1 SignalFabric</w:t>
      </w:r>
    </w:p>
    <w:p>
      <w:r>
        <w:rPr>
          <w:b/>
        </w:rPr>
        <w:t>Engineers:</w:t>
      </w:r>
      <w:r>
        <w:t xml:space="preserve"> Sreekumar M K, Sruthy</w:t>
      </w:r>
    </w:p>
    <w:p>
      <w:r>
        <w:rPr>
          <w:b/>
        </w:rPr>
        <w:t>Status:</w:t>
      </w:r>
      <w:r>
        <w:t xml:space="preserve"> Prototype test plan (for async review, due Jun 12, 2026)</w:t>
      </w:r>
    </w:p>
    <w:p>
      <w:r>
        <w:rPr>
          <w:b/>
        </w:rPr>
        <w:t>Companion:</w:t>
      </w:r>
      <w:r>
        <w:t xml:space="preserve"> see </w:t>
      </w:r>
      <w:r>
        <w:rPr>
          <w:rFonts w:ascii="Consolas" w:hAnsi="Consolas"/>
          <w:color w:val="C7254E"/>
        </w:rPr>
        <w:t>DESIGN.md</w:t>
      </w:r>
      <w:r>
        <w:t xml:space="preserve"> (architecture, schema) and </w:t>
      </w:r>
      <w:r>
        <w:rPr>
          <w:rFonts w:ascii="Consolas" w:hAnsi="Consolas"/>
          <w:color w:val="C7254E"/>
        </w:rPr>
        <w:t>PLAN.md</w:t>
      </w:r>
      <w:r>
        <w:t xml:space="preserve"> (daily demos)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1. Test Strategy</w:t>
      </w:r>
    </w:p>
    <w:p>
      <w:r>
        <w:t xml:space="preserve">Testing maps </w:t>
      </w:r>
      <w:r>
        <w:rPr>
          <w:b/>
        </w:rPr>
        <w:t>directly</w:t>
      </w:r>
      <w:r>
        <w:t xml:space="preserve"> to the four exit criteria. Every criterion has at least one</w:t>
      </w:r>
    </w:p>
    <w:p>
      <w:r>
        <w:t xml:space="preserve">automated test plus a live demo path. Tests run from a cold </w:t>
      </w:r>
      <w:r>
        <w:rPr>
          <w:rFonts w:ascii="Consolas" w:hAnsi="Consolas"/>
          <w:color w:val="C7254E"/>
        </w:rPr>
        <w:t>docker-compose up</w:t>
      </w:r>
      <w:r>
        <w:t xml:space="preserve"> so a fresh</w:t>
      </w:r>
    </w:p>
    <w:p>
      <w:r>
        <w:t>checkout reproduces results.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Exit 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suite (§)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Verdict gate</w:t>
            </w:r>
          </w:p>
        </w:tc>
      </w:tr>
      <w:tr>
        <w:tc>
          <w:tcPr>
            <w:tcW w:type="dxa" w:w="2880"/>
          </w:tcPr>
          <w:p>
            <w:r>
              <w:t>All 5 sources streaming (not batch)</w:t>
            </w:r>
          </w:p>
        </w:tc>
        <w:tc>
          <w:tcPr>
            <w:tcW w:type="dxa" w:w="2880"/>
          </w:tcPr>
          <w:p>
            <w:r>
              <w:t>§4 Streaming-mode</w:t>
            </w:r>
          </w:p>
        </w:tc>
        <w:tc>
          <w:tcPr>
            <w:tcW w:type="dxa" w:w="2880"/>
          </w:tcPr>
          <w:p>
            <w:r>
              <w:t xml:space="preserve">each source emits ≥1 </w:t>
            </w:r>
            <w:r>
              <w:rPr>
                <w:rFonts w:ascii="Consolas" w:hAnsi="Consolas"/>
                <w:color w:val="C7254E"/>
              </w:rPr>
              <w:t>DELTA</w:t>
            </w:r>
            <w:r>
              <w:t xml:space="preserve"> via push/CDC, 0 via batch</w:t>
            </w:r>
          </w:p>
        </w:tc>
      </w:tr>
      <w:tr>
        <w:tc>
          <w:tcPr>
            <w:tcW w:type="dxa" w:w="2880"/>
          </w:tcPr>
          <w:p>
            <w:r>
              <w:t>Sign-off email → L2 SignOffEvent &lt; 5 min</w:t>
            </w:r>
          </w:p>
        </w:tc>
        <w:tc>
          <w:tcPr>
            <w:tcW w:type="dxa" w:w="2880"/>
          </w:tcPr>
          <w:p>
            <w:r>
              <w:t>§6 Sign-off trigger</w:t>
            </w:r>
          </w:p>
        </w:tc>
        <w:tc>
          <w:tcPr>
            <w:tcW w:type="dxa" w:w="2880"/>
          </w:tcPr>
          <w:p>
            <w:r>
              <w:t>node created, latency &lt; 300 s</w:t>
            </w:r>
          </w:p>
        </w:tc>
      </w:tr>
      <w:tr>
        <w:tc>
          <w:tcPr>
            <w:tcW w:type="dxa" w:w="2880"/>
          </w:tcPr>
          <w:p>
            <w:r>
              <w:t>50 crew records, 0 data loss</w:t>
            </w:r>
          </w:p>
        </w:tc>
        <w:tc>
          <w:tcPr>
            <w:tcW w:type="dxa" w:w="2880"/>
          </w:tcPr>
          <w:p>
            <w:r>
              <w:t>§5 Ingestion (50-record)</w:t>
            </w:r>
          </w:p>
        </w:tc>
        <w:tc>
          <w:tcPr>
            <w:tcW w:type="dxa" w:w="2880"/>
          </w:tcPr>
          <w:p>
            <w:r>
              <w:t>sink count == source count, exactly</w:t>
            </w:r>
          </w:p>
        </w:tc>
      </w:tr>
      <w:tr>
        <w:tc>
          <w:tcPr>
            <w:tcW w:type="dxa" w:w="2880"/>
          </w:tcPr>
          <w:p>
            <w:r>
              <w:t>Changes propagate downstream &lt; 5 min</w:t>
            </w:r>
          </w:p>
        </w:tc>
        <w:tc>
          <w:tcPr>
            <w:tcW w:type="dxa" w:w="2880"/>
          </w:tcPr>
          <w:p>
            <w:r>
              <w:t>§7 Latency per source</w:t>
            </w:r>
          </w:p>
        </w:tc>
        <w:tc>
          <w:tcPr>
            <w:tcW w:type="dxa" w:w="2880"/>
          </w:tcPr>
          <w:p>
            <w:r>
              <w:t>p95 latency &lt; 300 s (target « 1 s push)</w:t>
            </w:r>
          </w:p>
        </w:tc>
      </w:tr>
      <w:tr>
        <w:tc>
          <w:tcPr>
            <w:tcW w:type="dxa" w:w="2880"/>
          </w:tcPr>
          <w:p>
            <w:r>
              <w:t>(resilience, supports the above)</w:t>
            </w:r>
          </w:p>
        </w:tc>
        <w:tc>
          <w:tcPr>
            <w:tcW w:type="dxa" w:w="2880"/>
          </w:tcPr>
          <w:p>
            <w:r>
              <w:t>§8 Failure/retry</w:t>
            </w:r>
          </w:p>
        </w:tc>
        <w:tc>
          <w:tcPr>
            <w:tcW w:type="dxa" w:w="2880"/>
          </w:tcPr>
          <w:p>
            <w:r>
              <w:t>0 loss, ≤ documented duplicates, DLQ correct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158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5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 — Test coverage map: each exit criterion is gated by one or more test suites; all suites must pass for exit sign-off.</w:t>
      </w:r>
    </w:p>
    <w:p>
      <w:pPr>
        <w:pStyle w:val="Heading3"/>
      </w:pPr>
      <w:r>
        <w:t>1.1 Levels &amp; tooling</w:t>
      </w:r>
    </w:p>
    <w:p>
      <w:pPr>
        <w:pStyle w:val="ListBullet"/>
      </w:pPr>
      <w:r>
        <w:rPr>
          <w:b/>
        </w:rPr>
        <w:t>Unit</w:t>
      </w:r>
      <w:r>
        <w:t xml:space="preserve"> — </w:t>
      </w:r>
      <w:r>
        <w:rPr>
          <w:rFonts w:ascii="Consolas" w:hAnsi="Consolas"/>
          <w:color w:val="C7254E"/>
        </w:rPr>
        <w:t>pytest</w:t>
      </w:r>
      <w:r>
        <w:t xml:space="preserve"> for normalizers, verifiers, classifiers, checkpoint math.</w:t>
      </w:r>
    </w:p>
    <w:p>
      <w:pPr>
        <w:pStyle w:val="ListBullet"/>
      </w:pPr>
      <w:r>
        <w:rPr>
          <w:b/>
        </w:rPr>
        <w:t>Integration</w:t>
      </w:r>
      <w:r>
        <w:t xml:space="preserve"> — connector → bus → sink with Redis + Postgres (compose), Pub/Sub emulator.</w:t>
      </w:r>
    </w:p>
    <w:p>
      <w:pPr>
        <w:pStyle w:val="ListBullet"/>
      </w:pPr>
      <w:r>
        <w:rPr>
          <w:b/>
        </w:rPr>
        <w:t>E2E / demo</w:t>
      </w:r>
      <w:r>
        <w:t xml:space="preserve"> — </w:t>
      </w:r>
      <w:r>
        <w:rPr>
          <w:rFonts w:ascii="Consolas" w:hAnsi="Consolas"/>
          <w:color w:val="C7254E"/>
        </w:rPr>
        <w:t>make demo-dayN</w:t>
      </w:r>
      <w:r>
        <w:t>; live sources where available, replay/emulator otherwise.</w:t>
      </w:r>
    </w:p>
    <w:p>
      <w:pPr>
        <w:pStyle w:val="ListBullet"/>
      </w:pPr>
      <w:r>
        <w:rPr>
          <w:b/>
        </w:rPr>
        <w:t>Load</w:t>
      </w:r>
      <w:r>
        <w:t xml:space="preserve"> — </w:t>
      </w:r>
      <w:r>
        <w:rPr>
          <w:rFonts w:ascii="Consolas" w:hAnsi="Consolas"/>
          <w:color w:val="C7254E"/>
        </w:rPr>
        <w:t>scripts/seed_erp.py</w:t>
      </w:r>
      <w:r>
        <w:t xml:space="preserve"> + a driver that mutates N rows and reconciles counts.</w:t>
      </w:r>
    </w:p>
    <w:p>
      <w:pPr>
        <w:pStyle w:val="Heading3"/>
      </w:pPr>
      <w:r>
        <w:t>1.2 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Env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local-mock</w:t>
            </w:r>
          </w:p>
        </w:tc>
        <w:tc>
          <w:tcPr>
            <w:tcW w:type="dxa" w:w="2880"/>
          </w:tcPr>
          <w:p>
            <w:r>
              <w:t>injected fixtures / replay</w:t>
            </w:r>
          </w:p>
        </w:tc>
        <w:tc>
          <w:tcPr>
            <w:tcW w:type="dxa" w:w="2880"/>
          </w:tcPr>
          <w:p>
            <w:r>
              <w:t>unit + CI, deterministic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local-live</w:t>
            </w:r>
          </w:p>
        </w:tc>
        <w:tc>
          <w:tcPr>
            <w:tcW w:type="dxa" w:w="2880"/>
          </w:tcPr>
          <w:p>
            <w:r>
              <w:t>test Slack workspace, test Workspace Gmail, local Postgres</w:t>
            </w:r>
          </w:p>
        </w:tc>
        <w:tc>
          <w:tcPr>
            <w:tcW w:type="dxa" w:w="2880"/>
          </w:tcPr>
          <w:p>
            <w:r>
              <w:t>integration + demo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emulator</w:t>
            </w:r>
          </w:p>
        </w:tc>
        <w:tc>
          <w:tcPr>
            <w:tcW w:type="dxa" w:w="2880"/>
          </w:tcPr>
          <w:p>
            <w:r>
              <w:t>Pub/Sub emulator, recorded payloads</w:t>
            </w:r>
          </w:p>
        </w:tc>
        <w:tc>
          <w:tcPr>
            <w:tcW w:type="dxa" w:w="2880"/>
          </w:tcPr>
          <w:p>
            <w:r>
              <w:t>Gmail path without GCP tenant</w:t>
            </w:r>
          </w:p>
        </w:tc>
      </w:tr>
    </w:tbl>
    <w:p/>
    <w:p>
      <w:pPr>
        <w:pStyle w:val="Heading3"/>
      </w:pPr>
      <w:r>
        <w:t>1.3 Fixtures</w:t>
      </w:r>
    </w:p>
    <w:p>
      <w:r>
        <w:rPr>
          <w:rFonts w:ascii="Consolas" w:hAnsi="Consolas"/>
          <w:color w:val="C7254E"/>
        </w:rPr>
        <w:t>tests/fixtures/</w:t>
      </w:r>
      <w:r>
        <w:t xml:space="preserve"> holds recorded, </w:t>
      </w:r>
      <w:r>
        <w:rPr>
          <w:rFonts w:ascii="Consolas" w:hAnsi="Consolas"/>
          <w:color w:val="C7254E"/>
        </w:rPr>
        <w:t>event_id</w:t>
      </w:r>
      <w:r>
        <w:t>-stamped real payloads:</w:t>
      </w:r>
    </w:p>
    <w:p>
      <w:r>
        <w:rPr>
          <w:rFonts w:ascii="Consolas" w:hAnsi="Consolas"/>
          <w:color w:val="C7254E"/>
        </w:rPr>
        <w:t>slack_message.json</w:t>
      </w:r>
      <w:r>
        <w:t xml:space="preserve">, </w:t>
      </w:r>
      <w:r>
        <w:rPr>
          <w:rFonts w:ascii="Consolas" w:hAnsi="Consolas"/>
          <w:color w:val="C7254E"/>
        </w:rPr>
        <w:t>slack_reaction.json</w:t>
      </w:r>
      <w:r>
        <w:t xml:space="preserve">, </w:t>
      </w:r>
      <w:r>
        <w:rPr>
          <w:rFonts w:ascii="Consolas" w:hAnsi="Consolas"/>
          <w:color w:val="C7254E"/>
        </w:rPr>
        <w:t>slack_join.json</w:t>
      </w:r>
      <w:r>
        <w:t xml:space="preserve">, </w:t>
      </w:r>
      <w:r>
        <w:rPr>
          <w:rFonts w:ascii="Consolas" w:hAnsi="Consolas"/>
          <w:color w:val="C7254E"/>
        </w:rPr>
        <w:t>gmail_push.json</w:t>
      </w:r>
      <w:r>
        <w:t>,</w:t>
      </w:r>
    </w:p>
    <w:p>
      <w:r>
        <w:rPr>
          <w:rFonts w:ascii="Consolas" w:hAnsi="Consolas"/>
          <w:color w:val="C7254E"/>
        </w:rPr>
        <w:t>gmail_signoff.json</w:t>
      </w:r>
      <w:r>
        <w:t xml:space="preserve">, </w:t>
      </w:r>
      <w:r>
        <w:rPr>
          <w:rFonts w:ascii="Consolas" w:hAnsi="Consolas"/>
          <w:color w:val="C7254E"/>
        </w:rPr>
        <w:t>erp_outbox_batch.json</w:t>
      </w:r>
      <w:r>
        <w:t xml:space="preserve">. </w:t>
      </w:r>
      <w:r>
        <w:rPr>
          <w:rFonts w:ascii="Consolas" w:hAnsi="Consolas"/>
          <w:color w:val="C7254E"/>
        </w:rPr>
        <w:t>replay.py</w:t>
      </w:r>
      <w:r>
        <w:t xml:space="preserve"> injects them on the real code path.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2. Traceability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Day</w:t>
            </w:r>
          </w:p>
        </w:tc>
      </w:tr>
      <w:tr>
        <w:tc>
          <w:tcPr>
            <w:tcW w:type="dxa" w:w="1728"/>
          </w:tcPr>
          <w:p>
            <w:r>
              <w:t>TC-STR-01</w:t>
            </w:r>
          </w:p>
        </w:tc>
        <w:tc>
          <w:tcPr>
            <w:tcW w:type="dxa" w:w="1728"/>
          </w:tcPr>
          <w:p>
            <w:r>
              <w:t>Slack message streams as DELTA</w:t>
            </w:r>
          </w:p>
        </w:tc>
        <w:tc>
          <w:tcPr>
            <w:tcW w:type="dxa" w:w="1728"/>
          </w:tcPr>
          <w:p>
            <w:r>
              <w:t>streaming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TC-STR-02</w:t>
            </w:r>
          </w:p>
        </w:tc>
        <w:tc>
          <w:tcPr>
            <w:tcW w:type="dxa" w:w="1728"/>
          </w:tcPr>
          <w:p>
            <w:r>
              <w:t>Slack reaction &amp; channel-join stream</w:t>
            </w:r>
          </w:p>
        </w:tc>
        <w:tc>
          <w:tcPr>
            <w:tcW w:type="dxa" w:w="1728"/>
          </w:tcPr>
          <w:p>
            <w:r>
              <w:t>streaming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TC-STR-03</w:t>
            </w:r>
          </w:p>
        </w:tc>
        <w:tc>
          <w:tcPr>
            <w:tcW w:type="dxa" w:w="1728"/>
          </w:tcPr>
          <w:p>
            <w:r>
              <w:t>Gmail metadata streams (no body)</w:t>
            </w:r>
          </w:p>
        </w:tc>
        <w:tc>
          <w:tcPr>
            <w:tcW w:type="dxa" w:w="1728"/>
          </w:tcPr>
          <w:p>
            <w:r>
              <w:t>streaming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TC-STR-04</w:t>
            </w:r>
          </w:p>
        </w:tc>
        <w:tc>
          <w:tcPr>
            <w:tcW w:type="dxa" w:w="1728"/>
          </w:tcPr>
          <w:p>
            <w:r>
              <w:t>ERP crew change streams as DELTA</w:t>
            </w:r>
          </w:p>
        </w:tc>
        <w:tc>
          <w:tcPr>
            <w:tcW w:type="dxa" w:w="1728"/>
          </w:tcPr>
          <w:p>
            <w:r>
              <w:t>streaming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TC-STR-05</w:t>
            </w:r>
          </w:p>
        </w:tc>
        <w:tc>
          <w:tcPr>
            <w:tcW w:type="dxa" w:w="1728"/>
          </w:tcPr>
          <w:p>
            <w:r>
              <w:t>ERP contract + vessel/port stream</w:t>
            </w:r>
          </w:p>
        </w:tc>
        <w:tc>
          <w:tcPr>
            <w:tcW w:type="dxa" w:w="1728"/>
          </w:tcPr>
          <w:p>
            <w:r>
              <w:t>streaming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TC-STR-06</w:t>
            </w:r>
          </w:p>
        </w:tc>
        <w:tc>
          <w:tcPr>
            <w:tcW w:type="dxa" w:w="1728"/>
          </w:tcPr>
          <w:p>
            <w:r>
              <w:t>All 5 sources stream concurrently</w:t>
            </w:r>
          </w:p>
        </w:tc>
        <w:tc>
          <w:tcPr>
            <w:tcW w:type="dxa" w:w="1728"/>
          </w:tcPr>
          <w:p>
            <w:r>
              <w:t>streaming</w:t>
            </w:r>
          </w:p>
        </w:tc>
        <w:tc>
          <w:tcPr>
            <w:tcW w:type="dxa" w:w="1728"/>
          </w:tcPr>
          <w:p>
            <w:r>
              <w:t>e2e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TC-ING-01</w:t>
            </w:r>
          </w:p>
        </w:tc>
        <w:tc>
          <w:tcPr>
            <w:tcW w:type="dxa" w:w="1728"/>
          </w:tcPr>
          <w:p>
            <w:r>
              <w:t>50 crew records, 0 loss (clean)</w:t>
            </w:r>
          </w:p>
        </w:tc>
        <w:tc>
          <w:tcPr>
            <w:tcW w:type="dxa" w:w="1728"/>
          </w:tcPr>
          <w:p>
            <w:r>
              <w:t>50-rec/0-loss</w:t>
            </w:r>
          </w:p>
        </w:tc>
        <w:tc>
          <w:tcPr>
            <w:tcW w:type="dxa" w:w="1728"/>
          </w:tcPr>
          <w:p>
            <w:r>
              <w:t>load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TC-ING-02</w:t>
            </w:r>
          </w:p>
        </w:tc>
        <w:tc>
          <w:tcPr>
            <w:tcW w:type="dxa" w:w="1728"/>
          </w:tcPr>
          <w:p>
            <w:r>
              <w:t>50 crew records, 0 loss (mid-run kill)</w:t>
            </w:r>
          </w:p>
        </w:tc>
        <w:tc>
          <w:tcPr>
            <w:tcW w:type="dxa" w:w="1728"/>
          </w:tcPr>
          <w:p>
            <w:r>
              <w:t>50-rec/0-loss</w:t>
            </w:r>
          </w:p>
        </w:tc>
        <w:tc>
          <w:tcPr>
            <w:tcW w:type="dxa" w:w="1728"/>
          </w:tcPr>
          <w:p>
            <w:r>
              <w:t>load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TC-SOF-01</w:t>
            </w:r>
          </w:p>
        </w:tc>
        <w:tc>
          <w:tcPr>
            <w:tcW w:type="dxa" w:w="1728"/>
          </w:tcPr>
          <w:p>
            <w:r>
              <w:t>Sign-off email → SignOffEvent node</w:t>
            </w:r>
          </w:p>
        </w:tc>
        <w:tc>
          <w:tcPr>
            <w:tcW w:type="dxa" w:w="1728"/>
          </w:tcPr>
          <w:p>
            <w:r>
              <w:t>sign-off</w:t>
            </w:r>
          </w:p>
        </w:tc>
        <w:tc>
          <w:tcPr>
            <w:tcW w:type="dxa" w:w="1728"/>
          </w:tcPr>
          <w:p>
            <w:r>
              <w:t>e2e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TC-SOF-02</w:t>
            </w:r>
          </w:p>
        </w:tc>
        <w:tc>
          <w:tcPr>
            <w:tcW w:type="dxa" w:w="1728"/>
          </w:tcPr>
          <w:p>
            <w:r>
              <w:t>Sign-off latency &lt; 5 min</w:t>
            </w:r>
          </w:p>
        </w:tc>
        <w:tc>
          <w:tcPr>
            <w:tcW w:type="dxa" w:w="1728"/>
          </w:tcPr>
          <w:p>
            <w:r>
              <w:t>sign-off</w:t>
            </w:r>
          </w:p>
        </w:tc>
        <w:tc>
          <w:tcPr>
            <w:tcW w:type="dxa" w:w="1728"/>
          </w:tcPr>
          <w:p>
            <w:r>
              <w:t>e2e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TC-SOF-03</w:t>
            </w:r>
          </w:p>
        </w:tc>
        <w:tc>
          <w:tcPr>
            <w:tcW w:type="dxa" w:w="1728"/>
          </w:tcPr>
          <w:p>
            <w:r>
              <w:t>Sign-off idempotent (redelivery)</w:t>
            </w:r>
          </w:p>
        </w:tc>
        <w:tc>
          <w:tcPr>
            <w:tcW w:type="dxa" w:w="1728"/>
          </w:tcPr>
          <w:p>
            <w:r>
              <w:t>sign-off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TC-LAT-01</w:t>
            </w:r>
          </w:p>
        </w:tc>
        <w:tc>
          <w:tcPr>
            <w:tcW w:type="dxa" w:w="1728"/>
          </w:tcPr>
          <w:p>
            <w:r>
              <w:t>Per-source p95 latency &lt; 5 min</w:t>
            </w:r>
          </w:p>
        </w:tc>
        <w:tc>
          <w:tcPr>
            <w:tcW w:type="dxa" w:w="1728"/>
          </w:tcPr>
          <w:p>
            <w:r>
              <w:t>propagation</w:t>
            </w:r>
          </w:p>
        </w:tc>
        <w:tc>
          <w:tcPr>
            <w:tcW w:type="dxa" w:w="1728"/>
          </w:tcPr>
          <w:p>
            <w:r>
              <w:t>e2e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TC-FAIL-01</w:t>
            </w:r>
          </w:p>
        </w:tc>
        <w:tc>
          <w:tcPr>
            <w:tcW w:type="dxa" w:w="1728"/>
          </w:tcPr>
          <w:p>
            <w:r>
              <w:t>Connector crash → resume, 0 loss</w:t>
            </w:r>
          </w:p>
        </w:tc>
        <w:tc>
          <w:tcPr>
            <w:tcW w:type="dxa" w:w="1728"/>
          </w:tcPr>
          <w:p>
            <w:r>
              <w:t>resilience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TC-FAIL-02</w:t>
            </w:r>
          </w:p>
        </w:tc>
        <w:tc>
          <w:tcPr>
            <w:tcW w:type="dxa" w:w="1728"/>
          </w:tcPr>
          <w:p>
            <w:r>
              <w:t>Duplicate delivery → idempotent</w:t>
            </w:r>
          </w:p>
        </w:tc>
        <w:tc>
          <w:tcPr>
            <w:tcW w:type="dxa" w:w="1728"/>
          </w:tcPr>
          <w:p>
            <w:r>
              <w:t>resilience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TC-FAIL-03</w:t>
            </w:r>
          </w:p>
        </w:tc>
        <w:tc>
          <w:tcPr>
            <w:tcW w:type="dxa" w:w="1728"/>
          </w:tcPr>
          <w:p>
            <w:r>
              <w:t>Poison message → DLQ</w:t>
            </w:r>
          </w:p>
        </w:tc>
        <w:tc>
          <w:tcPr>
            <w:tcW w:type="dxa" w:w="1728"/>
          </w:tcPr>
          <w:p>
            <w:r>
              <w:t>resilience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TC-FAIL-04</w:t>
            </w:r>
          </w:p>
        </w:tc>
        <w:tc>
          <w:tcPr>
            <w:tcW w:type="dxa" w:w="1728"/>
          </w:tcPr>
          <w:p>
            <w:r>
              <w:t>Sink down → retry/backpressure, no drop</w:t>
            </w:r>
          </w:p>
        </w:tc>
        <w:tc>
          <w:tcPr>
            <w:tcW w:type="dxa" w:w="1728"/>
          </w:tcPr>
          <w:p>
            <w:r>
              <w:t>resilience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TC-SEC-01</w:t>
            </w:r>
          </w:p>
        </w:tc>
        <w:tc>
          <w:tcPr>
            <w:tcW w:type="dxa" w:w="1728"/>
          </w:tcPr>
          <w:p>
            <w:r>
              <w:t>Bad Slack signature rejected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TC-SEC-02</w:t>
            </w:r>
          </w:p>
        </w:tc>
        <w:tc>
          <w:tcPr>
            <w:tcW w:type="dxa" w:w="1728"/>
          </w:tcPr>
          <w:p>
            <w:r>
              <w:t>Bad Pub/Sub JWT rejected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TC-SEC-03</w:t>
            </w:r>
          </w:p>
        </w:tc>
        <w:tc>
          <w:tcPr>
            <w:tcW w:type="dxa" w:w="1728"/>
          </w:tcPr>
          <w:p>
            <w:r>
              <w:t>Gmail body never fetched/stored</w:t>
            </w:r>
          </w:p>
        </w:tc>
        <w:tc>
          <w:tcPr>
            <w:tcW w:type="dxa" w:w="1728"/>
          </w:tcPr>
          <w:p>
            <w:r>
              <w:t>privacy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3. Common Verification Helpers</w:t>
      </w:r>
    </w:p>
    <w:p>
      <w:pPr>
        <w:pStyle w:val="ListBullet"/>
      </w:pPr>
      <w:r>
        <w:rPr>
          <w:b/>
        </w:rPr>
        <w:t>Latency:</w:t>
      </w:r>
      <w:r>
        <w:t xml:space="preserve"> </w:t>
      </w:r>
      <w:r>
        <w:rPr>
          <w:rFonts w:ascii="Consolas" w:hAnsi="Consolas"/>
          <w:color w:val="C7254E"/>
        </w:rPr>
        <w:t>metadata.custom.sinkAt − extractedAt</w:t>
      </w:r>
      <w:r>
        <w:t xml:space="preserve"> per event; suite asserts p95 &lt; 300 s.</w:t>
      </w:r>
    </w:p>
    <w:p>
      <w:pPr>
        <w:pStyle w:val="ListBullet"/>
      </w:pPr>
      <w:r>
        <w:rPr>
          <w:b/>
        </w:rPr>
        <w:t>Loss/dup:</w:t>
      </w:r>
      <w:r>
        <w:t xml:space="preserve"> compare source-side ids vs sink-side canonical </w:t>
      </w:r>
      <w:r>
        <w:rPr>
          <w:rFonts w:ascii="Consolas" w:hAnsi="Consolas"/>
          <w:color w:val="C7254E"/>
        </w:rPr>
        <w:t>key</w:t>
      </w:r>
      <w:r>
        <w:t>+</w:t>
      </w:r>
      <w:r>
        <w:rPr>
          <w:rFonts w:ascii="Consolas" w:hAnsi="Consolas"/>
          <w:color w:val="C7254E"/>
        </w:rPr>
        <w:t>sourceSequence</w:t>
      </w:r>
      <w:r>
        <w:t xml:space="preserve"> sets;</w:t>
      </w:r>
    </w:p>
    <w:p>
      <w:r>
        <w:t xml:space="preserve">  </w:t>
      </w:r>
      <w:r>
        <w:rPr>
          <w:rFonts w:ascii="Consolas" w:hAnsi="Consolas"/>
          <w:color w:val="C7254E"/>
        </w:rPr>
        <w:t>missing = source − sink</w:t>
      </w:r>
      <w:r>
        <w:t xml:space="preserve">, </w:t>
      </w:r>
      <w:r>
        <w:rPr>
          <w:rFonts w:ascii="Consolas" w:hAnsi="Consolas"/>
          <w:color w:val="C7254E"/>
        </w:rPr>
        <w:t>dup = sink_count − distinct(sink)</w:t>
      </w:r>
      <w:r>
        <w:t>.</w:t>
      </w:r>
    </w:p>
    <w:p>
      <w:pPr>
        <w:pStyle w:val="ListBullet"/>
      </w:pPr>
      <w:r>
        <w:rPr>
          <w:b/>
        </w:rPr>
        <w:t>Streaming proof:</w:t>
      </w:r>
      <w:r>
        <w:t xml:space="preserve"> assert </w:t>
      </w:r>
      <w:r>
        <w:rPr>
          <w:rFonts w:ascii="Consolas" w:hAnsi="Consolas"/>
          <w:color w:val="C7254E"/>
        </w:rPr>
        <w:t>operation == "DELTA"</w:t>
      </w:r>
      <w:r>
        <w:t xml:space="preserve"> and arrival via push/poll (no manifest</w:t>
      </w:r>
    </w:p>
    <w:p>
      <w:r>
        <w:t xml:space="preserve">  file consumed) — distinguishes from Conduit's batch </w:t>
      </w:r>
      <w:r>
        <w:rPr>
          <w:rFonts w:ascii="Consolas" w:hAnsi="Consolas"/>
          <w:color w:val="C7254E"/>
        </w:rPr>
        <w:t>SNAPSHOT</w:t>
      </w:r>
      <w:r>
        <w:t xml:space="preserve"> path.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 Streaming-Mode Tests (criterion: all 5 sources streaming)</w:t>
      </w:r>
    </w:p>
    <w:p>
      <w:pPr>
        <w:pStyle w:val="Heading3"/>
      </w:pPr>
      <w:r>
        <w:t>TC-STR-01 — Slack message streams as DELTA</w:t>
      </w:r>
    </w:p>
    <w:p>
      <w:pPr>
        <w:pStyle w:val="ListBullet"/>
      </w:pPr>
      <w:r>
        <w:rPr>
          <w:b/>
        </w:rPr>
        <w:t>Pre:</w:t>
      </w:r>
      <w:r>
        <w:t xml:space="preserve"> service up; Slack connector live (or replay).</w:t>
      </w:r>
    </w:p>
    <w:p>
      <w:pPr>
        <w:pStyle w:val="ListBullet"/>
      </w:pPr>
      <w:r>
        <w:rPr>
          <w:b/>
        </w:rPr>
        <w:t>Steps:</w:t>
      </w:r>
      <w:r>
        <w:t xml:space="preserve"> post a message in the test channel (or inject </w:t>
      </w:r>
      <w:r>
        <w:rPr>
          <w:rFonts w:ascii="Consolas" w:hAnsi="Consolas"/>
          <w:color w:val="C7254E"/>
        </w:rPr>
        <w:t>slack_message.json</w:t>
      </w:r>
      <w:r>
        <w:t>).</w:t>
      </w:r>
    </w:p>
    <w:p>
      <w:pPr>
        <w:pStyle w:val="ListBullet"/>
      </w:pPr>
      <w:r>
        <w:rPr>
          <w:b/>
        </w:rPr>
        <w:t>Expect:</w:t>
      </w:r>
      <w:r>
        <w:t xml:space="preserve"> within seconds a </w:t>
      </w:r>
      <w:r>
        <w:rPr>
          <w:rFonts w:ascii="Consolas" w:hAnsi="Consolas"/>
          <w:color w:val="C7254E"/>
        </w:rPr>
        <w:t>SignalEvent{sourceSystem:SLACK, entity:message, operation:DELTA}</w:t>
      </w:r>
    </w:p>
    <w:p>
      <w:r>
        <w:t xml:space="preserve">  reaches the sink; appears on </w:t>
      </w:r>
      <w:r>
        <w:rPr>
          <w:rFonts w:ascii="Consolas" w:hAnsi="Consolas"/>
          <w:color w:val="C7254E"/>
        </w:rPr>
        <w:t>/stream</w:t>
      </w:r>
      <w:r>
        <w:t>; OrgMap gains author↔channel edge.</w:t>
      </w:r>
    </w:p>
    <w:p>
      <w:pPr>
        <w:pStyle w:val="ListBullet"/>
      </w:pPr>
      <w:r>
        <w:rPr>
          <w:b/>
        </w:rPr>
        <w:t>Pass:</w:t>
      </w:r>
      <w:r>
        <w:t xml:space="preserve"> event present, </w:t>
      </w:r>
      <w:r>
        <w:rPr>
          <w:rFonts w:ascii="Consolas" w:hAnsi="Consolas"/>
          <w:color w:val="C7254E"/>
        </w:rPr>
        <w:t>operation==DELTA</w:t>
      </w:r>
      <w:r>
        <w:t>, no batch/manifest involved.</w:t>
      </w:r>
    </w:p>
    <w:p>
      <w:pPr>
        <w:pStyle w:val="Heading3"/>
      </w:pPr>
      <w:r>
        <w:t>TC-STR-02 — Slack reaction &amp; channel-join</w:t>
      </w:r>
    </w:p>
    <w:p>
      <w:pPr>
        <w:pStyle w:val="ListBullet"/>
      </w:pPr>
      <w:r>
        <w:rPr>
          <w:b/>
        </w:rPr>
        <w:t>Steps:</w:t>
      </w:r>
      <w:r>
        <w:t xml:space="preserve"> add a reaction; join a channel.</w:t>
      </w:r>
    </w:p>
    <w:p>
      <w:pPr>
        <w:pStyle w:val="ListBullet"/>
      </w:pPr>
      <w:r>
        <w:rPr>
          <w:b/>
        </w:rPr>
        <w:t>Expect:</w:t>
      </w:r>
      <w:r>
        <w:t xml:space="preserve"> </w:t>
      </w:r>
      <w:r>
        <w:rPr>
          <w:rFonts w:ascii="Consolas" w:hAnsi="Consolas"/>
          <w:color w:val="C7254E"/>
        </w:rPr>
        <w:t>entity:reaction</w:t>
      </w:r>
      <w:r>
        <w:t xml:space="preserve"> and </w:t>
      </w:r>
      <w:r>
        <w:rPr>
          <w:rFonts w:ascii="Consolas" w:hAnsi="Consolas"/>
          <w:color w:val="C7254E"/>
        </w:rPr>
        <w:t>entity:channel_join</w:t>
      </w:r>
      <w:r>
        <w:t xml:space="preserve"> DELTAs; OrgMap edges created.</w:t>
      </w:r>
    </w:p>
    <w:p>
      <w:pPr>
        <w:pStyle w:val="Heading3"/>
      </w:pPr>
      <w:r>
        <w:t>TC-STR-03 — Gmail metadata streams (no body)</w:t>
      </w:r>
    </w:p>
    <w:p>
      <w:pPr>
        <w:pStyle w:val="ListBullet"/>
      </w:pPr>
      <w:r>
        <w:rPr>
          <w:b/>
        </w:rPr>
        <w:t>Steps:</w:t>
      </w:r>
      <w:r>
        <w:t xml:space="preserve"> send a test email (or push </w:t>
      </w:r>
      <w:r>
        <w:rPr>
          <w:rFonts w:ascii="Consolas" w:hAnsi="Consolas"/>
          <w:color w:val="C7254E"/>
        </w:rPr>
        <w:t>gmail_push.json</w:t>
      </w:r>
      <w:r>
        <w:t>).</w:t>
      </w:r>
    </w:p>
    <w:p>
      <w:pPr>
        <w:pStyle w:val="ListBullet"/>
      </w:pPr>
      <w:r>
        <w:rPr>
          <w:b/>
        </w:rPr>
        <w:t>Expect:</w:t>
      </w:r>
      <w:r>
        <w:t xml:space="preserve"> </w:t>
      </w:r>
      <w:r>
        <w:rPr>
          <w:rFonts w:ascii="Consolas" w:hAnsi="Consolas"/>
          <w:color w:val="C7254E"/>
        </w:rPr>
        <w:t>sourceSystem:EMAIL, entity:email</w:t>
      </w:r>
      <w:r>
        <w:t xml:space="preserve"> DELTA with from/to/cc/thread/sent_at; **no</w:t>
      </w:r>
    </w:p>
    <w:p>
      <w:r>
        <w:t xml:space="preserve">  </w:t>
      </w:r>
      <w:r>
        <w:rPr>
          <w:rFonts w:ascii="Consolas" w:hAnsi="Consolas"/>
          <w:color w:val="C7254E"/>
        </w:rPr>
        <w:t>body</w:t>
      </w:r>
      <w:r>
        <w:t>/</w:t>
      </w:r>
      <w:r>
        <w:rPr>
          <w:rFonts w:ascii="Consolas" w:hAnsi="Consolas"/>
          <w:color w:val="C7254E"/>
        </w:rPr>
        <w:t>body_text</w:t>
      </w:r>
      <w:r>
        <w:t>/</w:t>
      </w:r>
      <w:r>
        <w:rPr>
          <w:rFonts w:ascii="Consolas" w:hAnsi="Consolas"/>
          <w:color w:val="C7254E"/>
        </w:rPr>
        <w:t>body_html</w:t>
      </w:r>
      <w:r>
        <w:t xml:space="preserve"> field present** (links to TC-SEC-03).</w:t>
      </w:r>
    </w:p>
    <w:p>
      <w:pPr>
        <w:pStyle w:val="Heading3"/>
      </w:pPr>
      <w:r>
        <w:t>TC-STR-04 / TC-STR-05 — ERP streams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color w:val="C7254E"/>
        </w:rPr>
        <w:t>UPDATE</w:t>
      </w:r>
      <w:r>
        <w:t xml:space="preserve"> a crew row; insert a contract; update a vessel/port row.</w:t>
      </w:r>
    </w:p>
    <w:p>
      <w:pPr>
        <w:pStyle w:val="ListBullet"/>
      </w:pPr>
      <w:r>
        <w:rPr>
          <w:b/>
        </w:rPr>
        <w:t>Expect:</w:t>
      </w:r>
      <w:r>
        <w:t xml:space="preserve"> one </w:t>
      </w:r>
      <w:r>
        <w:rPr>
          <w:rFonts w:ascii="Consolas" w:hAnsi="Consolas"/>
          <w:color w:val="C7254E"/>
        </w:rPr>
        <w:t>DELTA</w:t>
      </w:r>
      <w:r>
        <w:t xml:space="preserve"> per change via outbox poller; correct </w:t>
      </w:r>
      <w:r>
        <w:rPr>
          <w:rFonts w:ascii="Consolas" w:hAnsi="Consolas"/>
          <w:color w:val="C7254E"/>
        </w:rPr>
        <w:t>sourceSystem</w:t>
      </w:r>
    </w:p>
    <w:p>
      <w:r>
        <w:t xml:space="preserve">  (</w:t>
      </w:r>
      <w:r>
        <w:rPr>
          <w:rFonts w:ascii="Consolas" w:hAnsi="Consolas"/>
          <w:color w:val="C7254E"/>
        </w:rPr>
        <w:t>CREW_DB</w:t>
      </w:r>
      <w:r>
        <w:t>/</w:t>
      </w:r>
      <w:r>
        <w:rPr>
          <w:rFonts w:ascii="Consolas" w:hAnsi="Consolas"/>
          <w:color w:val="C7254E"/>
        </w:rPr>
        <w:t>CONTRACT_CLM</w:t>
      </w:r>
      <w:r>
        <w:t>/</w:t>
      </w:r>
      <w:r>
        <w:rPr>
          <w:rFonts w:ascii="Consolas" w:hAnsi="Consolas"/>
          <w:color w:val="C7254E"/>
        </w:rPr>
        <w:t>VESSEL_PORT_DB</w:t>
      </w:r>
      <w:r>
        <w:t>); watermark advances.</w:t>
      </w:r>
    </w:p>
    <w:p>
      <w:pPr>
        <w:pStyle w:val="Heading3"/>
      </w:pPr>
      <w:r>
        <w:t>TC-STR-06 — All 5 concurrent (Day-5 gate)</w:t>
      </w:r>
    </w:p>
    <w:p>
      <w:pPr>
        <w:pStyle w:val="ListBullet"/>
      </w:pPr>
      <w:r>
        <w:rPr>
          <w:b/>
        </w:rPr>
        <w:t>Steps:</w:t>
      </w:r>
      <w:r>
        <w:t xml:space="preserve"> drive Slack + Gmail + 3 ERP sources together for 2 min.</w:t>
      </w:r>
    </w:p>
    <w:p>
      <w:pPr>
        <w:pStyle w:val="ListBullet"/>
      </w:pPr>
      <w:r>
        <w:rPr>
          <w:b/>
        </w:rPr>
        <w:t>Expect:</w:t>
      </w:r>
      <w:r>
        <w:t xml:space="preserve"> all five appear on one dashboard; every event </w:t>
      </w:r>
      <w:r>
        <w:rPr>
          <w:rFonts w:ascii="Consolas" w:hAnsi="Consolas"/>
          <w:color w:val="C7254E"/>
        </w:rPr>
        <w:t>DELTA</w:t>
      </w:r>
      <w:r>
        <w:t>; 0 errors.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5. Ingestion Test — 50 Crew Records, 0 Data Loss (criterion)</w:t>
      </w:r>
    </w:p>
    <w:p>
      <w:pPr>
        <w:pStyle w:val="Heading3"/>
      </w:pPr>
      <w:r>
        <w:t>TC-ING-01 — Clean 50-record load</w:t>
      </w:r>
    </w:p>
    <w:p>
      <w:pPr>
        <w:pStyle w:val="ListBullet"/>
      </w:pPr>
      <w:r>
        <w:rPr>
          <w:b/>
        </w:rPr>
        <w:t>Setup:</w:t>
      </w:r>
      <w:r>
        <w:t xml:space="preserve"> </w:t>
      </w:r>
      <w:r>
        <w:rPr>
          <w:rFonts w:ascii="Consolas" w:hAnsi="Consolas"/>
          <w:color w:val="C7254E"/>
        </w:rPr>
        <w:t>scripts/seed_erp.py --crew 50</w:t>
      </w:r>
      <w:r>
        <w:t xml:space="preserve"> seeds 50 distinct crew rows.</w:t>
      </w:r>
    </w:p>
    <w:p>
      <w:pPr>
        <w:pStyle w:val="ListBullet"/>
      </w:pPr>
      <w:r>
        <w:rPr>
          <w:b/>
        </w:rPr>
        <w:t>Steps:</w:t>
      </w:r>
      <w:r>
        <w:t xml:space="preserve"> trigger 50 updates (one per crew_id) → outbox → stream → sink.</w:t>
      </w:r>
    </w:p>
    <w:p>
      <w:pPr>
        <w:pStyle w:val="ListBullet"/>
      </w:pPr>
      <w:r>
        <w:rPr>
          <w:b/>
        </w:rPr>
        <w:t>Assert:</w:t>
      </w:r>
    </w:p>
    <w:p>
      <w:pPr>
        <w:pStyle w:val="ListBullet"/>
      </w:pPr>
      <w:r>
        <w:t xml:space="preserve">sink received exactly </w:t>
      </w:r>
      <w:r>
        <w:rPr>
          <w:b/>
        </w:rPr>
        <w:t>50</w:t>
      </w:r>
      <w:r>
        <w:t xml:space="preserve"> </w:t>
      </w:r>
      <w:r>
        <w:rPr>
          <w:rFonts w:ascii="Consolas" w:hAnsi="Consolas"/>
          <w:color w:val="C7254E"/>
        </w:rPr>
        <w:t>crew</w:t>
      </w:r>
      <w:r>
        <w:t xml:space="preserve"> DELTAs;</w:t>
      </w:r>
    </w:p>
    <w:p>
      <w:pPr>
        <w:pStyle w:val="ListBullet"/>
      </w:pPr>
      <w:r>
        <w:rPr>
          <w:rFonts w:ascii="Consolas" w:hAnsi="Consolas"/>
          <w:color w:val="C7254E"/>
        </w:rPr>
        <w:t>distinct(crew_id)</w:t>
      </w:r>
      <w:r>
        <w:t xml:space="preserve"> at sink == 50;</w:t>
      </w:r>
    </w:p>
    <w:p>
      <w:pPr>
        <w:pStyle w:val="ListBullet"/>
      </w:pPr>
      <w:r>
        <w:rPr>
          <w:rFonts w:ascii="Consolas" w:hAnsi="Consolas"/>
          <w:color w:val="C7254E"/>
        </w:rPr>
        <w:t>missing == 0</w:t>
      </w:r>
      <w:r>
        <w:t xml:space="preserve"> and </w:t>
      </w:r>
      <w:r>
        <w:rPr>
          <w:rFonts w:ascii="Consolas" w:hAnsi="Consolas"/>
          <w:color w:val="C7254E"/>
        </w:rPr>
        <w:t>dup == 0</w:t>
      </w:r>
      <w:r>
        <w:t>;</w:t>
      </w:r>
    </w:p>
    <w:p>
      <w:pPr>
        <w:pStyle w:val="ListBullet"/>
      </w:pPr>
      <w:r>
        <w:t>final checkpoint == last outbox id.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color w:val="C7254E"/>
        </w:rPr>
        <w:t>source_count == sink_count == 50</w:t>
      </w:r>
      <w:r>
        <w:t>, 0 missing, 0 dup.</w:t>
      </w:r>
    </w:p>
    <w:p>
      <w:pPr>
        <w:pStyle w:val="Heading3"/>
      </w:pPr>
      <w:r>
        <w:t>TC-ING-02 — 50-record with mid-run kill (overlaps §8)</w:t>
      </w:r>
    </w:p>
    <w:p>
      <w:pPr>
        <w:pStyle w:val="ListBullet"/>
      </w:pPr>
      <w:r>
        <w:rPr>
          <w:b/>
        </w:rPr>
        <w:t>Steps:</w:t>
      </w:r>
      <w:r>
        <w:t xml:space="preserve"> start the 50-update run; </w:t>
      </w:r>
      <w:r>
        <w:rPr>
          <w:rFonts w:ascii="Consolas" w:hAnsi="Consolas"/>
          <w:color w:val="C7254E"/>
        </w:rPr>
        <w:t>kill -9</w:t>
      </w:r>
      <w:r>
        <w:t xml:space="preserve"> the ERP connector at ~record 25; restart.</w:t>
      </w:r>
    </w:p>
    <w:p>
      <w:pPr>
        <w:pStyle w:val="ListBullet"/>
      </w:pPr>
      <w:r>
        <w:rPr>
          <w:b/>
        </w:rPr>
        <w:t>Assert:</w:t>
      </w:r>
      <w:r>
        <w:t xml:space="preserve"> after resume, sink distinct count == 50, </w:t>
      </w:r>
      <w:r>
        <w:rPr>
          <w:rFonts w:ascii="Consolas" w:hAnsi="Consolas"/>
          <w:color w:val="C7254E"/>
        </w:rPr>
        <w:t>missing == 0</w:t>
      </w:r>
      <w:r>
        <w:t>. Duplicates allowed only</w:t>
      </w:r>
    </w:p>
    <w:p>
      <w:r>
        <w:t xml:space="preserve">  if re-emitted before checkpoint commit </w:t>
      </w:r>
      <w:r>
        <w:rPr>
          <w:b/>
        </w:rPr>
        <w:t>and</w:t>
      </w:r>
      <w:r>
        <w:t xml:space="preserve"> absorbed idempotently (net distinct == 50).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b/>
        </w:rPr>
        <w:t>0 data loss</w:t>
      </w:r>
      <w:r>
        <w:t>; net distinct == 50.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6. Sign-off Trigger Tests (criterion: email → L2 node &lt; 5 min)</w:t>
      </w:r>
    </w:p>
    <w:p>
      <w:pPr>
        <w:pStyle w:val="Heading3"/>
      </w:pPr>
      <w:r>
        <w:t>TC-SOF-01 — Sign-off email creates SignOffEvent node</w:t>
      </w:r>
    </w:p>
    <w:p>
      <w:pPr>
        <w:pStyle w:val="ListBullet"/>
      </w:pPr>
      <w:r>
        <w:rPr>
          <w:b/>
        </w:rPr>
        <w:t>Steps:</w:t>
      </w:r>
      <w:r>
        <w:t xml:space="preserve"> send an email matching the sign-off rule (label </w:t>
      </w:r>
      <w:r>
        <w:rPr>
          <w:rFonts w:ascii="Consolas" w:hAnsi="Consolas"/>
          <w:color w:val="C7254E"/>
        </w:rPr>
        <w:t>crew/sign-off</w:t>
      </w:r>
      <w:r>
        <w:t xml:space="preserve"> or subject</w:t>
      </w:r>
    </w:p>
    <w:p>
      <w:r>
        <w:t xml:space="preserve">  pattern), or push </w:t>
      </w:r>
      <w:r>
        <w:rPr>
          <w:rFonts w:ascii="Consolas" w:hAnsi="Consolas"/>
          <w:color w:val="C7254E"/>
        </w:rPr>
        <w:t>gmail_signoff.json</w:t>
      </w:r>
      <w:r>
        <w:t>.</w:t>
      </w:r>
    </w:p>
    <w:p>
      <w:pPr>
        <w:pStyle w:val="ListBullet"/>
      </w:pPr>
      <w:r>
        <w:rPr>
          <w:b/>
        </w:rPr>
        <w:t>Expect:</w:t>
      </w:r>
      <w:r>
        <w:t xml:space="preserve"> Gmail connector classifies → </w:t>
      </w:r>
      <w:r>
        <w:rPr>
          <w:rFonts w:ascii="Consolas" w:hAnsi="Consolas"/>
          <w:color w:val="C7254E"/>
        </w:rPr>
        <w:t>metadata.custom.l2Intent == CREATE_SIGNOFF_EVENT</w:t>
      </w:r>
      <w:r>
        <w:t>;</w:t>
      </w:r>
    </w:p>
    <w:p>
      <w:r>
        <w:t xml:space="preserve">  L2 sink upserts a </w:t>
      </w:r>
      <w:r>
        <w:rPr>
          <w:b/>
        </w:rPr>
        <w:t>SignOffEvent</w:t>
      </w:r>
      <w:r>
        <w:t xml:space="preserve"> node keyed on </w:t>
      </w:r>
      <w:r>
        <w:rPr>
          <w:rFonts w:ascii="Consolas" w:hAnsi="Consolas"/>
          <w:color w:val="C7254E"/>
        </w:rPr>
        <w:t>thread_id</w:t>
      </w:r>
      <w:r>
        <w:t>+</w:t>
      </w:r>
      <w:r>
        <w:rPr>
          <w:rFonts w:ascii="Consolas" w:hAnsi="Consolas"/>
          <w:color w:val="C7254E"/>
        </w:rPr>
        <w:t>crewRef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exactly one SignOffEvent node exists with correct crew/vessel refs.</w:t>
      </w:r>
    </w:p>
    <w:p>
      <w:pPr>
        <w:pStyle w:val="Heading3"/>
      </w:pPr>
      <w:r>
        <w:t>TC-SOF-02 — Latency &lt; 5 min</w:t>
      </w:r>
    </w:p>
    <w:p>
      <w:pPr>
        <w:pStyle w:val="ListBullet"/>
      </w:pPr>
      <w:r>
        <w:rPr>
          <w:b/>
        </w:rPr>
        <w:t>Measure:</w:t>
      </w:r>
      <w:r>
        <w:t xml:space="preserve"> </w:t>
      </w:r>
      <w:r>
        <w:rPr>
          <w:rFonts w:ascii="Consolas" w:hAnsi="Consolas"/>
          <w:color w:val="C7254E"/>
        </w:rPr>
        <w:t>sinkAt − sent_at</w:t>
      </w:r>
      <w:r>
        <w:t xml:space="preserve"> (and </w:t>
      </w:r>
      <w:r>
        <w:rPr>
          <w:rFonts w:ascii="Consolas" w:hAnsi="Consolas"/>
          <w:color w:val="C7254E"/>
        </w:rPr>
        <w:t>sinkAt − extractedAt</w:t>
      </w:r>
      <w:r>
        <w:t>).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b/>
        </w:rPr>
        <w:t>&lt; 300 s</w:t>
      </w:r>
      <w:r>
        <w:t xml:space="preserve"> (expected sub-second to low-seconds via Pub/Sub push).</w:t>
      </w:r>
    </w:p>
    <w:p>
      <w:pPr>
        <w:pStyle w:val="Heading3"/>
      </w:pPr>
      <w:r>
        <w:t>TC-SOF-03 — Idempotent on redelivery</w:t>
      </w:r>
    </w:p>
    <w:p>
      <w:pPr>
        <w:pStyle w:val="ListBullet"/>
      </w:pPr>
      <w:r>
        <w:rPr>
          <w:b/>
        </w:rPr>
        <w:t>Steps:</w:t>
      </w:r>
      <w:r>
        <w:t xml:space="preserve"> redeliver the same Pub/Sub message (same </w:t>
      </w:r>
      <w:r>
        <w:rPr>
          <w:rFonts w:ascii="Consolas" w:hAnsi="Consolas"/>
          <w:color w:val="C7254E"/>
        </w:rPr>
        <w:t>messageId</w:t>
      </w:r>
      <w:r>
        <w:t>/</w:t>
      </w:r>
      <w:r>
        <w:rPr>
          <w:rFonts w:ascii="Consolas" w:hAnsi="Consolas"/>
          <w:color w:val="C7254E"/>
        </w:rPr>
        <w:t>historyId</w:t>
      </w:r>
      <w:r>
        <w:t>) 3×.</w:t>
      </w:r>
    </w:p>
    <w:p>
      <w:pPr>
        <w:pStyle w:val="ListBullet"/>
      </w:pPr>
      <w:r>
        <w:rPr>
          <w:b/>
        </w:rPr>
        <w:t>Pass:</w:t>
      </w:r>
      <w:r>
        <w:t xml:space="preserve"> still exactly </w:t>
      </w:r>
      <w:r>
        <w:rPr>
          <w:b/>
        </w:rPr>
        <w:t>one</w:t>
      </w:r>
      <w:r>
        <w:t xml:space="preserve"> SignOffEvent node (no duplicates).</w:t>
      </w:r>
    </w:p>
    <w:p>
      <w:pPr>
        <w:pStyle w:val="Heading3"/>
      </w:pPr>
      <w:r>
        <w:t>TC-SOF-04 (negative) — non-sign-off email</w:t>
      </w:r>
    </w:p>
    <w:p>
      <w:pPr>
        <w:pStyle w:val="ListBullet"/>
      </w:pPr>
      <w:r>
        <w:rPr>
          <w:b/>
        </w:rPr>
        <w:t>Steps:</w:t>
      </w:r>
      <w:r>
        <w:t xml:space="preserve"> send an ordinary email.</w:t>
      </w:r>
    </w:p>
    <w:p>
      <w:pPr>
        <w:pStyle w:val="ListBullet"/>
      </w:pPr>
      <w:r>
        <w:rPr>
          <w:b/>
        </w:rPr>
        <w:t>Pass:</w:t>
      </w:r>
      <w:r>
        <w:t xml:space="preserve"> OrgMap edge created, </w:t>
      </w:r>
      <w:r>
        <w:rPr>
          <w:b/>
        </w:rPr>
        <w:t>no</w:t>
      </w:r>
      <w:r>
        <w:t xml:space="preserve"> SignOffEvent node.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7. Latency Tests — Per Source (criterion: propagate &lt; 5 min)</w:t>
      </w:r>
    </w:p>
    <w:p>
      <w:pPr>
        <w:pStyle w:val="Heading3"/>
      </w:pPr>
      <w:r>
        <w:t>TC-LAT-01</w:t>
      </w:r>
    </w:p>
    <w:p>
      <w:pPr>
        <w:pStyle w:val="ListBullet"/>
      </w:pPr>
      <w:r>
        <w:rPr>
          <w:b/>
        </w:rPr>
        <w:t>Method:</w:t>
      </w:r>
      <w:r>
        <w:t xml:space="preserve"> for each source, drive 30 events over 60 s; collect</w:t>
      </w:r>
    </w:p>
    <w:p>
      <w:r>
        <w:t xml:space="preserve">  </w:t>
      </w:r>
      <w:r>
        <w:rPr>
          <w:rFonts w:ascii="Consolas" w:hAnsi="Consolas"/>
          <w:color w:val="C7254E"/>
        </w:rPr>
        <w:t>sinkAt − extractedAt</w:t>
      </w:r>
      <w:r>
        <w:t xml:space="preserve"> per event.</w:t>
      </w:r>
    </w:p>
    <w:p>
      <w:pPr>
        <w:pStyle w:val="ListBullet"/>
      </w:pPr>
      <w:r>
        <w:rPr>
          <w:b/>
        </w:rPr>
        <w:t>Report:</w:t>
      </w:r>
      <w:r>
        <w:t xml:space="preserve"> min / p50 / p95 / max per source.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p95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t>Slack</w:t>
            </w:r>
          </w:p>
        </w:tc>
        <w:tc>
          <w:tcPr>
            <w:tcW w:type="dxa" w:w="2880"/>
          </w:tcPr>
          <w:p>
            <w:r>
              <w:t>&lt; 300 s</w:t>
            </w:r>
          </w:p>
        </w:tc>
        <w:tc>
          <w:tcPr>
            <w:tcW w:type="dxa" w:w="2880"/>
          </w:tcPr>
          <w:p>
            <w:r>
              <w:t>&lt; 1 s</w:t>
            </w:r>
          </w:p>
        </w:tc>
      </w:tr>
      <w:tr>
        <w:tc>
          <w:tcPr>
            <w:tcW w:type="dxa" w:w="2880"/>
          </w:tcPr>
          <w:p>
            <w:r>
              <w:t>Gmail</w:t>
            </w:r>
          </w:p>
        </w:tc>
        <w:tc>
          <w:tcPr>
            <w:tcW w:type="dxa" w:w="2880"/>
          </w:tcPr>
          <w:p>
            <w:r>
              <w:t>&lt; 300 s</w:t>
            </w:r>
          </w:p>
        </w:tc>
        <w:tc>
          <w:tcPr>
            <w:tcW w:type="dxa" w:w="2880"/>
          </w:tcPr>
          <w:p>
            <w:r>
              <w:t>1–10 s (Pub/Sub + history.list)</w:t>
            </w:r>
          </w:p>
        </w:tc>
      </w:tr>
      <w:tr>
        <w:tc>
          <w:tcPr>
            <w:tcW w:type="dxa" w:w="2880"/>
          </w:tcPr>
          <w:p>
            <w:r>
              <w:t>ERP Crew DB</w:t>
            </w:r>
          </w:p>
        </w:tc>
        <w:tc>
          <w:tcPr>
            <w:tcW w:type="dxa" w:w="2880"/>
          </w:tcPr>
          <w:p>
            <w:r>
              <w:t>&lt; 300 s</w:t>
            </w:r>
          </w:p>
        </w:tc>
        <w:tc>
          <w:tcPr>
            <w:tcW w:type="dxa" w:w="2880"/>
          </w:tcPr>
          <w:p>
            <w:r>
              <w:t>≤ poll interval + ~1 s</w:t>
            </w:r>
          </w:p>
        </w:tc>
      </w:tr>
      <w:tr>
        <w:tc>
          <w:tcPr>
            <w:tcW w:type="dxa" w:w="2880"/>
          </w:tcPr>
          <w:p>
            <w:r>
              <w:t>ERP Contract CLM</w:t>
            </w:r>
          </w:p>
        </w:tc>
        <w:tc>
          <w:tcPr>
            <w:tcW w:type="dxa" w:w="2880"/>
          </w:tcPr>
          <w:p>
            <w:r>
              <w:t>&lt; 300 s</w:t>
            </w:r>
          </w:p>
        </w:tc>
        <w:tc>
          <w:tcPr>
            <w:tcW w:type="dxa" w:w="2880"/>
          </w:tcPr>
          <w:p>
            <w:r>
              <w:t>≤ poll interval + ~1 s</w:t>
            </w:r>
          </w:p>
        </w:tc>
      </w:tr>
      <w:tr>
        <w:tc>
          <w:tcPr>
            <w:tcW w:type="dxa" w:w="2880"/>
          </w:tcPr>
          <w:p>
            <w:r>
              <w:t>ERP Vessel/Port DB</w:t>
            </w:r>
          </w:p>
        </w:tc>
        <w:tc>
          <w:tcPr>
            <w:tcW w:type="dxa" w:w="2880"/>
          </w:tcPr>
          <w:p>
            <w:r>
              <w:t>&lt; 300 s</w:t>
            </w:r>
          </w:p>
        </w:tc>
        <w:tc>
          <w:tcPr>
            <w:tcW w:type="dxa" w:w="2880"/>
          </w:tcPr>
          <w:p>
            <w:r>
              <w:t>≤ poll interval + ~1 s</w:t>
            </w:r>
          </w:p>
        </w:tc>
      </w:tr>
    </w:tbl>
    <w:p/>
    <w:p>
      <w:pPr>
        <w:pStyle w:val="ListBullet"/>
      </w:pPr>
      <w:r>
        <w:rPr>
          <w:b/>
        </w:rPr>
        <w:t>Pass:</w:t>
      </w:r>
      <w:r>
        <w:t xml:space="preserve"> every source p95 </w:t>
      </w:r>
      <w:r>
        <w:rPr>
          <w:b/>
        </w:rPr>
        <w:t>&lt; 300 s</w:t>
      </w:r>
      <w:r>
        <w:t>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8. Failure / Retry Scenarios (resilience underpinning 0-loss &amp; latency)</w:t>
      </w:r>
    </w:p>
    <w:p>
      <w:pPr>
        <w:pStyle w:val="Heading3"/>
      </w:pPr>
      <w:r>
        <w:t>TC-FAIL-01 — Connector crash → resume, 0 loss</w:t>
      </w:r>
    </w:p>
    <w:p>
      <w:pPr>
        <w:pStyle w:val="ListBullet"/>
      </w:pPr>
      <w:r>
        <w:rPr>
          <w:b/>
        </w:rPr>
        <w:t>Steps:</w:t>
      </w:r>
      <w:r>
        <w:t xml:space="preserve"> mid-stream </w:t>
      </w:r>
      <w:r>
        <w:rPr>
          <w:rFonts w:ascii="Consolas" w:hAnsi="Consolas"/>
          <w:color w:val="C7254E"/>
        </w:rPr>
        <w:t>kill -9</w:t>
      </w:r>
      <w:r>
        <w:t xml:space="preserve"> a connector; restart.</w:t>
      </w:r>
    </w:p>
    <w:p>
      <w:pPr>
        <w:pStyle w:val="ListBullet"/>
      </w:pPr>
      <w:r>
        <w:rPr>
          <w:b/>
        </w:rPr>
        <w:t>Expect:</w:t>
      </w:r>
      <w:r>
        <w:t xml:space="preserve"> resumes from last committed </w:t>
      </w:r>
      <w:r>
        <w:rPr>
          <w:rFonts w:ascii="Consolas" w:hAnsi="Consolas"/>
          <w:color w:val="C7254E"/>
        </w:rPr>
        <w:t>position()</w:t>
      </w:r>
      <w:r>
        <w:t>; no gap, no silent drop.</w:t>
      </w:r>
    </w:p>
    <w:p>
      <w:pPr>
        <w:pStyle w:val="ListBullet"/>
      </w:pPr>
      <w:r>
        <w:rPr>
          <w:b/>
        </w:rPr>
        <w:t>Pass:</w:t>
      </w:r>
      <w:r>
        <w:t xml:space="preserve"> post-resume distinct count == expected; </w:t>
      </w:r>
      <w:r>
        <w:rPr>
          <w:rFonts w:ascii="Consolas" w:hAnsi="Consolas"/>
          <w:color w:val="C7254E"/>
        </w:rPr>
        <w:t>missing == 0</w:t>
      </w:r>
      <w:r>
        <w:t>.</w:t>
      </w:r>
    </w:p>
    <w:p>
      <w:pPr>
        <w:pStyle w:val="Heading3"/>
      </w:pPr>
      <w:r>
        <w:t>TC-FAIL-02 — Duplicate delivery → idempotent</w:t>
      </w:r>
    </w:p>
    <w:p>
      <w:pPr>
        <w:pStyle w:val="ListBullet"/>
      </w:pPr>
      <w:r>
        <w:rPr>
          <w:b/>
        </w:rPr>
        <w:t>Steps:</w:t>
      </w:r>
      <w:r>
        <w:t xml:space="preserve"> replay the same payload (Slack retry / Pub/Sub redelivery / outbox re-read) ≥3×.</w:t>
      </w:r>
    </w:p>
    <w:p>
      <w:pPr>
        <w:pStyle w:val="ListBullet"/>
      </w:pPr>
      <w:r>
        <w:rPr>
          <w:b/>
        </w:rPr>
        <w:t>Pass:</w:t>
      </w:r>
      <w:r>
        <w:t xml:space="preserve"> sink distinct unchanged; OrgMap/SignOffEvent not duplicated.</w:t>
      </w:r>
    </w:p>
    <w:p>
      <w:pPr>
        <w:pStyle w:val="Heading3"/>
      </w:pPr>
      <w:r>
        <w:t>TC-FAIL-03 — Poison message → DLQ</w:t>
      </w:r>
    </w:p>
    <w:p>
      <w:pPr>
        <w:pStyle w:val="ListBullet"/>
      </w:pPr>
      <w:r>
        <w:rPr>
          <w:b/>
        </w:rPr>
        <w:t>Steps:</w:t>
      </w:r>
      <w:r>
        <w:t xml:space="preserve"> inject a malformed payload that fails normalize/sink N times.</w:t>
      </w:r>
    </w:p>
    <w:p>
      <w:pPr>
        <w:pStyle w:val="ListBullet"/>
      </w:pPr>
      <w:r>
        <w:rPr>
          <w:b/>
        </w:rPr>
        <w:t>Expect:</w:t>
      </w:r>
      <w:r>
        <w:t xml:space="preserve"> after retry budget, message lands in </w:t>
      </w:r>
      <w:r>
        <w:rPr>
          <w:rFonts w:ascii="Consolas" w:hAnsi="Consolas"/>
          <w:color w:val="C7254E"/>
        </w:rPr>
        <w:t>signal.dlq</w:t>
      </w:r>
      <w:r>
        <w:t xml:space="preserve"> with reason; stream is </w:t>
      </w:r>
      <w:r>
        <w:rPr>
          <w:b/>
        </w:rPr>
        <w:t>not</w:t>
      </w:r>
    </w:p>
    <w:p>
      <w:r>
        <w:t xml:space="preserve">  blocked for healthy messages; alert/metric increments.</w:t>
      </w:r>
    </w:p>
    <w:p>
      <w:pPr>
        <w:pStyle w:val="ListBullet"/>
      </w:pPr>
      <w:r>
        <w:rPr>
          <w:b/>
        </w:rPr>
        <w:t>Pass:</w:t>
      </w:r>
      <w:r>
        <w:t xml:space="preserve"> message in DLQ, healthy throughput continues, replay tool re-injects after fix.</w:t>
      </w:r>
    </w:p>
    <w:p>
      <w:pPr>
        <w:pStyle w:val="Heading3"/>
      </w:pPr>
      <w:r>
        <w:t>TC-FAIL-04 — Sink/L2 down → retry &amp; backpressure, no drop</w:t>
      </w:r>
    </w:p>
    <w:p>
      <w:pPr>
        <w:pStyle w:val="ListBullet"/>
      </w:pPr>
      <w:r>
        <w:rPr>
          <w:b/>
        </w:rPr>
        <w:t>Steps:</w:t>
      </w:r>
      <w:r>
        <w:t xml:space="preserve"> stop the L2 sink for 60 s while events flow; restart.</w:t>
      </w:r>
    </w:p>
    <w:p>
      <w:pPr>
        <w:pStyle w:val="ListBullet"/>
      </w:pPr>
      <w:r>
        <w:rPr>
          <w:b/>
        </w:rPr>
        <w:t>Expect:</w:t>
      </w:r>
      <w:r>
        <w:t xml:space="preserve"> events buffered in Redis Streams (pending), retried on recovery; </w:t>
      </w:r>
      <w:r>
        <w:rPr>
          <w:b/>
        </w:rPr>
        <w:t>0 dropped</w:t>
      </w:r>
      <w:r>
        <w:t>;</w:t>
      </w:r>
    </w:p>
    <w:p>
      <w:r>
        <w:t xml:space="preserve">  latency rises but recovers; (if any event would exceed SLO, it is flagged in the report).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color w:val="C7254E"/>
        </w:rPr>
        <w:t>missing == 0</w:t>
      </w:r>
      <w:r>
        <w:t xml:space="preserve"> after recovery.</w:t>
      </w:r>
    </w:p>
    <w:p>
      <w:pPr>
        <w:pStyle w:val="Heading3"/>
      </w:pPr>
      <w:r>
        <w:t>TC-SEC-01/02/03 — Security &amp; privacy</w:t>
      </w:r>
    </w:p>
    <w:p>
      <w:pPr>
        <w:pStyle w:val="ListBullet"/>
      </w:pPr>
      <w:r>
        <w:rPr>
          <w:b/>
        </w:rPr>
        <w:t>SEC-01:</w:t>
      </w:r>
      <w:r>
        <w:t xml:space="preserve"> tampered/expired </w:t>
      </w:r>
      <w:r>
        <w:rPr>
          <w:rFonts w:ascii="Consolas" w:hAnsi="Consolas"/>
          <w:color w:val="C7254E"/>
        </w:rPr>
        <w:t>X-Slack-Signature</w:t>
      </w:r>
      <w:r>
        <w:t xml:space="preserve"> → </w:t>
      </w:r>
      <w:r>
        <w:rPr>
          <w:rFonts w:ascii="Consolas" w:hAnsi="Consolas"/>
          <w:color w:val="C7254E"/>
        </w:rPr>
        <w:t>401</w:t>
      </w:r>
      <w:r>
        <w:t>, event not processed.</w:t>
      </w:r>
    </w:p>
    <w:p>
      <w:pPr>
        <w:pStyle w:val="ListBullet"/>
      </w:pPr>
      <w:r>
        <w:rPr>
          <w:b/>
        </w:rPr>
        <w:t>SEC-02:</w:t>
      </w:r>
      <w:r>
        <w:t xml:space="preserve"> invalid/expired Pub/Sub OIDC JWT → </w:t>
      </w:r>
      <w:r>
        <w:rPr>
          <w:rFonts w:ascii="Consolas" w:hAnsi="Consolas"/>
          <w:color w:val="C7254E"/>
        </w:rPr>
        <w:t>401</w:t>
      </w:r>
      <w:r>
        <w:t>, event not processed.</w:t>
      </w:r>
    </w:p>
    <w:p>
      <w:pPr>
        <w:pStyle w:val="ListBullet"/>
      </w:pPr>
      <w:r>
        <w:rPr>
          <w:b/>
        </w:rPr>
        <w:t>SEC-03:</w:t>
      </w:r>
      <w:r>
        <w:t xml:space="preserve"> assert the Gmail fetch uses </w:t>
      </w:r>
      <w:r>
        <w:rPr>
          <w:rFonts w:ascii="Consolas" w:hAnsi="Consolas"/>
          <w:color w:val="C7254E"/>
        </w:rPr>
        <w:t>format=metadata</w:t>
      </w:r>
      <w:r>
        <w:t xml:space="preserve">; emitted </w:t>
      </w:r>
      <w:r>
        <w:rPr>
          <w:rFonts w:ascii="Consolas" w:hAnsi="Consolas"/>
          <w:color w:val="C7254E"/>
        </w:rPr>
        <w:t>SignalEvent.data</w:t>
      </w:r>
      <w:r>
        <w:t xml:space="preserve"> has</w:t>
      </w:r>
    </w:p>
    <w:p>
      <w:r>
        <w:t xml:space="preserve"> 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color w:val="C7254E"/>
        </w:rPr>
        <w:t>body*</w:t>
      </w:r>
      <w:r>
        <w:t xml:space="preserve"> keys; recorded HTTP calls never request full format. *(Privacy gate.)*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9. Daily Demo Acceptance (each must run green cold)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/>
                <w:color w:val="C7254E"/>
              </w:rPr>
              <w:t>make</w:t>
            </w:r>
            <w:r>
              <w:rPr>
                <w:b/>
              </w:rPr>
              <w:t xml:space="preserve"> 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</w:t>
            </w:r>
          </w:p>
        </w:tc>
      </w:tr>
      <w:tr>
        <w:tc>
          <w:tcPr>
            <w:tcW w:type="dxa" w:w="2880"/>
          </w:tcPr>
          <w:p>
            <w:r>
              <w:t>Jun 08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demo-day1</w:t>
            </w:r>
          </w:p>
        </w:tc>
        <w:tc>
          <w:tcPr>
            <w:tcW w:type="dxa" w:w="2880"/>
          </w:tcPr>
          <w:p>
            <w:r>
              <w:t>mock Slack + email events traverse ingress→bus→sink→</w:t>
            </w:r>
            <w:r>
              <w:rPr>
                <w:rFonts w:ascii="Consolas" w:hAnsi="Consolas"/>
                <w:color w:val="C7254E"/>
              </w:rPr>
              <w:t>/stream</w:t>
            </w:r>
            <w:r>
              <w:t xml:space="preserve">; </w:t>
            </w:r>
            <w:r>
              <w:rPr>
                <w:rFonts w:ascii="Consolas" w:hAnsi="Consolas"/>
                <w:color w:val="C7254E"/>
              </w:rPr>
              <w:t>/healthz</w:t>
            </w:r>
            <w:r>
              <w:t xml:space="preserve"> green</w:t>
            </w:r>
          </w:p>
        </w:tc>
      </w:tr>
      <w:tr>
        <w:tc>
          <w:tcPr>
            <w:tcW w:type="dxa" w:w="2880"/>
          </w:tcPr>
          <w:p>
            <w:r>
              <w:t>Jun 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demo-day2</w:t>
            </w:r>
          </w:p>
        </w:tc>
        <w:tc>
          <w:tcPr>
            <w:tcW w:type="dxa" w:w="2880"/>
          </w:tcPr>
          <w:p>
            <w:r>
              <w:t>real (or replayed) Slack message/reaction/join in OrgMap; forced sink error → retry shown; TC-SEC-01 passes</w:t>
            </w:r>
          </w:p>
        </w:tc>
      </w:tr>
      <w:tr>
        <w:tc>
          <w:tcPr>
            <w:tcW w:type="dxa" w:w="2880"/>
          </w:tcPr>
          <w:p>
            <w:r>
              <w:t>Jun 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demo-day3</w:t>
            </w:r>
          </w:p>
        </w:tc>
        <w:tc>
          <w:tcPr>
            <w:tcW w:type="dxa" w:w="2880"/>
          </w:tcPr>
          <w:p>
            <w:r>
              <w:t xml:space="preserve">Gmail metadata edge + </w:t>
            </w:r>
            <w:r>
              <w:rPr>
                <w:b/>
              </w:rPr>
              <w:t>sign-off → SignOffEvent &lt; 5 min</w:t>
            </w:r>
            <w:r>
              <w:t>; TC-SOF-01/02/03, TC-SEC-03 pass</w:t>
            </w:r>
          </w:p>
        </w:tc>
      </w:tr>
      <w:tr>
        <w:tc>
          <w:tcPr>
            <w:tcW w:type="dxa" w:w="2880"/>
          </w:tcPr>
          <w:p>
            <w:r>
              <w:t>Jun 11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demo-day4</w:t>
            </w:r>
          </w:p>
        </w:tc>
        <w:tc>
          <w:tcPr>
            <w:tcW w:type="dxa" w:w="2880"/>
          </w:tcPr>
          <w:p>
            <w:r>
              <w:t xml:space="preserve">ERP crew update streams; kill+resume 0-loss; </w:t>
            </w:r>
            <w:r>
              <w:rPr>
                <w:b/>
              </w:rPr>
              <w:t>50-record</w:t>
            </w:r>
            <w:r>
              <w:t xml:space="preserve"> reconciles; latency dashboard; TC-FAIL-01..04 pass</w:t>
            </w:r>
          </w:p>
        </w:tc>
      </w:tr>
      <w:tr>
        <w:tc>
          <w:tcPr>
            <w:tcW w:type="dxa" w:w="2880"/>
          </w:tcPr>
          <w:p>
            <w:r>
              <w:t>Jun 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demo-day5</w:t>
            </w:r>
          </w:p>
        </w:tc>
        <w:tc>
          <w:tcPr>
            <w:tcW w:type="dxa" w:w="2880"/>
          </w:tcPr>
          <w:p>
            <w:r>
              <w:t xml:space="preserve">all 5 sources concurrent; </w:t>
            </w:r>
            <w:r>
              <w:rPr>
                <w:b/>
              </w:rPr>
              <w:t>full suite §4–§8 green</w:t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10. Exit Criteria Sign-off (final)</w:t>
      </w:r>
    </w:p>
    <w:p>
      <w:pPr>
        <w:pStyle w:val="ListBullet"/>
      </w:pPr>
      <w:r>
        <w:t xml:space="preserve">☐ </w:t>
      </w:r>
      <w:r>
        <w:rPr>
          <w:b/>
        </w:rPr>
        <w:t>All 5 sources streaming (not batch)</w:t>
      </w:r>
      <w:r>
        <w:t xml:space="preserve"> — TC-STR-01..06 pass.</w:t>
      </w:r>
    </w:p>
    <w:p>
      <w:pPr>
        <w:pStyle w:val="ListBullet"/>
      </w:pPr>
      <w:r>
        <w:t xml:space="preserve">☐ </w:t>
      </w:r>
      <w:r>
        <w:rPr>
          <w:b/>
        </w:rPr>
        <w:t>Sign-off email → L2 node &lt; 5 min</w:t>
      </w:r>
      <w:r>
        <w:t xml:space="preserve"> — TC-SOF-01/02/03 pass.</w:t>
      </w:r>
    </w:p>
    <w:p>
      <w:pPr>
        <w:pStyle w:val="ListBullet"/>
      </w:pPr>
      <w:r>
        <w:t xml:space="preserve">☐ </w:t>
      </w:r>
      <w:r>
        <w:rPr>
          <w:b/>
        </w:rPr>
        <w:t>50 crew records, 0 data loss</w:t>
      </w:r>
      <w:r>
        <w:t xml:space="preserve"> — TC-ING-01/02 pass.</w:t>
      </w:r>
    </w:p>
    <w:p>
      <w:pPr>
        <w:pStyle w:val="ListBullet"/>
      </w:pPr>
      <w:r>
        <w:t xml:space="preserve">☐ </w:t>
      </w:r>
      <w:r>
        <w:rPr>
          <w:b/>
        </w:rPr>
        <w:t>Changes propagate downstream &lt; 5 min</w:t>
      </w:r>
      <w:r>
        <w:t xml:space="preserve"> — TC-LAT-01 (all p95 &lt; 300 s) + TC-FAIL-01..04 pass.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11. Test Deliverables</w:t>
      </w:r>
    </w:p>
    <w:p>
      <w:pPr>
        <w:pStyle w:val="ListBullet"/>
      </w:pPr>
      <w:r>
        <w:rPr>
          <w:rFonts w:ascii="Consolas" w:hAnsi="Consolas"/>
          <w:color w:val="C7254E"/>
        </w:rPr>
        <w:t>tests/</w:t>
      </w:r>
      <w:r>
        <w:t xml:space="preserve"> — unit + integration suites (pytest), runnable via </w:t>
      </w:r>
      <w:r>
        <w:rPr>
          <w:rFonts w:ascii="Consolas" w:hAnsi="Consolas"/>
          <w:color w:val="C7254E"/>
        </w:rPr>
        <w:t>make test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</w:rPr>
        <w:t>tests/fixtures/</w:t>
      </w:r>
      <w:r>
        <w:t xml:space="preserve"> — recorded real payloads for deterministic replay.</w:t>
      </w:r>
    </w:p>
    <w:p>
      <w:pPr>
        <w:pStyle w:val="ListBullet"/>
      </w:pPr>
      <w:r>
        <w:rPr>
          <w:rFonts w:ascii="Consolas" w:hAnsi="Consolas"/>
          <w:color w:val="C7254E"/>
        </w:rPr>
        <w:t>scripts/seed_erp.py</w:t>
      </w:r>
      <w:r>
        <w:t xml:space="preserve">, </w:t>
      </w:r>
      <w:r>
        <w:rPr>
          <w:rFonts w:ascii="Consolas" w:hAnsi="Consolas"/>
          <w:color w:val="C7254E"/>
        </w:rPr>
        <w:t>scripts/replay.py</w:t>
      </w:r>
      <w:r>
        <w:t xml:space="preserve">, </w:t>
      </w:r>
      <w:r>
        <w:rPr>
          <w:rFonts w:ascii="Consolas" w:hAnsi="Consolas"/>
          <w:color w:val="C7254E"/>
        </w:rPr>
        <w:t>scripts/inject_mock.py</w:t>
      </w:r>
      <w:r>
        <w:t>.</w:t>
      </w:r>
    </w:p>
    <w:p>
      <w:pPr>
        <w:pStyle w:val="ListBullet"/>
      </w:pPr>
      <w:r>
        <w:t xml:space="preserve">CI job — runs </w:t>
      </w:r>
      <w:r>
        <w:rPr>
          <w:rFonts w:ascii="Consolas" w:hAnsi="Consolas"/>
          <w:color w:val="C7254E"/>
        </w:rPr>
        <w:t>local-mock</w:t>
      </w:r>
      <w:r>
        <w:t xml:space="preserve"> + </w:t>
      </w:r>
      <w:r>
        <w:rPr>
          <w:rFonts w:ascii="Consolas" w:hAnsi="Consolas"/>
          <w:color w:val="C7254E"/>
        </w:rPr>
        <w:t>emulator</w:t>
      </w:r>
      <w:r>
        <w:t xml:space="preserve"> suites on every push; load/latency reports archived.</w:t>
      </w:r>
    </w:p>
    <w:p>
      <w:pPr>
        <w:pStyle w:val="ListBullet"/>
      </w:pPr>
      <w:r>
        <w:t>Results report — per-run latency percentiles, loss/dup reconciliation, DLQ contents.</w:t>
      </w:r>
    </w:p>
    <w:p>
      <w:r>
        <w:t>&lt;/content&gt;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