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p>
    <w:p>
      <w:pPr>
        <w:spacing w:before="0" w:after="0" w:line="240" w:lineRule="auto"/>
        <w:jc w:val="left"/>
      </w:pPr>
    </w:p>
    <w:p>
      <w:pPr>
        <w:spacing w:before="0" w:after="0" w:line="240" w:lineRule="auto"/>
        <w:jc w:val="left"/>
      </w:pPr>
    </w:p>
    <w:p>
      <w:pPr>
        <w:spacing w:before="0" w:after="280" w:line="240" w:lineRule="auto"/>
        <w:jc w:val="center"/>
      </w:pPr>
      <w:r>
        <w:rPr>
          <w:rFonts w:ascii="굴림" w:hAnsi="굴림" w:eastAsia="굴림"/>
          <w:b/>
          <w:sz w:val="40"/>
        </w:rPr>
        <w:t>2026  학년도  2  학기 중간과제물</w:t>
      </w:r>
      <w:r>
        <w:rPr>
          <w:rFonts w:ascii="굴림" w:hAnsi="굴림" w:eastAsia="굴림"/>
          <w:b/>
          <w:color w:val="0000FF"/>
          <w:sz w:val="40"/>
        </w:rPr>
        <w:t>(온라인 제출용)</w:t>
      </w:r>
    </w:p>
    <w:tbl>
      <w:tblPr>
        <w:tblW w:type="dxa" w:w="8390"/>
        <w:jc w:val="left"/>
        <w:tblLook w:firstColumn="1" w:firstRow="1" w:lastColumn="0" w:lastRow="0" w:noHBand="0" w:noVBand="1" w:val="04A0"/>
        <w:tblBorders>
          <w:top w:val="nil"/>
          <w:left w:val="nil"/>
          <w:bottom w:val="nil"/>
          <w:right w:val="nil"/>
          <w:insideH w:val="nil"/>
          <w:insideV w:val="nil"/>
        </w:tblBorders>
        <w:tblLayout w:type="fixed"/>
      </w:tblPr>
      <w:tblGrid>
        <w:gridCol w:w="453"/>
        <w:gridCol w:w="2267"/>
        <w:gridCol w:w="5669"/>
      </w:tblGrid>
      <w:tr>
        <w:tc>
          <w:tcPr>
            <w:tcW w:type="dxa" w:w="454"/>
            <w:vAlign w:val="center"/>
          </w:tcPr>
          <w:p>
            <w:pPr>
              <w:spacing w:line="240" w:lineRule="auto"/>
            </w:pPr>
            <w:r>
              <w:rPr>
                <w:rFonts w:ascii="굴림" w:hAnsi="굴림" w:eastAsia="굴림"/>
                <w:b/>
                <w:sz w:val="26"/>
              </w:rPr>
              <w:t>❍</w:t>
            </w:r>
          </w:p>
        </w:tc>
        <w:tc>
          <w:tcPr>
            <w:tcW w:type="dxa" w:w="2268"/>
            <w:vAlign w:val="center"/>
          </w:tcPr>
          <w:p>
            <w:pPr>
              <w:spacing w:line="240" w:lineRule="auto"/>
              <w:jc w:val="distribute"/>
            </w:pPr>
            <w:r>
              <w:rPr>
                <w:rFonts w:ascii="굴림" w:hAnsi="굴림" w:eastAsia="굴림"/>
                <w:b/>
                <w:sz w:val="26"/>
              </w:rPr>
              <w:t>교 과 목 명</w:t>
            </w:r>
          </w:p>
        </w:tc>
        <w:tc>
          <w:tcPr>
            <w:tcW w:type="dxa" w:w="5669"/>
            <w:vAlign w:val="center"/>
          </w:tcPr>
          <w:p>
            <w:pPr>
              <w:spacing w:line="240" w:lineRule="auto"/>
            </w:pPr>
            <w:r>
              <w:rPr>
                <w:rFonts w:ascii="굴림" w:hAnsi="굴림" w:eastAsia="굴림"/>
                <w:b w:val="0"/>
                <w:sz w:val="26"/>
              </w:rPr>
              <w:t xml:space="preserve"> :  인간과교육</w:t>
            </w:r>
          </w:p>
        </w:tc>
      </w:tr>
      <w:tr>
        <w:tc>
          <w:tcPr>
            <w:tcW w:type="dxa" w:w="454"/>
            <w:vAlign w:val="center"/>
          </w:tcPr>
          <w:p>
            <w:pPr>
              <w:spacing w:line="240" w:lineRule="auto"/>
            </w:pPr>
            <w:r>
              <w:rPr>
                <w:rFonts w:ascii="굴림" w:hAnsi="굴림" w:eastAsia="굴림"/>
                <w:b/>
                <w:sz w:val="26"/>
              </w:rPr>
              <w:t>❍</w:t>
            </w:r>
          </w:p>
        </w:tc>
        <w:tc>
          <w:tcPr>
            <w:tcW w:type="dxa" w:w="2268"/>
            <w:vAlign w:val="center"/>
          </w:tcPr>
          <w:p>
            <w:pPr>
              <w:spacing w:line="240" w:lineRule="auto"/>
              <w:jc w:val="distribute"/>
            </w:pPr>
            <w:r>
              <w:rPr>
                <w:rFonts w:ascii="굴림" w:hAnsi="굴림" w:eastAsia="굴림"/>
                <w:b/>
                <w:sz w:val="26"/>
              </w:rPr>
              <w:t>학          번</w:t>
            </w:r>
          </w:p>
        </w:tc>
        <w:tc>
          <w:tcPr>
            <w:tcW w:type="dxa" w:w="5669"/>
            <w:vAlign w:val="center"/>
          </w:tcPr>
          <w:p>
            <w:pPr>
              <w:spacing w:line="240" w:lineRule="auto"/>
            </w:pPr>
            <w:r>
              <w:rPr>
                <w:rFonts w:ascii="굴림" w:hAnsi="굴림" w:eastAsia="굴림"/>
                <w:b w:val="0"/>
                <w:sz w:val="26"/>
              </w:rPr>
              <w:t xml:space="preserve"> :  202631-348563</w:t>
            </w:r>
          </w:p>
        </w:tc>
      </w:tr>
      <w:tr>
        <w:tc>
          <w:tcPr>
            <w:tcW w:type="dxa" w:w="454"/>
            <w:vAlign w:val="center"/>
          </w:tcPr>
          <w:p>
            <w:pPr>
              <w:spacing w:line="240" w:lineRule="auto"/>
            </w:pPr>
            <w:r>
              <w:rPr>
                <w:rFonts w:ascii="굴림" w:hAnsi="굴림" w:eastAsia="굴림"/>
                <w:b/>
                <w:sz w:val="26"/>
              </w:rPr>
              <w:t>❍</w:t>
            </w:r>
          </w:p>
        </w:tc>
        <w:tc>
          <w:tcPr>
            <w:tcW w:type="dxa" w:w="2268"/>
            <w:vAlign w:val="center"/>
          </w:tcPr>
          <w:p>
            <w:pPr>
              <w:spacing w:line="240" w:lineRule="auto"/>
              <w:jc w:val="distribute"/>
            </w:pPr>
            <w:r>
              <w:rPr>
                <w:rFonts w:ascii="굴림" w:hAnsi="굴림" w:eastAsia="굴림"/>
                <w:b/>
                <w:sz w:val="26"/>
              </w:rPr>
              <w:t>성          명</w:t>
            </w:r>
          </w:p>
        </w:tc>
        <w:tc>
          <w:tcPr>
            <w:tcW w:type="dxa" w:w="5669"/>
            <w:vAlign w:val="center"/>
          </w:tcPr>
          <w:p>
            <w:pPr>
              <w:spacing w:line="240" w:lineRule="auto"/>
            </w:pPr>
            <w:r>
              <w:rPr>
                <w:rFonts w:ascii="굴림" w:hAnsi="굴림" w:eastAsia="굴림"/>
                <w:b w:val="0"/>
                <w:sz w:val="26"/>
              </w:rPr>
              <w:t xml:space="preserve"> :  임성렬</w:t>
            </w:r>
          </w:p>
        </w:tc>
      </w:tr>
      <w:tr>
        <w:tc>
          <w:tcPr>
            <w:tcW w:type="dxa" w:w="454"/>
            <w:vAlign w:val="center"/>
          </w:tcPr>
          <w:p>
            <w:pPr>
              <w:spacing w:line="240" w:lineRule="auto"/>
            </w:pPr>
            <w:r>
              <w:rPr>
                <w:rFonts w:ascii="굴림" w:hAnsi="굴림" w:eastAsia="굴림"/>
                <w:b/>
                <w:sz w:val="26"/>
              </w:rPr>
              <w:t>❍</w:t>
            </w:r>
          </w:p>
        </w:tc>
        <w:tc>
          <w:tcPr>
            <w:tcW w:type="dxa" w:w="2268"/>
            <w:vAlign w:val="center"/>
          </w:tcPr>
          <w:p>
            <w:pPr>
              <w:spacing w:line="240" w:lineRule="auto"/>
              <w:jc w:val="distribute"/>
            </w:pPr>
            <w:r>
              <w:rPr>
                <w:rFonts w:ascii="굴림" w:hAnsi="굴림" w:eastAsia="굴림"/>
                <w:b/>
                <w:sz w:val="26"/>
              </w:rPr>
              <w:t>연    락    처</w:t>
            </w:r>
          </w:p>
        </w:tc>
        <w:tc>
          <w:tcPr>
            <w:tcW w:type="dxa" w:w="5669"/>
            <w:vAlign w:val="center"/>
          </w:tcPr>
          <w:p>
            <w:pPr>
              <w:spacing w:line="240" w:lineRule="auto"/>
            </w:pPr>
            <w:r>
              <w:rPr>
                <w:rFonts w:ascii="굴림" w:hAnsi="굴림" w:eastAsia="굴림"/>
                <w:b w:val="0"/>
                <w:sz w:val="26"/>
              </w:rPr>
              <w:t xml:space="preserve"> :  </w:t>
            </w:r>
          </w:p>
        </w:tc>
      </w:tr>
      <w:tr>
        <w:tc>
          <w:tcPr>
            <w:tcW w:type="dxa" w:w="454"/>
            <w:vAlign w:val="center"/>
          </w:tcPr>
          <w:p>
            <w:pPr>
              <w:spacing w:line="240" w:lineRule="auto"/>
            </w:pPr>
            <w:r>
              <w:rPr>
                <w:rFonts w:ascii="굴림" w:hAnsi="굴림" w:eastAsia="굴림"/>
                <w:b/>
                <w:sz w:val="26"/>
              </w:rPr>
              <w:t>❍</w:t>
            </w:r>
          </w:p>
        </w:tc>
        <w:tc>
          <w:tcPr>
            <w:tcW w:type="dxa" w:w="2268"/>
            <w:vAlign w:val="center"/>
          </w:tcPr>
          <w:p>
            <w:pPr>
              <w:spacing w:line="240" w:lineRule="auto"/>
              <w:jc w:val="center"/>
            </w:pPr>
            <w:r>
              <w:rPr>
                <w:rFonts w:ascii="굴림" w:hAnsi="굴림" w:eastAsia="굴림"/>
                <w:b/>
                <w:sz w:val="26"/>
              </w:rPr>
              <w:t>과 제 유 형</w:t>
            </w:r>
            <w:r>
              <w:br/>
            </w:r>
            <w:r>
              <w:rPr>
                <w:rFonts w:ascii="굴림" w:hAnsi="굴림" w:eastAsia="굴림"/>
                <w:b/>
                <w:sz w:val="22"/>
              </w:rPr>
              <w:t>(공통형/지정형)</w:t>
            </w:r>
          </w:p>
        </w:tc>
        <w:tc>
          <w:tcPr>
            <w:tcW w:type="dxa" w:w="5669"/>
            <w:vAlign w:val="center"/>
          </w:tcPr>
          <w:p>
            <w:pPr>
              <w:spacing w:line="240" w:lineRule="auto"/>
            </w:pPr>
            <w:r>
              <w:rPr>
                <w:rFonts w:ascii="굴림" w:hAnsi="굴림" w:eastAsia="굴림"/>
                <w:b w:val="0"/>
                <w:sz w:val="26"/>
              </w:rPr>
              <w:t xml:space="preserve"> :  공통형</w:t>
            </w:r>
          </w:p>
        </w:tc>
      </w:tr>
    </w:tbl>
    <w:p>
      <w:pPr>
        <w:spacing w:before="200" w:after="40" w:line="240" w:lineRule="auto"/>
        <w:jc w:val="left"/>
      </w:pPr>
      <w:r>
        <w:rPr>
          <w:rFonts w:ascii="굴림" w:hAnsi="굴림" w:eastAsia="굴림"/>
          <w:b w:val="0"/>
          <w:color w:val="FF0066"/>
          <w:sz w:val="15"/>
        </w:rPr>
        <w:t>※ 과제물 표지등에 개인정보(주민번호,운전면허번호)가 포함될 경우 삭제처리로 과제물을 다시 제출해야 하는 경우가 발생할 수 있습니다.</w:t>
      </w:r>
    </w:p>
    <w:p>
      <w:pPr>
        <w:spacing w:before="0" w:after="0" w:line="240" w:lineRule="auto"/>
        <w:jc w:val="left"/>
        <w:pBdr>
          <w:bottom w:val="single" w:sz="6" w:space="1" w:color="000000"/>
        </w:pBdr>
      </w:pPr>
    </w:p>
    <w:p>
      <w:pPr>
        <w:spacing w:before="0" w:after="0" w:line="240" w:lineRule="auto"/>
        <w:jc w:val="left"/>
      </w:pPr>
      <w:r>
        <w:br w:type="page"/>
      </w:r>
    </w:p>
    <w:p>
      <w:pPr>
        <w:spacing w:after="120" w:before="0"/>
        <w:jc w:val="center"/>
      </w:pPr>
      <w:r>
        <w:rPr>
          <w:b/>
          <w:sz w:val="26"/>
        </w:rPr>
        <w:t>[문제 1] 후기 현대철학적 인간관의 특징과 과학적 인간관에 대한 비판적 고찰</w:t>
      </w:r>
    </w:p>
    <w:p>
      <w:pPr>
        <w:spacing w:after="40" w:before="40"/>
        <w:jc w:val="left"/>
      </w:pPr>
      <w:r>
        <w:rPr>
          <w:b/>
          <w:sz w:val="24"/>
        </w:rPr>
        <w:t>목  차</w:t>
      </w:r>
    </w:p>
    <w:p>
      <w:pPr>
        <w:spacing w:after="0" w:before="0"/>
        <w:jc w:val="left"/>
      </w:pPr>
      <w:r>
        <w:rPr>
          <w:b w:val="0"/>
        </w:rPr>
        <w:t>Ⅰ. 서론</w:t>
      </w:r>
    </w:p>
    <w:p>
      <w:pPr>
        <w:spacing w:after="0" w:before="0"/>
        <w:jc w:val="left"/>
      </w:pPr>
      <w:r>
        <w:rPr>
          <w:b w:val="0"/>
        </w:rPr>
        <w:t>Ⅱ. 본론</w:t>
      </w:r>
    </w:p>
    <w:p>
      <w:pPr>
        <w:spacing w:after="0" w:before="0"/>
        <w:ind w:left="360"/>
        <w:jc w:val="left"/>
      </w:pPr>
      <w:r>
        <w:rPr>
          <w:b w:val="0"/>
        </w:rPr>
        <w:t>1. 후기 현대철학이 바라보는 인간</w:t>
      </w:r>
    </w:p>
    <w:p>
      <w:pPr>
        <w:spacing w:after="0" w:before="0"/>
        <w:ind w:left="360"/>
        <w:jc w:val="left"/>
      </w:pPr>
      <w:r>
        <w:rPr>
          <w:b w:val="0"/>
        </w:rPr>
        <w:t>2. 과학적 인간관에 대한 비판적 고찰</w:t>
      </w:r>
    </w:p>
    <w:p>
      <w:pPr>
        <w:spacing w:after="0" w:before="0"/>
        <w:ind w:left="360"/>
        <w:jc w:val="left"/>
      </w:pPr>
      <w:r>
        <w:rPr>
          <w:b w:val="0"/>
        </w:rPr>
        <w:t>3. 학교와 일터, 그리고 가족에게서 본 두 인간관</w:t>
      </w:r>
    </w:p>
    <w:p>
      <w:pPr>
        <w:spacing w:after="0" w:before="0"/>
        <w:jc w:val="left"/>
      </w:pPr>
      <w:r>
        <w:rPr>
          <w:b w:val="0"/>
        </w:rPr>
        <w:t>Ⅲ. 결론</w:t>
      </w:r>
    </w:p>
    <w:p>
      <w:pPr>
        <w:spacing w:after="0" w:before="0"/>
        <w:jc w:val="left"/>
      </w:pPr>
      <w:r>
        <w:rPr>
          <w:b w:val="0"/>
        </w:rPr>
        <w:t>참고문헌</w:t>
      </w:r>
    </w:p>
    <w:p>
      <w:pPr>
        <w:spacing w:after="40" w:before="0"/>
        <w:jc w:val="both"/>
      </w:pPr>
      <w:r>
        <w:rPr>
          <w:b w:val="0"/>
        </w:rPr>
      </w:r>
    </w:p>
    <w:p>
      <w:pPr>
        <w:keepNext/>
        <w:spacing w:after="40" w:before="120"/>
        <w:jc w:val="left"/>
      </w:pPr>
      <w:r>
        <w:rPr>
          <w:b/>
          <w:sz w:val="24"/>
        </w:rPr>
        <w:t>Ⅰ. 서론</w:t>
      </w:r>
    </w:p>
    <w:p>
      <w:pPr>
        <w:spacing w:after="40" w:before="0"/>
        <w:ind w:firstLine="210"/>
        <w:jc w:val="both"/>
      </w:pPr>
      <w:r>
        <w:rPr>
          <w:b w:val="0"/>
        </w:rPr>
        <w:t>사람을 어떤 존재로 바라보느냐는 질문은 철학의 오래된 주제이지만, 사실 우리는 일상에서 매일 그 답을 내리며 살아가고 있습니다. 학교는 성적으로 학생을 나누고, 회사는 매출과 실적으로 사람과 조직을 평가합니다. 저는 원래부터 사람이 완전히 객관적으로 판단될 수 있다고 믿지는 않았습니다. 다만 직장에서 오랜 시간 일해도 감각이 잘 늘지 않는 사람들을 보면서, 그 차이가 타고난 능력보다는 어릴 때부터 집안에서 쌓인 환경의 차이에서 비롯된다고 생각해 왔습니다. 여기서 말하는 환경이란 부유함이나 가난함이 아니라, 어떤 분위기 속에서 무엇을 보고 들으며 자랐느냐에 가깝습니다.</w:t>
      </w:r>
    </w:p>
    <w:p>
      <w:pPr>
        <w:spacing w:after="40" w:before="0"/>
        <w:ind w:firstLine="210"/>
        <w:jc w:val="both"/>
      </w:pPr>
      <w:r>
        <w:rPr>
          <w:b w:val="0"/>
        </w:rPr>
        <w:t>이번에 인간 이해의 여러 관점을 공부하면서 제가 막연하게 가지고 있던 생각이 어떤 인간관에 가까운지 정리해 볼 수 있었습니다. 이 글에서는 먼저 후기 현대철학이 강조하는 인간관의 특징을 살펴보고, 그 관점에서 종래의 과학적 인간관이 가진 한계를 비판적으로 고찰하고자 합니다. 그리고 학교와 직장, 가족에게서 보았던 장면들을 통해 두 인간관이 실제 삶에서 어떻게 드러나는지 돌아보려고 합니다.</w:t>
      </w:r>
    </w:p>
    <w:p>
      <w:pPr>
        <w:keepNext/>
        <w:spacing w:after="40" w:before="120"/>
        <w:jc w:val="left"/>
      </w:pPr>
      <w:r>
        <w:rPr>
          <w:b/>
          <w:sz w:val="24"/>
        </w:rPr>
        <w:t>Ⅱ. 본론</w:t>
      </w:r>
    </w:p>
    <w:p>
      <w:pPr>
        <w:keepNext/>
        <w:spacing w:after="40" w:before="40"/>
        <w:jc w:val="left"/>
      </w:pPr>
      <w:r>
        <w:rPr>
          <w:b/>
        </w:rPr>
        <w:t>1. 후기 현대철학이 바라보는 인간</w:t>
      </w:r>
    </w:p>
    <w:p>
      <w:pPr>
        <w:spacing w:after="40" w:before="0"/>
        <w:ind w:firstLine="210"/>
        <w:jc w:val="both"/>
      </w:pPr>
      <w:r>
        <w:rPr>
          <w:b w:val="0"/>
        </w:rPr>
        <w:t>근대 철학은 인간을 이성을 지닌 주체로 보았습니다. 데카르트가 “나는 생각한다, 그러므로 나는 존재한다”고 말한 것처럼, 생각하는 능력을 인간의 본질로 여긴 것입니다. 이러한 믿음은 이성의 힘으로 세계를 정확하게 측정하고 설명할 수 있다는 확신으로 이어졌고, 인간 역시 같은 방법으로 설명할 수 있다는 과학적 인간관의 바탕이 되었습니다. 후기 현대철학은 바로 이 지점, 곧 하나의 보편적 이성과 고정된 인간 본질이 존재한다는 믿음을 의심하는 데서 출발합니다(조화태 외, 2023).</w:t>
      </w:r>
    </w:p>
    <w:p>
      <w:pPr>
        <w:spacing w:after="40" w:before="0"/>
        <w:ind w:firstLine="210"/>
        <w:jc w:val="both"/>
      </w:pPr>
      <w:r>
        <w:rPr>
          <w:b w:val="0"/>
        </w:rPr>
        <w:t>제가 이해한 후기 현대철학적 인간관의 특징은 크게 세 가지입니다. 첫째, 인간에게는 미리 정해진 본질이 없습니다. 사람은 완성된 상태로 태어나는 것이 아니라 살아가는 과정에서 끊임없이 자신을 새롭게 만들어 가는 존재입니다. 둘째, 인간은 이성만으로 설명되지 않습니다. 감정과 몸, 욕구와 무의식 역시 그 사람을 이루는 중요한 부분이며, 이성은 그중 하나일 뿐입니다. 셋째, 인간은 관계와 맥락 속에서 형성됩니다. 하이데거가 인간을 이미 어떤 세계 속에 ‘던져진’ 존재로 설명한 것처럼, 같은 사람이라도 어떤 시대와 사회, 관계 속에 놓여 있느냐에 따라 다른 모습으로 드러납니다.</w:t>
      </w:r>
    </w:p>
    <w:p>
      <w:pPr>
        <w:spacing w:after="40" w:before="0"/>
        <w:ind w:firstLine="210"/>
        <w:jc w:val="both"/>
      </w:pPr>
      <w:r>
        <w:rPr>
          <w:b w:val="0"/>
        </w:rPr>
        <w:t>이러한 특징들은 결국 ‘다름’을 대하는 태도로 이어집니다. 후기 현대철학은 하나의 정상적인 인간상을 정해 두고 모든 사람을 그 기준에 맞추려는 태도를 거부하며, 사람마다의 차이와 다양성을 그 자체로 존중해야 한다고 봅니다. 저는 특히 세 번째 특징을 읽으면서, 제가 막연하게 ‘환경의 차이’라고 불러 왔던 것이 바로 관계와 맥락에 대한 이야기였다는 것을 알게 되었습니다.</w:t>
      </w:r>
    </w:p>
    <w:p>
      <w:pPr>
        <w:keepNext/>
        <w:spacing w:after="40" w:before="40"/>
        <w:jc w:val="left"/>
      </w:pPr>
      <w:r>
        <w:rPr>
          <w:b/>
        </w:rPr>
        <w:t>2. 과학적 인간관에 대한 비판적 고찰</w:t>
      </w:r>
    </w:p>
    <w:p>
      <w:pPr>
        <w:spacing w:after="40" w:before="0"/>
        <w:ind w:firstLine="210"/>
        <w:jc w:val="both"/>
      </w:pPr>
      <w:r>
        <w:rPr>
          <w:b w:val="0"/>
        </w:rPr>
        <w:t>종래의 과학적 인간관은 인간을 자연물처럼 관찰하고 측정할 수 있는 대상으로 봅니다. 인간의 행동을 자극과 반응의 관계로 설명하려 했던 행동주의나, 인간의 특성을 유전자와 뇌의 작용으로 설명하려는 시도가 대표적입니다. 이러한 관점이 교육학과 심리학을 객관적인 학문으로 세우는 데 큰 역할을 한 것은 분명합니다. 지능검사나 학업성취도 평가처럼 오늘날 교육 현장에서 쓰이는 많은 도구도 이러한 관점에서 나왔습니다. 하지만 후기 현대철학의 관점에서 보면 적어도 세 가지 한계가 보입니다.</w:t>
      </w:r>
    </w:p>
    <w:p>
      <w:pPr>
        <w:spacing w:after="40" w:before="0"/>
        <w:ind w:firstLine="210"/>
        <w:jc w:val="both"/>
      </w:pPr>
      <w:r>
        <w:rPr>
          <w:b w:val="0"/>
        </w:rPr>
        <w:t>첫째, 측정할 수 있는 것만 인간의 모습으로 인정하게 됩니다. 성적이나 지능지수, 실적처럼 숫자로 나타나는 것은 잘 보이지만, 그 사람이 지금 어떤 상황에 놓여 있고 무엇을 고민하는지는 숫자에 담기지 않습니다. 둘째, 평균과 기준이 만들어지면 그 기준에서 벗어난 사람은 ‘부족한 사람’이 됩니다. 푸코는 정상과 비정상을 나누는 기준 자체가 사회의 권력 관계 속에서 만들어진다고 비판했습니다(푸코, 2016). 기준이 생기는 순간 그 바깥에 있는 사람에 대한 편견과 차별이 마치 자연스러운 것처럼 보이게 된다는 것입니다. 셋째, 사람을 현재의 수치에 고정해 버립니다. 사람은 언제든 달라질 수 있는 존재인데, 한 시점의 숫자는 그 가능성까지 보여 주지는 못합니다.</w:t>
      </w:r>
    </w:p>
    <w:p>
      <w:pPr>
        <w:spacing w:after="40" w:before="0"/>
        <w:ind w:firstLine="210"/>
        <w:jc w:val="both"/>
      </w:pPr>
      <w:r>
        <w:rPr>
          <w:b w:val="0"/>
        </w:rPr>
        <w:t>그렇다고 해서 과학적 인간관을 버려야 한다고 생각하지는 않습니다. 숫자와 측정은 많은 사람을 공정하게 비교하고 제도를 설계하는 데 꼭 필요한 도구이기 때문입니다. 문제는 도구가 목적이 될 때 생깁니다. 저는 과학적 인간관을 사람을 이해하는 여러 방법 가운데 하나로 활용하되, 그것만으로 사람을 판단하지 않도록 경계해야 한다고 생각합니다.</w:t>
      </w:r>
    </w:p>
    <w:p>
      <w:pPr>
        <w:keepNext/>
        <w:spacing w:after="40" w:before="40"/>
        <w:jc w:val="left"/>
      </w:pPr>
      <w:r>
        <w:rPr>
          <w:b/>
        </w:rPr>
        <w:t>3. 학교와 일터, 그리고 가족에게서 본 두 인간관</w:t>
      </w:r>
    </w:p>
    <w:p>
      <w:pPr>
        <w:spacing w:after="40" w:before="0"/>
        <w:ind w:firstLine="210"/>
        <w:jc w:val="both"/>
      </w:pPr>
      <w:r>
        <w:rPr>
          <w:b w:val="0"/>
        </w:rPr>
        <w:t>학창 시절을 떠올려 보면 선생님들께서는 공부를 잘하거나 무언가 하나에 특출한 학생의 진로를 더 열심히 챙겨 주셨습니다. 눈에 띄는 결과가 있는 학생에게 힘을 쏟는 것이 효율적으로 보였을 것이기에 그 마음은 충분히 이해합니다. 하지만 노력은 하는데 성적이 어중간했던 친구들을 바라보던 시선에는 지금도 아쉬움이 남습니다. 그 친구들은 숫자로 드러나지 않았을 뿐 각자의 가능성을 가지고 있었는데, 기준 바깥에 있다는 이유로 관심에서 조금씩 밀려났기 때문입니다.</w:t>
      </w:r>
    </w:p>
    <w:p>
      <w:pPr>
        <w:spacing w:after="40" w:before="0"/>
        <w:ind w:firstLine="210"/>
        <w:jc w:val="both"/>
      </w:pPr>
      <w:r>
        <w:rPr>
          <w:b w:val="0"/>
        </w:rPr>
        <w:t>직장에서도 비슷한 장면을 보게 됩니다. 제가 일하는 나이키 역시 최근 몇 년 동안 매출이 크게 줄었고, 그 사이 책임자가 여러 차례 바뀌었습니다. 매출 압박이 커지면서 실제로 리테일 부점장 자리 하나가 없어지고 그 인원이 매출이 더 높은 곳으로 옮겨 간 일도 있었습니다. 최근에는 주가가 크게 떨어진 나이키가 세계적인 명품 기업 LVMH 회장의 아들을 이사회에 합류시켰다는 보도도 있었습니다(조선일보, 2026.9.18). 회사의 입장에서 숫자는 피할 수 없는 기준입니다. 그러나 숫자가 나빠질 때마다 사람을 바꾸는 것으로 답을 찾는 모습을 보면서, 그 자리에 있던 사람의 노력이나 매장이 놓인 상권 같은 환경적 요인은 결정 과정에서 거의 보이지 않는다는 생각이 들었습니다.</w:t>
      </w:r>
    </w:p>
    <w:p>
      <w:pPr>
        <w:spacing w:after="40" w:before="0"/>
        <w:ind w:firstLine="210"/>
        <w:jc w:val="both"/>
      </w:pPr>
      <w:r>
        <w:rPr>
          <w:b w:val="0"/>
        </w:rPr>
        <w:t>반대로 숫자나 환경만으로는 설명되지 않는 사람도 가까이에 있습니다. 바로 저의 아버지입니다. 아버지께서는 40년 가까이 반도체 업계에 계셨고, 직접 회사를 운영하시다가 지금은 반도체 회사에 다니고 계십니다. 영업 일을 하시면서 20년 넘게 술을 많이 드셨고 알코올 의존으로 힘든 시기도 겪으셨습니다. 그런데 지금은 술을 멀리하고 계십니다. 일하는 환경은 크게 달라지지 않았는데 어떻게 끊으셨는지 저는 지금도 신기하게 느껴집니다. 게다가 지금은 석사 과정까지 준비하고 계십니다. 과학적인 예측이라면 오래된 습관과 환경은 쉽게 바뀌지 않는다고 말했을 것입니다. 하지만 아버지께서는 그 예측을 벗어나셨습니다. 저는 일을 사랑하며 끊임없이 자신을 새롭게 만들어 가시는 아버지야말로 후기 현대철학이 말하는 인간의 모습에 가장 가깝다고 생각합니다.</w:t>
      </w:r>
    </w:p>
    <w:p>
      <w:pPr>
        <w:keepNext/>
        <w:spacing w:after="40" w:before="120"/>
        <w:jc w:val="left"/>
      </w:pPr>
      <w:r>
        <w:rPr>
          <w:b/>
          <w:sz w:val="24"/>
        </w:rPr>
        <w:t>Ⅲ. 결론</w:t>
      </w:r>
    </w:p>
    <w:p>
      <w:pPr>
        <w:spacing w:after="40" w:before="0"/>
        <w:ind w:firstLine="210"/>
        <w:jc w:val="both"/>
      </w:pPr>
      <w:r>
        <w:rPr>
          <w:b w:val="0"/>
        </w:rPr>
        <w:t>이번 공부를 하기 전에도 저는 사람이 완전히 객관적으로 판단될 수 있다고 믿지 않았습니다. 그리고 사람 사이의 차이는 대부분 어릴 때의 환경에서 온다고 생각했습니다. 공부를 마친 지금은 이 생각이 조금 더 넓어졌습니다. 환경이 사람을 만드는 것은 분명하지만, 환경이 사람을 완전히 결정해 버리지는 않습니다. 아버지께서 같은 환경 속에서 스스로 달라지신 것처럼, 사람은 관계와 상황 속에서 만들어지면서도 동시에 자신을 다시 만들어 갈 수 있는 존재라고 생각합니다.</w:t>
      </w:r>
    </w:p>
    <w:p>
      <w:pPr>
        <w:spacing w:after="40" w:before="0"/>
        <w:ind w:firstLine="210"/>
        <w:jc w:val="both"/>
      </w:pPr>
      <w:r>
        <w:rPr>
          <w:b w:val="0"/>
        </w:rPr>
        <w:t>앞으로 직장에서 매출이나 실적으로 사람을 이야기하는 자리가 생긴다면, 그 숫자 뒤에 어떤 상황이 있었는지를 한 번 더 묻는 사람이 되려고 합니다. 숫자는 지금의 결과를 보여 줄 뿐, 그 사람이 앞으로 어떻게 달라질지는 말해 주지 않기 때문입니다. 그리고 언젠가 제가 누군가를 평가하는 자리에 서게 된다면, 학창 시절 어중간하다는 이유로 덜 주목받았던 친구들을 떠올리며 기준 바깥에 있는 사람에게도 기회를 주는 사람이 되고 싶습니다.</w:t>
      </w:r>
    </w:p>
    <w:p>
      <w:pPr>
        <w:spacing w:after="40" w:before="160"/>
        <w:jc w:val="left"/>
      </w:pPr>
      <w:r>
        <w:rPr>
          <w:b/>
          <w:sz w:val="24"/>
        </w:rPr>
        <w:t>참고문헌</w:t>
      </w:r>
    </w:p>
    <w:p>
      <w:pPr>
        <w:spacing w:after="0" w:before="0"/>
        <w:ind w:hanging="240" w:left="240"/>
        <w:jc w:val="left"/>
      </w:pPr>
      <w:r>
        <w:rPr>
          <w:b w:val="0"/>
          <w:sz w:val="20"/>
        </w:rPr>
        <w:t>조화태, 김계현, 전용오(2023). 『인간과 교육』. 서울: 한국방송통신대학교출판문화원.</w:t>
      </w:r>
    </w:p>
    <w:p>
      <w:pPr>
        <w:spacing w:after="0" w:before="0"/>
        <w:ind w:hanging="240" w:left="240"/>
        <w:jc w:val="left"/>
      </w:pPr>
      <w:r>
        <w:rPr>
          <w:b w:val="0"/>
          <w:sz w:val="20"/>
        </w:rPr>
        <w:t>미셸 푸코(2016). 『감시와 처벌: 감옥의 탄생』. 오생근 역. 파주: 나남.</w:t>
      </w:r>
    </w:p>
    <w:p>
      <w:pPr>
        <w:spacing w:after="0" w:before="0"/>
        <w:ind w:hanging="240" w:left="240"/>
        <w:jc w:val="left"/>
      </w:pPr>
      <w:r>
        <w:rPr>
          <w:b w:val="0"/>
          <w:sz w:val="20"/>
        </w:rPr>
        <w:t>조선일보(2026.9.18). 「주가 78% 폭락한 나이키… ‘루이비통 차남’을 구원…」.</w:t>
      </w:r>
    </w:p>
    <w:p>
      <w:r>
        <w:br w:type="page"/>
      </w:r>
    </w:p>
    <w:p>
      <w:pPr>
        <w:spacing w:after="120" w:before="0"/>
        <w:jc w:val="center"/>
      </w:pPr>
      <w:r>
        <w:rPr>
          <w:b/>
          <w:sz w:val="26"/>
        </w:rPr>
        <w:t>[문제 2] 에릭슨의 심리사회적 발달이론과 나의 발달단계</w:t>
      </w:r>
    </w:p>
    <w:p>
      <w:pPr>
        <w:spacing w:after="40" w:before="40"/>
        <w:jc w:val="left"/>
      </w:pPr>
      <w:r>
        <w:rPr>
          <w:b/>
          <w:sz w:val="24"/>
        </w:rPr>
        <w:t>목  차</w:t>
      </w:r>
    </w:p>
    <w:p>
      <w:pPr>
        <w:spacing w:after="0" w:before="0"/>
        <w:jc w:val="left"/>
      </w:pPr>
      <w:r>
        <w:rPr>
          <w:b w:val="0"/>
        </w:rPr>
        <w:t>Ⅰ. 서론</w:t>
      </w:r>
    </w:p>
    <w:p>
      <w:pPr>
        <w:spacing w:after="0" w:before="0"/>
        <w:jc w:val="left"/>
      </w:pPr>
      <w:r>
        <w:rPr>
          <w:b w:val="0"/>
        </w:rPr>
        <w:t>Ⅱ. 본론</w:t>
      </w:r>
    </w:p>
    <w:p>
      <w:pPr>
        <w:spacing w:after="0" w:before="0"/>
        <w:ind w:left="360"/>
        <w:jc w:val="left"/>
      </w:pPr>
      <w:r>
        <w:rPr>
          <w:b w:val="0"/>
        </w:rPr>
        <w:t>1. 에릭슨의 심리사회적 발달이론</w:t>
      </w:r>
    </w:p>
    <w:p>
      <w:pPr>
        <w:spacing w:after="0" w:before="0"/>
        <w:ind w:left="360"/>
        <w:jc w:val="left"/>
      </w:pPr>
      <w:r>
        <w:rPr>
          <w:b w:val="0"/>
        </w:rPr>
        <w:t>2. 친밀감과 고립감 사이에 서 있는 나</w:t>
      </w:r>
    </w:p>
    <w:p>
      <w:pPr>
        <w:spacing w:after="0" w:before="0"/>
        <w:ind w:left="360"/>
        <w:jc w:val="left"/>
      </w:pPr>
      <w:r>
        <w:rPr>
          <w:b w:val="0"/>
        </w:rPr>
        <w:t>3. 이론을 내 삶에 대어 보며 든 생각</w:t>
      </w:r>
    </w:p>
    <w:p>
      <w:pPr>
        <w:spacing w:after="0" w:before="0"/>
        <w:jc w:val="left"/>
      </w:pPr>
      <w:r>
        <w:rPr>
          <w:b w:val="0"/>
        </w:rPr>
        <w:t>Ⅲ. 결론</w:t>
      </w:r>
    </w:p>
    <w:p>
      <w:pPr>
        <w:spacing w:after="0" w:before="0"/>
        <w:jc w:val="left"/>
      </w:pPr>
      <w:r>
        <w:rPr>
          <w:b w:val="0"/>
        </w:rPr>
        <w:t>참고문헌</w:t>
      </w:r>
    </w:p>
    <w:p>
      <w:pPr>
        <w:spacing w:after="40" w:before="0"/>
        <w:jc w:val="both"/>
      </w:pPr>
      <w:r>
        <w:rPr>
          <w:b w:val="0"/>
        </w:rPr>
      </w:r>
    </w:p>
    <w:p>
      <w:pPr>
        <w:keepNext/>
        <w:spacing w:after="40" w:before="120"/>
        <w:jc w:val="left"/>
      </w:pPr>
      <w:r>
        <w:rPr>
          <w:b/>
          <w:sz w:val="24"/>
        </w:rPr>
        <w:t>Ⅰ. 서론</w:t>
      </w:r>
    </w:p>
    <w:p>
      <w:pPr>
        <w:spacing w:after="40" w:before="0"/>
        <w:ind w:firstLine="210"/>
        <w:jc w:val="both"/>
      </w:pPr>
      <w:r>
        <w:rPr>
          <w:b w:val="0"/>
        </w:rPr>
        <w:t>저는 올해 스물여섯 살이며, 현재 나이키에서 주 5일, 하루 9시간씩 근무하면서 방송대 농학과 3학년 과정을 병행하고 있습니다. 쉴 틈 없이 생활하는 탓에 주변에서는 저를 자기관리가 철저한 사람이라고 말하기도 합니다. 저 역시 새로운 도전을 좋아하고, 스스로를 워커홀릭이라고 생각할 만큼 일에 대한 욕심도 많은 편입니다. 그러나 앞만 보고 바쁘게 살아가는 것이 과연 지금 제 나이에 맞는 건강한 삶인지, 혹은 그 과정에서 중요한 것들을 놓치고 있는 것은 아닌지 진지하게 돌아볼 기회는 많지 않았습니다.</w:t>
      </w:r>
    </w:p>
    <w:p>
      <w:pPr>
        <w:spacing w:after="40" w:before="0"/>
        <w:ind w:firstLine="210"/>
        <w:jc w:val="both"/>
      </w:pPr>
      <w:r>
        <w:rPr>
          <w:b w:val="0"/>
        </w:rPr>
        <w:t>이번에 에릭슨의 심리사회적 발달이론을 공부하면서 현재의 제 삶을 그의 발달단계에 비추어 살펴보게 되었습니다. 특히 지금 제가 어떤 발달 과업을 마주하고 있으며, 그 과정에서 무엇을 고민하고 있는지 돌아보고자 합니다. 이를 통해 바쁘게 살아가는 제 일상이 어떤 의미를 가지는지 조금 더 객관적으로 이해해 보고 싶습니다.</w:t>
      </w:r>
    </w:p>
    <w:p>
      <w:pPr>
        <w:keepNext/>
        <w:spacing w:after="40" w:before="120"/>
        <w:jc w:val="left"/>
      </w:pPr>
      <w:r>
        <w:rPr>
          <w:b/>
          <w:sz w:val="24"/>
        </w:rPr>
        <w:t>Ⅱ. 본론</w:t>
      </w:r>
    </w:p>
    <w:p>
      <w:pPr>
        <w:keepNext/>
        <w:spacing w:after="40" w:before="40"/>
        <w:jc w:val="left"/>
      </w:pPr>
      <w:r>
        <w:rPr>
          <w:b/>
        </w:rPr>
        <w:t>1. 에릭슨의 심리사회적 발달이론</w:t>
      </w:r>
    </w:p>
    <w:p>
      <w:pPr>
        <w:spacing w:after="40" w:before="0"/>
        <w:ind w:firstLine="210"/>
        <w:jc w:val="both"/>
      </w:pPr>
      <w:r>
        <w:rPr>
          <w:b w:val="0"/>
        </w:rPr>
        <w:t>에릭슨의 발달이론은 프로이트의 영향을 받았지만, 인간의 발달을 성적 욕구만으로 설명하기보다는 사회적 관계와 환경 속에서 이해하려 했다는 점에서 차이가 있습니다. 특히 인간의 발달이 어린 시절에 끝나는 것이 아니라 평생에 걸쳐 지속된다고 보았습니다. 그는 인간의 삶을 8단계로 나누고, 각 단계마다 개인이 해결해야 할 발달 과업과 그에 따른 심리사회적 위기가 존재한다고 설명했습니다. 이러한 위기를 적절히 해결하면 긍정적인 심리적 힘을 얻게 되지만, 충분히 해결하지 못할 경우 이후의 발달에도 영향을 미칠 수 있습니다(조화태 외, 2023; 전용오 외, 2020).</w:t>
      </w:r>
    </w:p>
    <w:p>
      <w:pPr>
        <w:spacing w:after="40" w:before="0"/>
        <w:ind w:firstLine="210"/>
        <w:jc w:val="both"/>
      </w:pPr>
      <w:r>
        <w:rPr>
          <w:b w:val="0"/>
        </w:rPr>
        <w:t>에릭슨의 이론에서 특히 흥미롭게 느껴진 점은 각 단계의 위기를 무조건 긍정적인 방향으로만 극복해야 한다고 보지 않았다는 것입니다. 예를 들어 기본적 신뢰가 중요한 단계에서도 어느 정도의 불신은 현실에 적응하기 위해 필요합니다. 결국 중요한 것은 두 가지 상반된 특성 가운데 어느 한쪽만을 선택하는 것이 아니라, 그 사이에서 적절한 균형을 찾아가는 과정이라고 볼 수 있습니다. 이러한 점에서 에릭슨의 이론은 사람을 단순히 ‘성공’과 ‘실패’라는 이분법으로 나누지 않는다는 점에서 더욱 현실적으로 다가왔습니다.</w:t>
      </w:r>
    </w:p>
    <w:p>
      <w:pPr>
        <w:keepNext/>
        <w:spacing w:after="40" w:before="40"/>
        <w:jc w:val="left"/>
      </w:pPr>
      <w:r>
        <w:rPr>
          <w:b/>
        </w:rPr>
        <w:t>2. 친밀감과 고립감 사이에 서 있는 나</w:t>
      </w:r>
    </w:p>
    <w:p>
      <w:pPr>
        <w:spacing w:after="40" w:before="0"/>
        <w:ind w:firstLine="210"/>
        <w:jc w:val="both"/>
      </w:pPr>
      <w:r>
        <w:rPr>
          <w:b w:val="0"/>
        </w:rPr>
        <w:t>스물여섯 살인 저는 에릭슨의 발달단계상 6단계인 ‘성인 초기’에 해당합니다. 이 시기의 중요한 발달 과업은 다른 사람과 깊고 친밀한 관계를 형성하는 것입니다. 에릭슨은 이전 단계인 청소년기에 ‘나는 누구인가’에 대한 정체감을 어느 정도 형성해야 다음 단계에서 자신의 정체성을 잃을 것이라는 두려움 없이 타인과 진정한 관계를 맺을 수 있다고 보았습니다. 이 과업을 성공적으로 수행하면 ‘사랑’이라는 긍정적인 힘을 얻게 되지만, 그렇지 못하면 ‘고립감’을 경험하게 됩니다.</w:t>
      </w:r>
    </w:p>
    <w:p>
      <w:pPr>
        <w:spacing w:after="40" w:before="0"/>
        <w:ind w:firstLine="210"/>
        <w:jc w:val="both"/>
      </w:pPr>
      <w:r>
        <w:rPr>
          <w:b w:val="0"/>
        </w:rPr>
        <w:t>현재 제 모습을 이 단계에 비추어 보면 친밀감과 고립감이 동시에 나타나는 부분이 있습니다. 먼저 친밀감의 측면에서는 5년째 안정적인 연애를 이어가고 있으며, 직장에서도 성격이 둥글어 동료들과 두루 잘 어울린다는 이야기를 듣는 편입니다. 반면 고립감으로 이어질 수 있는 모습도 분명히 존재합니다. 주변 사람들이 저와 사적인 약속을 잡으려면 열 번은 넘게 물어봐야 겨우 한 번 만날 수 있다고 이야기할 정도입니다.</w:t>
      </w:r>
    </w:p>
    <w:p>
      <w:pPr>
        <w:spacing w:after="40" w:before="0"/>
        <w:ind w:firstLine="210"/>
        <w:jc w:val="both"/>
      </w:pPr>
      <w:r>
        <w:rPr>
          <w:b w:val="0"/>
        </w:rPr>
        <w:t>저 역시 사람들과 어울리는 것을 좋아합니다. 하지만 20대 후반을 향해 가면서 학업을 관리하고 미래를 준비해야 한다는 생각이 강해졌고, 그 과정에서 공부를 쉽게 손에서 놓지 못했습니다. 그러다 보니 회사 안에서는 동료들과 친하게 지내면서도 퇴근 후나 주말에 따로 만나는 사람은 많지 않습니다. 주변에서 그런 이야기를 들을 때마다 친구들에게 서운함을 안겨 준 것 같아 미안한 마음이 들기도 합니다.</w:t>
      </w:r>
    </w:p>
    <w:p>
      <w:pPr>
        <w:spacing w:after="40" w:before="0"/>
        <w:ind w:firstLine="210"/>
        <w:jc w:val="both"/>
      </w:pPr>
      <w:r>
        <w:rPr>
          <w:b w:val="0"/>
        </w:rPr>
        <w:t>에릭슨의 이론을 공부하면서 또 하나 돌아보게 된 부분이 있습니다. 저는 그동안 새로운 일이라면 일단 부딪혀 보고 도전하는 편이었습니다. 돌이켜보면 이러한 선택들이 때로는 즉흥적인 결정이었을 수도 있습니다. 지금까지 여러 가지 일을 시도해 온 시간을 생각하면 후회와 감사한 마음이 동시에 듭니다. 그중 가장 아쉬운 점은 어느 하나의 분야를 진득하게 깊이 파고들지 못했다는 것입니다.</w:t>
      </w:r>
    </w:p>
    <w:p>
      <w:pPr>
        <w:spacing w:after="40" w:before="0"/>
        <w:ind w:firstLine="210"/>
        <w:jc w:val="both"/>
      </w:pPr>
      <w:r>
        <w:rPr>
          <w:b w:val="0"/>
        </w:rPr>
        <w:t>이를 에릭슨의 이론으로 해석해 보면 청소년기의 5단계에서 중요한 과업인 정체감 형성이 현재까지 이어지고 있는 모습으로도 볼 수 있습니다. 여러 가지 일을 시도하면서 저에게 정말 맞는 길을 찾기 위해 방황해 온 과정이었던 것입니다. 그리고 지금은 ‘농업’이라는 한 분야를 조금 더 깊이 있게 공부해 보려고 노력하고 있습니다.</w:t>
      </w:r>
    </w:p>
    <w:p>
      <w:pPr>
        <w:spacing w:after="40" w:before="0"/>
        <w:ind w:firstLine="210"/>
        <w:jc w:val="both"/>
      </w:pPr>
      <w:r>
        <w:rPr>
          <w:b w:val="0"/>
        </w:rPr>
        <w:t>지난 시간에 후회가 남는다는 것은 그만큼 제가 무언가를 깨달았다는 의미이기도 합니다. 아무런 생각 없이 흘러가는 대로만 살아온 것이 아니라, 여러 경험을 통해 저에게 맞는 방향을 찾아가고 있기 때문입니다. 그런 의미에서 지금처럼 치열하게 고민하고 있는 제 모습도 나쁘지 않다고 생각합니다.</w:t>
      </w:r>
    </w:p>
    <w:p>
      <w:pPr>
        <w:keepNext/>
        <w:spacing w:after="40" w:before="40"/>
        <w:jc w:val="left"/>
      </w:pPr>
      <w:r>
        <w:rPr>
          <w:b/>
        </w:rPr>
        <w:t>3. 이론을 내 삶에 대어 보며 든 생각</w:t>
      </w:r>
    </w:p>
    <w:p>
      <w:pPr>
        <w:spacing w:after="40" w:before="0"/>
        <w:ind w:firstLine="210"/>
        <w:jc w:val="both"/>
      </w:pPr>
      <w:r>
        <w:rPr>
          <w:b w:val="0"/>
        </w:rPr>
        <w:t>에릭슨의 이론을 제 삶에 적용해 보면서 한편으로는 아쉬운 점도 느꼈습니다. 에릭슨은 각 발달단계에 대략적인 연령을 제시했지만, 오늘날에는 그 순서와 시기가 반드시 그대로 나타난다고 보기는 어렵습니다. 이 이론이 만들어진 20세기 중반과 비교하면 현재의 20대는 취업과 학업, 경제적 자립을 동시에 해결해야 하는 상황에 놓여 있기 때문입니다.</w:t>
      </w:r>
    </w:p>
    <w:p>
      <w:pPr>
        <w:spacing w:after="40" w:before="0"/>
        <w:ind w:firstLine="210"/>
        <w:jc w:val="both"/>
      </w:pPr>
      <w:r>
        <w:rPr>
          <w:b w:val="0"/>
        </w:rPr>
        <w:t>저처럼 일과 공부를 병행하는 사람에게는 다른 사람과 깊은 관계를 형성할 수 있는 시간 자체가 부족합니다. 따라서 이러한 상황을 단순히 개인의 성격이나 친밀감 형성 능력의 문제로만 볼 수는 없습니다. 오히려 현재의 사회적·경제적 환경이 개인의 인간관계에 미치는 영향도 함께 고려해야 한다고 생각합니다.</w:t>
      </w:r>
    </w:p>
    <w:p>
      <w:pPr>
        <w:spacing w:after="40" w:before="0"/>
        <w:ind w:firstLine="210"/>
        <w:jc w:val="both"/>
      </w:pPr>
      <w:r>
        <w:rPr>
          <w:b w:val="0"/>
        </w:rPr>
        <w:t>이러한 점에서 발달단계를 계단처럼 하나씩 순서대로 올라가는 과정으로 이해하기보다는, 여러 발달 과업이 서로 겹치면서 동시에 해결되어 가는 과정으로 바라볼 필요가 있습니다. 그렇게 이해하는 것이 오늘날의 사회적 상황뿐만 아니라 지금 제가 겪고 있는 고민을 설명하는 데에도 더 적절하다고 느꼈습니다.</w:t>
      </w:r>
    </w:p>
    <w:p>
      <w:pPr>
        <w:keepNext/>
        <w:spacing w:after="40" w:before="120"/>
        <w:jc w:val="left"/>
      </w:pPr>
      <w:r>
        <w:rPr>
          <w:b/>
          <w:sz w:val="24"/>
        </w:rPr>
        <w:t>Ⅲ. 결론</w:t>
      </w:r>
    </w:p>
    <w:p>
      <w:pPr>
        <w:spacing w:after="40" w:before="0"/>
        <w:ind w:firstLine="210"/>
        <w:jc w:val="both"/>
      </w:pPr>
      <w:r>
        <w:rPr>
          <w:b w:val="0"/>
        </w:rPr>
        <w:t>에릭슨의 이론을 공부하기 전까지 저는 바쁘게 살아가는 것이 곧 잘 살아가는 것이라고 생각했습니다. 하지만 이론을 제 삶에 적용해 보면서 일과 공부와 같은 성취에 많은 힘을 쏟는 동안 정작 중요한 사람들과의 관계는 뒤로 미루고 있었다는 사실을 돌아보게 되었습니다. 동시에 관계를 뒤로 미루게 된 것 역시 제가 현재 놓여 있는 치열한 환경 속에서 나름대로 선택한 결과라는 점도 알게 되었습니다.</w:t>
      </w:r>
    </w:p>
    <w:p>
      <w:pPr>
        <w:spacing w:after="40" w:before="0"/>
        <w:ind w:firstLine="210"/>
        <w:jc w:val="both"/>
      </w:pPr>
      <w:r>
        <w:rPr>
          <w:b w:val="0"/>
        </w:rPr>
        <w:t>앞으로는 두 가지를 실천해 보려고 합니다. 첫 번째는 한 달에 한 번이라도 회사 밖에서 사람을 만나는 시간을 먼저 정해 두는 것입니다. 지금까지는 공부 일정은 달력에 미리 빽빽하게 적어 두면서도 사람과의 약속은 늘 남는 시간에 맞추려고 했습니다. 이제는 인간관계 역시 제 삶에서 중요한 일정 중 하나로 생각하고 미리 시간을 확보할 계획입니다.</w:t>
      </w:r>
    </w:p>
    <w:p>
      <w:pPr>
        <w:spacing w:after="40" w:before="0"/>
        <w:ind w:firstLine="210"/>
        <w:jc w:val="both"/>
      </w:pPr>
      <w:r>
        <w:rPr>
          <w:b w:val="0"/>
        </w:rPr>
        <w:t>두 번째는 이제 막 깊이 있게 공부하기 시작한 농업이라는 분야를 쉽게 포기하지 않고 꾸준히 이어 가는 것입니다. 지금의 저는 친밀감과 정체감이라는 두 가지 과업을 동시에 고민하고 있습니다. 이러한 과정이 때로는 부담스럽게 느껴지기도 하지만, 한편으로는 지금이야말로 제 삶의 방향을 진지하게 고민하고 가장 많이 성장할 수 있는 시기라고 생각합니다.</w:t>
      </w:r>
    </w:p>
    <w:p>
      <w:pPr>
        <w:spacing w:after="40" w:before="160"/>
        <w:jc w:val="left"/>
      </w:pPr>
      <w:r>
        <w:rPr>
          <w:b/>
          <w:sz w:val="24"/>
        </w:rPr>
        <w:t>참고문헌</w:t>
      </w:r>
    </w:p>
    <w:p>
      <w:pPr>
        <w:spacing w:after="0" w:before="0"/>
        <w:ind w:hanging="240" w:left="240"/>
        <w:jc w:val="left"/>
      </w:pPr>
      <w:r>
        <w:rPr>
          <w:b w:val="0"/>
          <w:sz w:val="20"/>
        </w:rPr>
        <w:t>조화태, 김계현, 전용오(2023). 『인간과 교육』. 서울: 한국방송통신대학교출판문화원.</w:t>
      </w:r>
    </w:p>
    <w:p>
      <w:pPr>
        <w:spacing w:after="0" w:before="0"/>
        <w:ind w:hanging="240" w:left="240"/>
        <w:jc w:val="left"/>
      </w:pPr>
      <w:r>
        <w:rPr>
          <w:b w:val="0"/>
          <w:sz w:val="20"/>
        </w:rPr>
        <w:t>전용오, 여태철, 황매향(2020). 『교육심리학』. 서울: 한국방송통신대학교출판문화원.</w:t>
      </w:r>
    </w:p>
    <w:sectPr w:rsidR="00FC693F" w:rsidRPr="0006063C" w:rsidSect="00034616">
      <w:pgSz w:w="11906" w:h="16838"/>
      <w:pgMar w:top="1134" w:right="1417" w:bottom="850"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0" w:before="0"/>
    </w:pPr>
    <w:rPr>
      <w:rFonts w:ascii="바탕" w:hAnsi="바탕" w:eastAsia="바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