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A357F" w14:textId="77777777" w:rsidR="00B741BE" w:rsidRDefault="00000000">
      <w:pPr>
        <w:pStyle w:val="Heading1"/>
      </w:pPr>
      <w:bookmarkStart w:id="0" w:name="X0a8fd0799ec7dc893db1ae37ab6bf723145c6d9"/>
      <w:r>
        <w:t>Module: Middleware Frameworks and Stack Overview</w:t>
      </w:r>
    </w:p>
    <w:p w14:paraId="76C73EA8" w14:textId="77777777" w:rsidR="00B741BE" w:rsidRDefault="00000000">
      <w:pPr>
        <w:pStyle w:val="Heading2"/>
      </w:pPr>
      <w:bookmarkStart w:id="1" w:name="X8fd1881847f01b95619c71361155f4aed0ec553"/>
      <w:r>
        <w:t>What “middleware” means in embedded avionics</w:t>
      </w:r>
    </w:p>
    <w:p w14:paraId="643E665A" w14:textId="77777777" w:rsidR="00547F30" w:rsidRDefault="00000000" w:rsidP="003E21B1">
      <w:pPr>
        <w:pStyle w:val="FirstParagraph"/>
        <w:numPr>
          <w:ilvl w:val="0"/>
          <w:numId w:val="12"/>
        </w:numPr>
      </w:pPr>
      <w:r>
        <w:t xml:space="preserve">Middleware is the software that sits </w:t>
      </w:r>
      <w:r>
        <w:rPr>
          <w:b/>
          <w:bCs/>
        </w:rPr>
        <w:t>between</w:t>
      </w:r>
      <w:r>
        <w:t xml:space="preserve"> your application and the raw hardware drivers/RTOS. </w:t>
      </w:r>
    </w:p>
    <w:p w14:paraId="42432E12" w14:textId="42563932" w:rsidR="00547F30" w:rsidRDefault="00000000" w:rsidP="003E21B1">
      <w:pPr>
        <w:pStyle w:val="FirstParagraph"/>
        <w:numPr>
          <w:ilvl w:val="0"/>
          <w:numId w:val="12"/>
        </w:numPr>
      </w:pPr>
      <w:r>
        <w:t xml:space="preserve">It is </w:t>
      </w:r>
      <w:r w:rsidR="00547F30">
        <w:t>neither</w:t>
      </w:r>
      <w:r>
        <w:t xml:space="preserve"> the peripheral register layer </w:t>
      </w:r>
      <w:r w:rsidR="00547F30">
        <w:t>nor</w:t>
      </w:r>
      <w:r>
        <w:t xml:space="preserve"> the business logic. </w:t>
      </w:r>
    </w:p>
    <w:p w14:paraId="17979FB0" w14:textId="77777777" w:rsidR="00547F30" w:rsidRDefault="00000000" w:rsidP="00547F30">
      <w:pPr>
        <w:pStyle w:val="FirstParagraph"/>
        <w:numPr>
          <w:ilvl w:val="0"/>
          <w:numId w:val="11"/>
        </w:numPr>
      </w:pPr>
      <w:r>
        <w:t xml:space="preserve">It is the reusable, testable functionality that gives you higher‑level services such </w:t>
      </w:r>
      <w:r w:rsidR="00547F30">
        <w:t xml:space="preserve">as </w:t>
      </w:r>
    </w:p>
    <w:p w14:paraId="3B3491F1" w14:textId="4521C11E" w:rsidR="00547F30" w:rsidRDefault="00547F30" w:rsidP="00547F30">
      <w:pPr>
        <w:pStyle w:val="FirstParagraph"/>
        <w:numPr>
          <w:ilvl w:val="1"/>
          <w:numId w:val="11"/>
        </w:numPr>
      </w:pPr>
      <w:r>
        <w:t>M</w:t>
      </w:r>
      <w:r w:rsidR="00000000">
        <w:t xml:space="preserve">essage framing, </w:t>
      </w:r>
    </w:p>
    <w:p w14:paraId="39641EAA" w14:textId="37B42C1D" w:rsidR="00547F30" w:rsidRDefault="00547F30" w:rsidP="00547F30">
      <w:pPr>
        <w:pStyle w:val="FirstParagraph"/>
        <w:numPr>
          <w:ilvl w:val="1"/>
          <w:numId w:val="11"/>
        </w:numPr>
      </w:pPr>
      <w:r>
        <w:t>T</w:t>
      </w:r>
      <w:r w:rsidR="00000000">
        <w:t xml:space="preserve">ransport abstraction, </w:t>
      </w:r>
    </w:p>
    <w:p w14:paraId="048AEF9A" w14:textId="12F547D6" w:rsidR="00547F30" w:rsidRDefault="00547F30" w:rsidP="00547F30">
      <w:pPr>
        <w:pStyle w:val="FirstParagraph"/>
        <w:numPr>
          <w:ilvl w:val="1"/>
          <w:numId w:val="11"/>
        </w:numPr>
      </w:pPr>
      <w:r>
        <w:t>F</w:t>
      </w:r>
      <w:r w:rsidR="00000000">
        <w:t xml:space="preserve">ile systems, </w:t>
      </w:r>
    </w:p>
    <w:p w14:paraId="3BE12AE3" w14:textId="0F0CB7BD" w:rsidR="00547F30" w:rsidRDefault="00547F30" w:rsidP="00547F30">
      <w:pPr>
        <w:pStyle w:val="FirstParagraph"/>
        <w:numPr>
          <w:ilvl w:val="1"/>
          <w:numId w:val="11"/>
        </w:numPr>
      </w:pPr>
      <w:r>
        <w:t>C</w:t>
      </w:r>
      <w:r w:rsidR="00000000">
        <w:t xml:space="preserve">ryptographic services </w:t>
      </w:r>
    </w:p>
    <w:p w14:paraId="3243BDA2" w14:textId="3D73DAC9" w:rsidR="00547F30" w:rsidRDefault="00547F30" w:rsidP="00547F30">
      <w:pPr>
        <w:pStyle w:val="FirstParagraph"/>
        <w:numPr>
          <w:ilvl w:val="1"/>
          <w:numId w:val="11"/>
        </w:numPr>
      </w:pPr>
      <w:r>
        <w:t>P</w:t>
      </w:r>
      <w:r w:rsidR="00000000">
        <w:t xml:space="preserve">rotocol stacks. </w:t>
      </w:r>
    </w:p>
    <w:p w14:paraId="54BBADFD" w14:textId="0F40213B" w:rsidR="00B741BE" w:rsidRDefault="00000000">
      <w:pPr>
        <w:pStyle w:val="FirstParagraph"/>
      </w:pPr>
      <w:r>
        <w:t>A good mental model is:</w:t>
      </w:r>
    </w:p>
    <w:p w14:paraId="21A30853" w14:textId="0C7E1036" w:rsidR="00547F30" w:rsidRDefault="003E21B1" w:rsidP="00547F3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AD38E9" wp14:editId="1C7D0A32">
                <wp:simplePos x="0" y="0"/>
                <wp:positionH relativeFrom="column">
                  <wp:posOffset>1387952</wp:posOffset>
                </wp:positionH>
                <wp:positionV relativeFrom="paragraph">
                  <wp:posOffset>122555</wp:posOffset>
                </wp:positionV>
                <wp:extent cx="2893218" cy="457200"/>
                <wp:effectExtent l="0" t="0" r="15240" b="12700"/>
                <wp:wrapNone/>
                <wp:docPr id="17553228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21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F99482" w14:textId="18BC5DB3" w:rsidR="003E21B1" w:rsidRDefault="003E21B1" w:rsidP="003E21B1">
                            <w:pPr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Application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D38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9.3pt;margin-top:9.65pt;width:227.8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" fillcolor="white [3201]" strokeweight=".5pt">
                <v:textbox>
                  <w:txbxContent>
                    <w:p w14:paraId="69F99482" w14:textId="18BC5DB3" w:rsidR="003E21B1" w:rsidRDefault="003E21B1" w:rsidP="003E21B1">
                      <w:pPr>
                        <w:jc w:val="center"/>
                      </w:pPr>
                      <w:r>
                        <w:rPr>
                          <w:i/>
                          <w:iCs/>
                        </w:rPr>
                        <w:t>Application logic</w:t>
                      </w:r>
                    </w:p>
                  </w:txbxContent>
                </v:textbox>
              </v:shape>
            </w:pict>
          </mc:Fallback>
        </mc:AlternateContent>
      </w:r>
    </w:p>
    <w:p w14:paraId="6D8723F7" w14:textId="22400149" w:rsidR="00547F30" w:rsidRPr="00547F30" w:rsidRDefault="003E21B1" w:rsidP="00547F3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8489B" wp14:editId="79F83227">
                <wp:simplePos x="0" y="0"/>
                <wp:positionH relativeFrom="column">
                  <wp:posOffset>1385570</wp:posOffset>
                </wp:positionH>
                <wp:positionV relativeFrom="paragraph">
                  <wp:posOffset>280670</wp:posOffset>
                </wp:positionV>
                <wp:extent cx="2893218" cy="457200"/>
                <wp:effectExtent l="0" t="0" r="10795" b="12700"/>
                <wp:wrapNone/>
                <wp:docPr id="4298529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21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51E14" w14:textId="41A8FEC6" w:rsidR="00547F30" w:rsidRDefault="00547F30">
                            <w:r>
                              <w:rPr>
                                <w:b/>
                                <w:bCs/>
                              </w:rPr>
                              <w:t>Middleware</w:t>
                            </w:r>
                            <w:r>
                              <w:t xml:space="preserve"> (protocols, services, stacks</w:t>
                            </w:r>
                            <w:r w:rsidR="003E21B1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8489B" id="_x0000_s1027" type="#_x0000_t202" style="position:absolute;margin-left:109.1pt;margin-top:22.1pt;width:227.8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" fillcolor="white [3201]" strokeweight=".5pt">
                <v:textbox>
                  <w:txbxContent>
                    <w:p w14:paraId="31151E14" w14:textId="41A8FEC6" w:rsidR="00547F30" w:rsidRDefault="00547F30">
                      <w:r>
                        <w:rPr>
                          <w:b/>
                          <w:bCs/>
                        </w:rPr>
                        <w:t>Middleware</w:t>
                      </w:r>
                      <w:r>
                        <w:t xml:space="preserve"> (protocols, services, stacks</w:t>
                      </w:r>
                      <w:r w:rsidR="003E21B1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D903EE9" w14:textId="2638CC6C" w:rsidR="00547F30" w:rsidRDefault="00547F30">
      <w:pPr>
        <w:pStyle w:val="BodyText"/>
        <w:rPr>
          <w:i/>
          <w:iCs/>
        </w:rPr>
      </w:pPr>
      <w:r>
        <w:rPr>
          <w:i/>
          <w:iCs/>
        </w:rPr>
        <w:t xml:space="preserve">    </w:t>
      </w:r>
    </w:p>
    <w:p w14:paraId="05F1E73E" w14:textId="6AF91789" w:rsidR="00547F30" w:rsidRDefault="00547F30">
      <w:pPr>
        <w:pStyle w:val="BodyText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891F79" wp14:editId="48632907">
                <wp:simplePos x="0" y="0"/>
                <wp:positionH relativeFrom="column">
                  <wp:posOffset>1385888</wp:posOffset>
                </wp:positionH>
                <wp:positionV relativeFrom="paragraph">
                  <wp:posOffset>138113</wp:posOffset>
                </wp:positionV>
                <wp:extent cx="2893060" cy="335756"/>
                <wp:effectExtent l="0" t="0" r="15240" b="7620"/>
                <wp:wrapNone/>
                <wp:docPr id="21307555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3357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68DC2" w14:textId="4388A9CC" w:rsidR="00547F30" w:rsidRDefault="00547F30" w:rsidP="003E21B1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Drivers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891F79" id="_x0000_s1028" type="#_x0000_t202" style="position:absolute;margin-left:109.15pt;margin-top:10.9pt;width:227.8pt;height:26.4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" fillcolor="white [3201]" strokeweight=".5pt">
                <v:textbox>
                  <w:txbxContent>
                    <w:p w14:paraId="69068DC2" w14:textId="4388A9CC" w:rsidR="00547F30" w:rsidRDefault="00547F30" w:rsidP="003E21B1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Drivers</w:t>
                      </w:r>
                    </w:p>
                  </w:txbxContent>
                </v:textbox>
              </v:shape>
            </w:pict>
          </mc:Fallback>
        </mc:AlternateContent>
      </w:r>
    </w:p>
    <w:p w14:paraId="532BA02B" w14:textId="66F7457E" w:rsidR="00547F30" w:rsidRDefault="00547F30">
      <w:pPr>
        <w:pStyle w:val="BodyText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18EBB5" wp14:editId="2A9592AB">
                <wp:simplePos x="0" y="0"/>
                <wp:positionH relativeFrom="column">
                  <wp:posOffset>1385888</wp:posOffset>
                </wp:positionH>
                <wp:positionV relativeFrom="paragraph">
                  <wp:posOffset>173514</wp:posOffset>
                </wp:positionV>
                <wp:extent cx="2893060" cy="335756"/>
                <wp:effectExtent l="0" t="0" r="15240" b="7620"/>
                <wp:wrapNone/>
                <wp:docPr id="1673891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3357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68710" w14:textId="56D78CBC" w:rsidR="00547F30" w:rsidRDefault="00547F30" w:rsidP="003E21B1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HAL</w:t>
                            </w:r>
                            <w:r>
                              <w:t xml:space="preserve"> (</w:t>
                            </w:r>
                            <w:r w:rsidRPr="003E21B1">
                              <w:rPr>
                                <w:sz w:val="21"/>
                                <w:szCs w:val="21"/>
                              </w:rPr>
                              <w:t>Hardware Abstraction Layer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18EBB5" id="_x0000_s1029" type="#_x0000_t202" style="position:absolute;margin-left:109.15pt;margin-top:13.65pt;width:227.8pt;height:26.4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" fillcolor="white [3201]" strokeweight=".5pt">
                <v:textbox>
                  <w:txbxContent>
                    <w:p w14:paraId="3DD68710" w14:textId="56D78CBC" w:rsidR="00547F30" w:rsidRDefault="00547F30" w:rsidP="003E21B1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HAL</w:t>
                      </w:r>
                      <w:r>
                        <w:t xml:space="preserve"> (</w:t>
                      </w:r>
                      <w:r w:rsidRPr="003E21B1">
                        <w:rPr>
                          <w:sz w:val="21"/>
                          <w:szCs w:val="21"/>
                        </w:rPr>
                        <w:t>Hardware Abstraction Layer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2584BE2" w14:textId="31F38F5C" w:rsidR="00547F30" w:rsidRDefault="00547F30">
      <w:pPr>
        <w:pStyle w:val="BodyText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285F8F" wp14:editId="455C61BE">
                <wp:simplePos x="0" y="0"/>
                <wp:positionH relativeFrom="column">
                  <wp:posOffset>1385888</wp:posOffset>
                </wp:positionH>
                <wp:positionV relativeFrom="paragraph">
                  <wp:posOffset>208915</wp:posOffset>
                </wp:positionV>
                <wp:extent cx="2893060" cy="335756"/>
                <wp:effectExtent l="0" t="0" r="15240" b="7620"/>
                <wp:wrapNone/>
                <wp:docPr id="1428564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3357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0C14A7" w14:textId="60CD85E8" w:rsidR="00547F30" w:rsidRPr="00547F30" w:rsidRDefault="00547F30" w:rsidP="003E21B1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BSP</w:t>
                            </w:r>
                            <w:r>
                              <w:t xml:space="preserve"> </w:t>
                            </w:r>
                            <w:r w:rsidRPr="003E21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 w:rsidRPr="003E21B1">
                              <w:rPr>
                                <w:sz w:val="20"/>
                                <w:szCs w:val="20"/>
                              </w:rPr>
                              <w:t>Board Support Package)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85F8F" id="_x0000_s1030" type="#_x0000_t202" style="position:absolute;margin-left:109.15pt;margin-top:16.45pt;width:227.8pt;height:26.4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" fillcolor="white [3201]" strokeweight=".5pt">
                <v:textbox>
                  <w:txbxContent>
                    <w:p w14:paraId="0D0C14A7" w14:textId="60CD85E8" w:rsidR="00547F30" w:rsidRPr="00547F30" w:rsidRDefault="00547F30" w:rsidP="003E21B1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bCs/>
                        </w:rPr>
                        <w:t>BSP</w:t>
                      </w:r>
                      <w:r>
                        <w:t xml:space="preserve"> </w:t>
                      </w:r>
                      <w:r w:rsidRPr="003E21B1">
                        <w:rPr>
                          <w:sz w:val="22"/>
                          <w:szCs w:val="22"/>
                        </w:rPr>
                        <w:t>(</w:t>
                      </w:r>
                      <w:r w:rsidRPr="003E21B1">
                        <w:rPr>
                          <w:sz w:val="20"/>
                          <w:szCs w:val="20"/>
                        </w:rPr>
                        <w:t>Board Support Package)</w:t>
                      </w:r>
                    </w:p>
                  </w:txbxContent>
                </v:textbox>
              </v:shape>
            </w:pict>
          </mc:Fallback>
        </mc:AlternateContent>
      </w:r>
    </w:p>
    <w:p w14:paraId="2BCDF7BD" w14:textId="6C4EA7E5" w:rsidR="00547F30" w:rsidRDefault="00547F30">
      <w:pPr>
        <w:pStyle w:val="BodyText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38FBC" wp14:editId="113F3578">
                <wp:simplePos x="0" y="0"/>
                <wp:positionH relativeFrom="column">
                  <wp:posOffset>1385888</wp:posOffset>
                </wp:positionH>
                <wp:positionV relativeFrom="paragraph">
                  <wp:posOffset>251460</wp:posOffset>
                </wp:positionV>
                <wp:extent cx="2893060" cy="335756"/>
                <wp:effectExtent l="0" t="0" r="15240" b="7620"/>
                <wp:wrapNone/>
                <wp:docPr id="71644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3357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E34E7" w14:textId="3359F987" w:rsidR="00547F30" w:rsidRDefault="00547F30" w:rsidP="00547F30">
                            <w:pPr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Hardware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238FBC" id="_x0000_s1031" type="#_x0000_t202" style="position:absolute;margin-left:109.15pt;margin-top:19.8pt;width:227.8pt;height:26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" fillcolor="white [3201]" strokeweight=".5pt">
                <v:textbox>
                  <w:txbxContent>
                    <w:p w14:paraId="6D6E34E7" w14:textId="3359F987" w:rsidR="00547F30" w:rsidRDefault="00547F30" w:rsidP="00547F30">
                      <w:pPr>
                        <w:jc w:val="center"/>
                      </w:pPr>
                      <w:r>
                        <w:rPr>
                          <w:i/>
                          <w:iCs/>
                        </w:rPr>
                        <w:t>Hardware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</w:rPr>
        <w:t xml:space="preserve"> </w:t>
      </w:r>
    </w:p>
    <w:p w14:paraId="50842422" w14:textId="4A6A5513" w:rsidR="00547F30" w:rsidRDefault="00547F30">
      <w:pPr>
        <w:pStyle w:val="BodyText"/>
        <w:rPr>
          <w:i/>
          <w:iCs/>
        </w:rPr>
      </w:pPr>
    </w:p>
    <w:p w14:paraId="751CB3FD" w14:textId="77777777" w:rsidR="00547F30" w:rsidRDefault="00000000" w:rsidP="003E21B1">
      <w:pPr>
        <w:pStyle w:val="BodyText"/>
        <w:numPr>
          <w:ilvl w:val="0"/>
          <w:numId w:val="11"/>
        </w:numPr>
      </w:pPr>
      <w:r>
        <w:t xml:space="preserve">In avionics, middleware must be designed to meet deterministic execution budgets and to be testable in isolation. </w:t>
      </w:r>
    </w:p>
    <w:p w14:paraId="3C9CB00A" w14:textId="77777777" w:rsidR="00547F30" w:rsidRDefault="00000000" w:rsidP="003E21B1">
      <w:pPr>
        <w:pStyle w:val="BodyText"/>
        <w:numPr>
          <w:ilvl w:val="0"/>
          <w:numId w:val="11"/>
        </w:numPr>
      </w:pPr>
      <w:r>
        <w:t xml:space="preserve">It should avoid hidden dynamic memory, uncontrolled threads, or non‑deterministic I/O. </w:t>
      </w:r>
    </w:p>
    <w:p w14:paraId="2F0D7E82" w14:textId="6931F54E" w:rsidR="00B741BE" w:rsidRDefault="00000000" w:rsidP="003E21B1">
      <w:pPr>
        <w:pStyle w:val="BodyText"/>
        <w:numPr>
          <w:ilvl w:val="0"/>
          <w:numId w:val="11"/>
        </w:numPr>
      </w:pPr>
      <w:r>
        <w:t xml:space="preserve">It should also support architectural patterns such as </w:t>
      </w:r>
      <w:r>
        <w:rPr>
          <w:b/>
          <w:bCs/>
        </w:rPr>
        <w:t>IMA</w:t>
      </w:r>
      <w:r>
        <w:t xml:space="preserve"> (Integrated Modular Avionics) partitioning and must integrate with system health monitoring and logging.</w:t>
      </w:r>
    </w:p>
    <w:p w14:paraId="33BB1778" w14:textId="77777777" w:rsidR="00B741BE" w:rsidRDefault="00000000">
      <w:pPr>
        <w:pStyle w:val="Heading2"/>
      </w:pPr>
      <w:bookmarkStart w:id="2" w:name="mapping-the-stack-on-evkbi.mxrt1050"/>
      <w:bookmarkEnd w:id="1"/>
      <w:r>
        <w:lastRenderedPageBreak/>
        <w:t>Mapping the stack on EVKB‑</w:t>
      </w:r>
      <w:proofErr w:type="gramStart"/>
      <w:r>
        <w:t>i.MXRT</w:t>
      </w:r>
      <w:proofErr w:type="gramEnd"/>
      <w:r>
        <w:t>1050</w:t>
      </w:r>
    </w:p>
    <w:p w14:paraId="5F410AB2" w14:textId="77777777" w:rsidR="003E21B1" w:rsidRDefault="00000000">
      <w:pPr>
        <w:pStyle w:val="FirstParagraph"/>
      </w:pPr>
      <w:r>
        <w:t xml:space="preserve">On this specific platform, the layers and their concrete artifacts are visible in the SDK you have. </w:t>
      </w:r>
    </w:p>
    <w:p w14:paraId="2B80330F" w14:textId="1B1DBF4F" w:rsidR="00B741BE" w:rsidRDefault="00000000">
      <w:pPr>
        <w:pStyle w:val="FirstParagraph"/>
      </w:pPr>
      <w:r>
        <w:t xml:space="preserve">Knowing </w:t>
      </w:r>
      <w:r>
        <w:rPr>
          <w:b/>
          <w:bCs/>
        </w:rPr>
        <w:t>where</w:t>
      </w:r>
      <w:r>
        <w:t xml:space="preserve"> in the tree each layer lives is invaluable when you read code, file an issue, or prepare evidence for certification audits.</w:t>
      </w:r>
    </w:p>
    <w:p w14:paraId="1F02DE4D" w14:textId="77777777" w:rsidR="003E21B1" w:rsidRDefault="00000000">
      <w:pPr>
        <w:pStyle w:val="BodyText"/>
      </w:pPr>
      <w:r>
        <w:rPr>
          <w:b/>
          <w:bCs/>
        </w:rPr>
        <w:t>BSP and startup</w:t>
      </w:r>
      <w:r>
        <w:t xml:space="preserve"> are provided by the MCUXpresso SDK start‑up code, clock trees, pin mux, and memory scripts that live under </w:t>
      </w:r>
      <w:r>
        <w:rPr>
          <w:rStyle w:val="VerbatimChar"/>
        </w:rPr>
        <w:t>boards/evkbimxrt1050/*</w:t>
      </w:r>
      <w:r>
        <w:t xml:space="preserve"> and </w:t>
      </w:r>
      <w:r>
        <w:rPr>
          <w:rStyle w:val="VerbatimChar"/>
        </w:rPr>
        <w:t>devices/MIMXRT1052/*</w:t>
      </w:r>
      <w:r>
        <w:t xml:space="preserve">. </w:t>
      </w:r>
    </w:p>
    <w:p w14:paraId="24AAA9C1" w14:textId="77777777" w:rsidR="003E21B1" w:rsidRDefault="00000000">
      <w:pPr>
        <w:pStyle w:val="BodyText"/>
      </w:pPr>
      <w:r>
        <w:t xml:space="preserve">For example, </w:t>
      </w:r>
      <w:r>
        <w:rPr>
          <w:rStyle w:val="VerbatimChar"/>
        </w:rPr>
        <w:t>boards/evkbimxrt1050/…/</w:t>
      </w:r>
      <w:proofErr w:type="spellStart"/>
      <w:r>
        <w:rPr>
          <w:rStyle w:val="VerbatimChar"/>
        </w:rPr>
        <w:t>clock_config.c</w:t>
      </w:r>
      <w:proofErr w:type="spellEnd"/>
      <w:r>
        <w:t xml:space="preserve"> and </w:t>
      </w:r>
      <w:r>
        <w:rPr>
          <w:rStyle w:val="VerbatimChar"/>
        </w:rPr>
        <w:t>…/</w:t>
      </w:r>
      <w:proofErr w:type="spellStart"/>
      <w:r>
        <w:rPr>
          <w:rStyle w:val="VerbatimChar"/>
        </w:rPr>
        <w:t>pin_mux.c</w:t>
      </w:r>
      <w:proofErr w:type="spellEnd"/>
      <w:r>
        <w:t xml:space="preserve"> define the clocks and pads used by each demo. </w:t>
      </w:r>
    </w:p>
    <w:p w14:paraId="70337F78" w14:textId="4C16E060" w:rsidR="00B741BE" w:rsidRDefault="00000000">
      <w:pPr>
        <w:pStyle w:val="BodyText"/>
      </w:pPr>
      <w:r>
        <w:t xml:space="preserve">The chip header and feature descriptions are under </w:t>
      </w:r>
      <w:r>
        <w:rPr>
          <w:rStyle w:val="VerbatimChar"/>
        </w:rPr>
        <w:t>devices/MIMXRT1052/</w:t>
      </w:r>
      <w:r>
        <w:t>.</w:t>
      </w:r>
    </w:p>
    <w:p w14:paraId="02AE0134" w14:textId="77777777" w:rsidR="00B741BE" w:rsidRDefault="00000000">
      <w:pPr>
        <w:pStyle w:val="BodyText"/>
      </w:pPr>
      <w:r>
        <w:rPr>
          <w:b/>
          <w:bCs/>
        </w:rPr>
        <w:t>HAL and drivers</w:t>
      </w:r>
      <w:r>
        <w:t xml:space="preserve"> are the </w:t>
      </w:r>
      <w:r>
        <w:rPr>
          <w:rStyle w:val="VerbatimChar"/>
        </w:rPr>
        <w:t>fsl_*</w:t>
      </w:r>
      <w:r>
        <w:t xml:space="preserve"> drivers under </w:t>
      </w:r>
      <w:r>
        <w:rPr>
          <w:rStyle w:val="VerbatimChar"/>
        </w:rPr>
        <w:t>devices/MIMXRT1052/drivers/</w:t>
      </w:r>
      <w:r>
        <w:t xml:space="preserve">. For example, UART is implemented in </w:t>
      </w:r>
      <w:r>
        <w:rPr>
          <w:rStyle w:val="VerbatimChar"/>
        </w:rPr>
        <w:t>fsl_lpuart.c</w:t>
      </w:r>
      <w:r>
        <w:t xml:space="preserve"> with DMA and FreeRTOS helpers in </w:t>
      </w:r>
      <w:r>
        <w:rPr>
          <w:rStyle w:val="VerbatimChar"/>
        </w:rPr>
        <w:t>fsl_lpuart_edma.c</w:t>
      </w:r>
      <w:r>
        <w:t xml:space="preserve"> and </w:t>
      </w:r>
      <w:r>
        <w:rPr>
          <w:rStyle w:val="VerbatimChar"/>
        </w:rPr>
        <w:t>fsl_lpuart_freertos.c</w:t>
      </w:r>
      <w:r>
        <w:t>. These are thin, deterministic wrappers over the hardware, exposing configuration structures and non‑blocking APIs.</w:t>
      </w:r>
    </w:p>
    <w:p w14:paraId="6870DCDD" w14:textId="77777777" w:rsidR="00B741BE" w:rsidRDefault="00000000">
      <w:pPr>
        <w:pStyle w:val="BodyText"/>
      </w:pPr>
      <w:r>
        <w:rPr>
          <w:b/>
          <w:bCs/>
        </w:rPr>
        <w:t>OSAL (Operating System Abstraction Layer)</w:t>
      </w:r>
      <w:r>
        <w:t xml:space="preserve"> is provided in </w:t>
      </w:r>
      <w:r>
        <w:rPr>
          <w:rStyle w:val="VerbatimChar"/>
        </w:rPr>
        <w:t>components/osa/</w:t>
      </w:r>
      <w:r>
        <w:t xml:space="preserve">. You will find </w:t>
      </w:r>
      <w:r>
        <w:rPr>
          <w:rStyle w:val="VerbatimChar"/>
        </w:rPr>
        <w:t>fsl_os_abstraction_bm.c</w:t>
      </w:r>
      <w:r>
        <w:t xml:space="preserve"> for bare‑metal (no RTOS) builds and </w:t>
      </w:r>
      <w:r>
        <w:rPr>
          <w:rStyle w:val="VerbatimChar"/>
        </w:rPr>
        <w:t>fsl_os_abstraction_free_rtos.c</w:t>
      </w:r>
      <w:r>
        <w:t xml:space="preserve"> for </w:t>
      </w:r>
      <w:r>
        <w:rPr>
          <w:b/>
          <w:bCs/>
        </w:rPr>
        <w:t>FreeRTOS</w:t>
      </w:r>
      <w:r>
        <w:t xml:space="preserve"> builds. The OSAL lets the same middleware compile in both worlds with the same API.</w:t>
      </w:r>
    </w:p>
    <w:p w14:paraId="4CD5F43C" w14:textId="77777777" w:rsidR="00B741BE" w:rsidRDefault="00000000">
      <w:pPr>
        <w:pStyle w:val="BodyText"/>
      </w:pPr>
      <w:r>
        <w:rPr>
          <w:b/>
          <w:bCs/>
        </w:rPr>
        <w:t>RTOS</w:t>
      </w:r>
      <w:r>
        <w:t xml:space="preserve"> choices in this SDK include </w:t>
      </w:r>
      <w:r>
        <w:rPr>
          <w:b/>
          <w:bCs/>
        </w:rPr>
        <w:t>FreeRTOS</w:t>
      </w:r>
      <w:r>
        <w:t xml:space="preserve"> under </w:t>
      </w:r>
      <w:r>
        <w:rPr>
          <w:rStyle w:val="VerbatimChar"/>
        </w:rPr>
        <w:t>rtos/freertos/</w:t>
      </w:r>
      <w:r>
        <w:t xml:space="preserve">. Many examples have a </w:t>
      </w:r>
      <w:r>
        <w:rPr>
          <w:rStyle w:val="VerbatimChar"/>
        </w:rPr>
        <w:t>…/freertos/</w:t>
      </w:r>
      <w:r>
        <w:t xml:space="preserve"> variant with </w:t>
      </w:r>
      <w:r>
        <w:rPr>
          <w:rStyle w:val="VerbatimChar"/>
        </w:rPr>
        <w:t>FreeRTOSConfig.h</w:t>
      </w:r>
      <w:r>
        <w:t xml:space="preserve"> generated for the board.</w:t>
      </w:r>
    </w:p>
    <w:p w14:paraId="47078C7F" w14:textId="77777777" w:rsidR="00B741BE" w:rsidRDefault="00000000">
      <w:pPr>
        <w:pStyle w:val="BodyText"/>
      </w:pPr>
      <w:r>
        <w:rPr>
          <w:b/>
          <w:bCs/>
        </w:rPr>
        <w:t>Middleware</w:t>
      </w:r>
      <w:r>
        <w:t xml:space="preserve"> libraries appear under </w:t>
      </w:r>
      <w:r>
        <w:rPr>
          <w:rStyle w:val="VerbatimChar"/>
        </w:rPr>
        <w:t>middleware/</w:t>
      </w:r>
      <w:r>
        <w:t xml:space="preserve"> and </w:t>
      </w:r>
      <w:r>
        <w:rPr>
          <w:rStyle w:val="VerbatimChar"/>
        </w:rPr>
        <w:t>components/</w:t>
      </w:r>
      <w:r>
        <w:t xml:space="preserve"> and are integrated by example apps in </w:t>
      </w:r>
      <w:r>
        <w:rPr>
          <w:rStyle w:val="VerbatimChar"/>
        </w:rPr>
        <w:t>boards/evkbimxrt1050/*</w:t>
      </w:r>
      <w:r>
        <w:t>. Notable items you can use as building blocks:</w:t>
      </w:r>
    </w:p>
    <w:p w14:paraId="07A5B0CB" w14:textId="77777777" w:rsidR="00B741B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middleware/lwip</w:t>
      </w:r>
      <w:r>
        <w:t xml:space="preserve"> for TCP/IP; examples live under </w:t>
      </w:r>
      <w:r>
        <w:rPr>
          <w:rStyle w:val="VerbatimChar"/>
        </w:rPr>
        <w:t>boards/evkbimxrt1050/lwip_examples/*</w:t>
      </w:r>
      <w:r>
        <w:t>.</w:t>
      </w:r>
    </w:p>
    <w:p w14:paraId="7A7C0840" w14:textId="77777777" w:rsidR="00B741B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middleware/mbedtls</w:t>
      </w:r>
      <w:r>
        <w:t xml:space="preserve"> for cryptography and TLS.</w:t>
      </w:r>
    </w:p>
    <w:p w14:paraId="03557B69" w14:textId="77777777" w:rsidR="00B741B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middleware/usb</w:t>
      </w:r>
      <w:r>
        <w:t xml:space="preserve"> for device/host/OTG.</w:t>
      </w:r>
    </w:p>
    <w:p w14:paraId="016C1DE0" w14:textId="77777777" w:rsidR="00B741B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middleware/fatfs</w:t>
      </w:r>
      <w:r>
        <w:t xml:space="preserve"> and LittleFS examples under </w:t>
      </w:r>
      <w:r>
        <w:rPr>
          <w:rStyle w:val="VerbatimChar"/>
        </w:rPr>
        <w:t>boards/evkbimxrt1050/littlefs_examples/*</w:t>
      </w:r>
      <w:r>
        <w:t xml:space="preserve"> for file systems.</w:t>
      </w:r>
    </w:p>
    <w:p w14:paraId="2BC2CCBA" w14:textId="77777777" w:rsidR="00B741B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components/serial_manager</w:t>
      </w:r>
      <w:r>
        <w:t xml:space="preserve"> and </w:t>
      </w:r>
      <w:r>
        <w:rPr>
          <w:rStyle w:val="VerbatimChar"/>
        </w:rPr>
        <w:t>components/log</w:t>
      </w:r>
      <w:r>
        <w:t xml:space="preserve"> for structured I/O and logging.</w:t>
      </w:r>
    </w:p>
    <w:p w14:paraId="6B34D7CE" w14:textId="77777777" w:rsidR="00B741B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boards/evkbimxrt1050/component_examples/log/*</w:t>
      </w:r>
      <w:r>
        <w:t xml:space="preserve"> show a minimal logging stack on both bare‑metal and FreeRTOS.</w:t>
      </w:r>
    </w:p>
    <w:p w14:paraId="6547F62D" w14:textId="77777777" w:rsidR="00B741BE" w:rsidRDefault="00000000">
      <w:pPr>
        <w:pStyle w:val="FirstParagraph"/>
      </w:pPr>
      <w:r>
        <w:t>With those pieces, you can assemble a stack appropriate for a particular Line Replaceable Unit (LRU) function: for instance, an ARINC 429 acquisition module that forwards selected labels over Ethernet and stores snapshots to flash.</w:t>
      </w:r>
    </w:p>
    <w:p w14:paraId="14BC1A01" w14:textId="77777777" w:rsidR="00B741BE" w:rsidRDefault="00000000">
      <w:pPr>
        <w:pStyle w:val="Heading2"/>
      </w:pPr>
      <w:bookmarkStart w:id="3" w:name="two-running-modes-you-must-master"/>
      <w:bookmarkEnd w:id="2"/>
      <w:r>
        <w:lastRenderedPageBreak/>
        <w:t>Two running modes you must master</w:t>
      </w:r>
    </w:p>
    <w:p w14:paraId="0F3E634B" w14:textId="77777777" w:rsidR="00B741BE" w:rsidRDefault="00000000">
      <w:pPr>
        <w:pStyle w:val="FirstParagraph"/>
      </w:pPr>
      <w:r>
        <w:t>On i.MX RT1050, the same middleware may be compiled for two execution models.</w:t>
      </w:r>
    </w:p>
    <w:p w14:paraId="5520D302" w14:textId="77777777" w:rsidR="005226BE" w:rsidRDefault="00000000" w:rsidP="005226BE">
      <w:pPr>
        <w:pStyle w:val="BodyText"/>
        <w:numPr>
          <w:ilvl w:val="0"/>
          <w:numId w:val="13"/>
        </w:numPr>
      </w:pPr>
      <w:r>
        <w:rPr>
          <w:b/>
          <w:bCs/>
        </w:rPr>
        <w:t>Bare‑metal (no RTOS)</w:t>
      </w:r>
      <w:r>
        <w:t xml:space="preserve"> uses </w:t>
      </w:r>
      <w:r>
        <w:rPr>
          <w:rStyle w:val="VerbatimChar"/>
        </w:rPr>
        <w:t>fsl_os_abstraction_bm.c</w:t>
      </w:r>
      <w:r>
        <w:t xml:space="preserve"> plus interrupt handlers and finite state machines. </w:t>
      </w:r>
    </w:p>
    <w:p w14:paraId="6774004C" w14:textId="607A767F" w:rsidR="00B741BE" w:rsidRDefault="00000000" w:rsidP="005226BE">
      <w:pPr>
        <w:pStyle w:val="BodyText"/>
        <w:numPr>
          <w:ilvl w:val="1"/>
          <w:numId w:val="13"/>
        </w:numPr>
      </w:pPr>
      <w:r>
        <w:t>This is preferred for small, highly deterministic subsystems, initial boot stages, or when certification objectives penalize an RTOS.</w:t>
      </w:r>
    </w:p>
    <w:p w14:paraId="61A9EA64" w14:textId="77777777" w:rsidR="005226BE" w:rsidRDefault="00000000" w:rsidP="005226BE">
      <w:pPr>
        <w:pStyle w:val="BodyText"/>
        <w:numPr>
          <w:ilvl w:val="0"/>
          <w:numId w:val="13"/>
        </w:numPr>
      </w:pPr>
      <w:proofErr w:type="spellStart"/>
      <w:r>
        <w:rPr>
          <w:b/>
          <w:bCs/>
        </w:rPr>
        <w:t>FreeRTOS</w:t>
      </w:r>
      <w:proofErr w:type="spellEnd"/>
      <w:r>
        <w:t xml:space="preserve"> introduces tasks, queues, and timers with </w:t>
      </w:r>
      <w:r>
        <w:rPr>
          <w:rStyle w:val="VerbatimChar"/>
        </w:rPr>
        <w:t>fsl_lpuart_freertos.h</w:t>
      </w:r>
      <w:r>
        <w:t xml:space="preserve">, </w:t>
      </w:r>
      <w:r>
        <w:rPr>
          <w:rStyle w:val="VerbatimChar"/>
        </w:rPr>
        <w:t>fsl_os_abstraction_free_rtos.c</w:t>
      </w:r>
      <w:r>
        <w:t xml:space="preserve">, and specific </w:t>
      </w:r>
      <w:r>
        <w:rPr>
          <w:rStyle w:val="VerbatimChar"/>
        </w:rPr>
        <w:t>FreeRTOSConfig.h</w:t>
      </w:r>
      <w:r>
        <w:t xml:space="preserve">. </w:t>
      </w:r>
    </w:p>
    <w:p w14:paraId="683C4B75" w14:textId="674BCAA4" w:rsidR="00B741BE" w:rsidRDefault="00000000" w:rsidP="005226BE">
      <w:pPr>
        <w:pStyle w:val="BodyText"/>
        <w:numPr>
          <w:ilvl w:val="1"/>
          <w:numId w:val="13"/>
        </w:numPr>
      </w:pPr>
      <w:r>
        <w:t xml:space="preserve">This is appropriate when you need clear separation between periodic activities (acquisition, processing, storage) and non‑critical tasks, </w:t>
      </w:r>
      <w:proofErr w:type="gramStart"/>
      <w:r>
        <w:t>as long as</w:t>
      </w:r>
      <w:proofErr w:type="gramEnd"/>
      <w:r>
        <w:t xml:space="preserve"> you budget and bound every call.</w:t>
      </w:r>
    </w:p>
    <w:p w14:paraId="6C27BE43" w14:textId="70896615" w:rsidR="00B741BE" w:rsidRDefault="00000000" w:rsidP="005226BE">
      <w:pPr>
        <w:pStyle w:val="BodyText"/>
        <w:numPr>
          <w:ilvl w:val="0"/>
          <w:numId w:val="13"/>
        </w:numPr>
      </w:pPr>
      <w:r>
        <w:t xml:space="preserve">For </w:t>
      </w:r>
      <w:r w:rsidR="005226BE">
        <w:t>Avionics</w:t>
      </w:r>
      <w:r>
        <w:t xml:space="preserve">‑style design, you should be </w:t>
      </w:r>
      <w:r w:rsidR="005226BE">
        <w:t>able to</w:t>
      </w:r>
      <w:r>
        <w:t xml:space="preserve"> offer both builds from the same codebase. OSAL and strict layering make that possible.</w:t>
      </w:r>
    </w:p>
    <w:p w14:paraId="4BBB0CB8" w14:textId="77777777" w:rsidR="00B741BE" w:rsidRDefault="00000000">
      <w:pPr>
        <w:pStyle w:val="Heading2"/>
      </w:pPr>
      <w:bookmarkStart w:id="4" w:name="Xf68c8e3e8130a6d9b02ba45947b8c43873bf1c4"/>
      <w:bookmarkEnd w:id="3"/>
      <w:r>
        <w:t>A generic middleware example: a framed UART transport</w:t>
      </w:r>
    </w:p>
    <w:p w14:paraId="3A72E6CD" w14:textId="77777777" w:rsidR="005226BE" w:rsidRDefault="00000000" w:rsidP="005226BE">
      <w:pPr>
        <w:pStyle w:val="FirstParagraph"/>
        <w:numPr>
          <w:ilvl w:val="0"/>
          <w:numId w:val="14"/>
        </w:numPr>
      </w:pPr>
      <w:r>
        <w:t xml:space="preserve">Imagine a “sensor hub” that reads binary frames from a co‑processor and exposes them to the application as validated messages. </w:t>
      </w:r>
    </w:p>
    <w:p w14:paraId="41AC3092" w14:textId="77777777" w:rsidR="005226BE" w:rsidRDefault="00000000" w:rsidP="005226BE">
      <w:pPr>
        <w:pStyle w:val="FirstParagraph"/>
        <w:numPr>
          <w:ilvl w:val="0"/>
          <w:numId w:val="14"/>
        </w:numPr>
      </w:pPr>
      <w:r>
        <w:t xml:space="preserve">The hardware driver (LPUART) gives you bytes. </w:t>
      </w:r>
    </w:p>
    <w:p w14:paraId="61E3DCC3" w14:textId="650D1359" w:rsidR="00B741BE" w:rsidRDefault="00000000" w:rsidP="005226BE">
      <w:pPr>
        <w:pStyle w:val="FirstParagraph"/>
        <w:numPr>
          <w:ilvl w:val="0"/>
          <w:numId w:val="14"/>
        </w:numPr>
      </w:pPr>
      <w:r>
        <w:t>The middleware transforms bytes into messages, handles timeouts, and retries.</w:t>
      </w:r>
    </w:p>
    <w:p w14:paraId="48A3ECC5" w14:textId="77777777" w:rsidR="005226BE" w:rsidRDefault="00000000">
      <w:pPr>
        <w:pStyle w:val="BodyText"/>
      </w:pPr>
      <w:r>
        <w:rPr>
          <w:b/>
          <w:bCs/>
        </w:rPr>
        <w:t>Design</w:t>
      </w:r>
      <w:r>
        <w:t xml:space="preserve">. </w:t>
      </w:r>
    </w:p>
    <w:p w14:paraId="65D8D2F6" w14:textId="77777777" w:rsidR="005226BE" w:rsidRDefault="00000000" w:rsidP="005226BE">
      <w:pPr>
        <w:pStyle w:val="BodyText"/>
        <w:numPr>
          <w:ilvl w:val="0"/>
          <w:numId w:val="15"/>
        </w:numPr>
      </w:pPr>
      <w:r>
        <w:t xml:space="preserve">At the bottom, you use </w:t>
      </w:r>
      <w:r>
        <w:rPr>
          <w:rStyle w:val="VerbatimChar"/>
        </w:rPr>
        <w:t>fsl_lpuart.c</w:t>
      </w:r>
      <w:r>
        <w:t xml:space="preserve"> to configure a UART with DMA or interrupts. </w:t>
      </w:r>
    </w:p>
    <w:p w14:paraId="16167A1C" w14:textId="77777777" w:rsidR="005226BE" w:rsidRDefault="00000000" w:rsidP="005226BE">
      <w:pPr>
        <w:pStyle w:val="BodyText"/>
        <w:numPr>
          <w:ilvl w:val="0"/>
          <w:numId w:val="15"/>
        </w:numPr>
      </w:pPr>
      <w:r>
        <w:t xml:space="preserve">In the middle, you implement a ring buffer and a packetizer that searches for a header, length, checksum, and tail. </w:t>
      </w:r>
    </w:p>
    <w:p w14:paraId="68E1C2C2" w14:textId="77777777" w:rsidR="005226BE" w:rsidRDefault="00000000" w:rsidP="005226BE">
      <w:pPr>
        <w:pStyle w:val="BodyText"/>
        <w:numPr>
          <w:ilvl w:val="0"/>
          <w:numId w:val="15"/>
        </w:numPr>
      </w:pPr>
      <w:r>
        <w:t xml:space="preserve">At the top, your application subscribes to messages via a callback or a lock‑free queue. </w:t>
      </w:r>
    </w:p>
    <w:p w14:paraId="78BCA1BA" w14:textId="77777777" w:rsidR="005226BE" w:rsidRDefault="00000000" w:rsidP="005226BE">
      <w:pPr>
        <w:pStyle w:val="BodyText"/>
        <w:numPr>
          <w:ilvl w:val="0"/>
          <w:numId w:val="15"/>
        </w:numPr>
      </w:pPr>
      <w:r>
        <w:t xml:space="preserve">None of this middleware knows the board’s pin numbers or clock registers; those are a HAL concern. </w:t>
      </w:r>
    </w:p>
    <w:p w14:paraId="7D991095" w14:textId="37F979A6" w:rsidR="00B741BE" w:rsidRDefault="00000000" w:rsidP="005226BE">
      <w:pPr>
        <w:pStyle w:val="BodyText"/>
        <w:numPr>
          <w:ilvl w:val="0"/>
          <w:numId w:val="15"/>
        </w:numPr>
      </w:pPr>
      <w:r>
        <w:t>None of it knows how messages will be interpreted; that is application logic.</w:t>
      </w:r>
    </w:p>
    <w:p w14:paraId="0468947E" w14:textId="77777777" w:rsidR="005226BE" w:rsidRDefault="00000000">
      <w:pPr>
        <w:pStyle w:val="BodyText"/>
      </w:pPr>
      <w:r>
        <w:rPr>
          <w:b/>
          <w:bCs/>
        </w:rPr>
        <w:t>Benefit</w:t>
      </w:r>
      <w:r>
        <w:t xml:space="preserve">. </w:t>
      </w:r>
    </w:p>
    <w:p w14:paraId="741E2BF9" w14:textId="2A7FD058" w:rsidR="00B741BE" w:rsidRDefault="00000000" w:rsidP="005226BE">
      <w:pPr>
        <w:pStyle w:val="BodyText"/>
        <w:numPr>
          <w:ilvl w:val="0"/>
          <w:numId w:val="16"/>
        </w:numPr>
      </w:pPr>
      <w:r>
        <w:t xml:space="preserve">Your </w:t>
      </w:r>
      <w:proofErr w:type="spellStart"/>
      <w:r>
        <w:t>packetizer</w:t>
      </w:r>
      <w:proofErr w:type="spellEnd"/>
      <w:r>
        <w:t xml:space="preserve"> becomes a reusable component you can drop into another project by only changing the UART instance and callbacks.</w:t>
      </w:r>
    </w:p>
    <w:p w14:paraId="4489D56F" w14:textId="77777777" w:rsidR="00B741BE" w:rsidRDefault="00000000">
      <w:pPr>
        <w:pStyle w:val="Heading2"/>
      </w:pPr>
      <w:bookmarkStart w:id="5" w:name="Xbb1d8fc16326030a746ece78e9365eb55805e0e"/>
      <w:bookmarkEnd w:id="4"/>
      <w:r>
        <w:lastRenderedPageBreak/>
        <w:t>An avionics‑specific middleware example: an ARINC </w:t>
      </w:r>
      <w:proofErr w:type="gramStart"/>
      <w:r>
        <w:t>429 word</w:t>
      </w:r>
      <w:proofErr w:type="gramEnd"/>
      <w:r>
        <w:t xml:space="preserve"> broker over UART</w:t>
      </w:r>
    </w:p>
    <w:p w14:paraId="31956301" w14:textId="77777777" w:rsidR="005226BE" w:rsidRDefault="00000000" w:rsidP="005226BE">
      <w:pPr>
        <w:pStyle w:val="FirstParagraph"/>
        <w:numPr>
          <w:ilvl w:val="0"/>
          <w:numId w:val="16"/>
        </w:numPr>
      </w:pPr>
      <w:r>
        <w:t>In our training hardware, the EVKB‑</w:t>
      </w:r>
      <w:proofErr w:type="gramStart"/>
      <w:r>
        <w:t>i.MXRT</w:t>
      </w:r>
      <w:proofErr w:type="gramEnd"/>
      <w:r>
        <w:t xml:space="preserve">1050 connects to an </w:t>
      </w:r>
      <w:r>
        <w:rPr>
          <w:b/>
          <w:bCs/>
        </w:rPr>
        <w:t>ADK‑8582</w:t>
      </w:r>
      <w:r>
        <w:t xml:space="preserve"> ARINC 429 adapter through UART. </w:t>
      </w:r>
    </w:p>
    <w:p w14:paraId="6E0D8727" w14:textId="77777777" w:rsidR="005226BE" w:rsidRDefault="00000000" w:rsidP="005226BE">
      <w:pPr>
        <w:pStyle w:val="FirstParagraph"/>
        <w:numPr>
          <w:ilvl w:val="0"/>
          <w:numId w:val="16"/>
        </w:numPr>
      </w:pPr>
      <w:r>
        <w:t xml:space="preserve">The adapter does the line‑level TX/RX and exposes a UART command protocol. </w:t>
      </w:r>
    </w:p>
    <w:p w14:paraId="588A6512" w14:textId="77777777" w:rsidR="005226BE" w:rsidRDefault="00000000" w:rsidP="005226BE">
      <w:pPr>
        <w:pStyle w:val="FirstParagraph"/>
        <w:numPr>
          <w:ilvl w:val="0"/>
          <w:numId w:val="16"/>
        </w:numPr>
      </w:pPr>
      <w:r>
        <w:t>Your middleware—the “ARINC </w:t>
      </w:r>
      <w:proofErr w:type="gramStart"/>
      <w:r>
        <w:t>429 word</w:t>
      </w:r>
      <w:proofErr w:type="gramEnd"/>
      <w:r>
        <w:t xml:space="preserve"> broker”—is responsible for three things: </w:t>
      </w:r>
    </w:p>
    <w:p w14:paraId="4E303C77" w14:textId="4D9B7CD6" w:rsidR="005226BE" w:rsidRDefault="00000000" w:rsidP="005226BE">
      <w:pPr>
        <w:pStyle w:val="FirstParagraph"/>
        <w:numPr>
          <w:ilvl w:val="0"/>
          <w:numId w:val="18"/>
        </w:numPr>
      </w:pPr>
      <w:r>
        <w:t xml:space="preserve">assembling ARINC 429 words inside the microcontroller from label, SDI (Source/Destination Identifier), payload, SSM (Sign/Status Matrix) and parity </w:t>
      </w:r>
    </w:p>
    <w:p w14:paraId="48A4C457" w14:textId="46EB2284" w:rsidR="005226BE" w:rsidRDefault="00000000" w:rsidP="005226BE">
      <w:pPr>
        <w:pStyle w:val="FirstParagraph"/>
        <w:numPr>
          <w:ilvl w:val="0"/>
          <w:numId w:val="18"/>
        </w:numPr>
      </w:pPr>
      <w:r>
        <w:t xml:space="preserve">converting words to the adapter’s UART command frames and pushing them to LPUART </w:t>
      </w:r>
    </w:p>
    <w:p w14:paraId="76CDE567" w14:textId="7955B2CF" w:rsidR="00B741BE" w:rsidRDefault="00000000" w:rsidP="005226BE">
      <w:pPr>
        <w:pStyle w:val="FirstParagraph"/>
        <w:numPr>
          <w:ilvl w:val="0"/>
          <w:numId w:val="18"/>
        </w:numPr>
      </w:pPr>
      <w:r>
        <w:t>decoding received frames back to ARINC 429 words with integrity checks and time tagging.</w:t>
      </w:r>
    </w:p>
    <w:p w14:paraId="332FBA45" w14:textId="77777777" w:rsidR="005226BE" w:rsidRDefault="00000000" w:rsidP="005226BE">
      <w:pPr>
        <w:pStyle w:val="BodyText"/>
        <w:numPr>
          <w:ilvl w:val="0"/>
          <w:numId w:val="19"/>
        </w:numPr>
      </w:pPr>
      <w:r>
        <w:t xml:space="preserve">Because the physical ARINC 429 layer is off‑chip, your safety case focuses on the UART link being bounded and correct, and on the logical formation of ARINC 429 words. </w:t>
      </w:r>
    </w:p>
    <w:p w14:paraId="53E697B4" w14:textId="740D096E" w:rsidR="00B741BE" w:rsidRDefault="00000000" w:rsidP="005226BE">
      <w:pPr>
        <w:pStyle w:val="BodyText"/>
        <w:numPr>
          <w:ilvl w:val="0"/>
          <w:numId w:val="19"/>
        </w:numPr>
      </w:pPr>
      <w:r>
        <w:t>The middleware surface area is well defined and easily unit‑tested.</w:t>
      </w:r>
    </w:p>
    <w:p w14:paraId="5056B4D3" w14:textId="77777777" w:rsidR="00B741BE" w:rsidRDefault="00000000">
      <w:pPr>
        <w:pStyle w:val="Heading2"/>
      </w:pPr>
      <w:bookmarkStart w:id="6" w:name="how-to-read-the-sdk-tree-for-this-module"/>
      <w:bookmarkEnd w:id="5"/>
      <w:r>
        <w:t>How to read the SDK tree for this module</w:t>
      </w:r>
    </w:p>
    <w:p w14:paraId="2963D3BA" w14:textId="77777777" w:rsidR="00B741BE" w:rsidRDefault="00000000">
      <w:pPr>
        <w:pStyle w:val="FirstParagraph"/>
      </w:pPr>
      <w:r>
        <w:t>Before we write code, open these locations in your SDK to understand the moving parts you will use:</w:t>
      </w:r>
    </w:p>
    <w:p w14:paraId="75BE4E93" w14:textId="77777777" w:rsidR="00B741B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devices/MIMXRT1052/drivers/fsl_lpuart.h</w:t>
      </w:r>
      <w:r>
        <w:t xml:space="preserve"> and </w:t>
      </w:r>
      <w:r>
        <w:rPr>
          <w:rStyle w:val="VerbatimChar"/>
        </w:rPr>
        <w:t>fsl_lpuart.c</w:t>
      </w:r>
      <w:r>
        <w:t xml:space="preserve"> for low‑level serial.</w:t>
      </w:r>
    </w:p>
    <w:p w14:paraId="20D94C99" w14:textId="77777777" w:rsidR="00B741B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devices/MIMXRT1052/drivers/fsl_lpuart_freertos.h</w:t>
      </w:r>
      <w:r>
        <w:t xml:space="preserve"> for an RTOS‑aware wrapper.</w:t>
      </w:r>
    </w:p>
    <w:p w14:paraId="4B5C5256" w14:textId="77777777" w:rsidR="00B741B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components/serial_manager/*</w:t>
      </w:r>
      <w:r>
        <w:t xml:space="preserve"> if you prefer a higher‑level I/O abstraction and unified logging routing.</w:t>
      </w:r>
    </w:p>
    <w:p w14:paraId="2FCF9565" w14:textId="77777777" w:rsidR="00B741B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boards/evkbimxrt1050/driver_examples/lpuart/*</w:t>
      </w:r>
      <w:r>
        <w:t xml:space="preserve"> for pin mux and clocks that already work on the EVKB.</w:t>
      </w:r>
    </w:p>
    <w:p w14:paraId="49A30999" w14:textId="77777777" w:rsidR="00B741B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boards/evkbimxrt1050/component_examples/log/*</w:t>
      </w:r>
      <w:r>
        <w:t xml:space="preserve"> for a minimal middleware stack that prints through the debug console.</w:t>
      </w:r>
    </w:p>
    <w:p w14:paraId="0EB41E7B" w14:textId="77777777" w:rsidR="00B741B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boards/evkbimxrt1050/littlefs_examples/*</w:t>
      </w:r>
      <w:r>
        <w:t xml:space="preserve"> for a ready‑made file system layer you can reuse for logging.</w:t>
      </w:r>
    </w:p>
    <w:p w14:paraId="2F021DBD" w14:textId="77777777" w:rsidR="00B741BE" w:rsidRDefault="00000000">
      <w:pPr>
        <w:pStyle w:val="FirstParagraph"/>
      </w:pPr>
      <w:r>
        <w:t>Keep these open while you work; we will reference concrete files and functions.</w:t>
      </w:r>
    </w:p>
    <w:p w14:paraId="7F3BB951" w14:textId="77777777" w:rsidR="00B741BE" w:rsidRDefault="009C33B8">
      <w:r>
        <w:rPr>
          <w:noProof/>
        </w:rPr>
        <w:pict w14:anchorId="01201A7B">
          <v:rect id="_x0000_i1030" alt="" style="width:451.3pt;height:.05pt;mso-width-percent:0;mso-height-percent:0;mso-width-percent:0;mso-height-percent:0" o:hralign="center" o:hrstd="t" o:hr="t"/>
        </w:pict>
      </w:r>
    </w:p>
    <w:p w14:paraId="31415A94" w14:textId="77777777" w:rsidR="00B741BE" w:rsidRDefault="00000000">
      <w:pPr>
        <w:pStyle w:val="Heading2"/>
      </w:pPr>
      <w:bookmarkStart w:id="7" w:name="X9840fb24c2f5aafa6aa3710ba2252a809fb599f"/>
      <w:bookmarkEnd w:id="6"/>
      <w:r>
        <w:lastRenderedPageBreak/>
        <w:t>Hands‑on exercise 1 — walking the stack with a minimal logging service (bare‑metal)</w:t>
      </w:r>
    </w:p>
    <w:p w14:paraId="74B4549E" w14:textId="77777777" w:rsidR="005226BE" w:rsidRDefault="00000000" w:rsidP="005226BE">
      <w:pPr>
        <w:pStyle w:val="FirstParagraph"/>
        <w:numPr>
          <w:ilvl w:val="0"/>
          <w:numId w:val="20"/>
        </w:numPr>
      </w:pPr>
      <w:r>
        <w:t xml:space="preserve">Your objective is to bring up a tiny middleware service that hides the debug console behind a logging API. </w:t>
      </w:r>
    </w:p>
    <w:p w14:paraId="333CA6E0" w14:textId="45980994" w:rsidR="00B741BE" w:rsidRDefault="00000000" w:rsidP="005226BE">
      <w:pPr>
        <w:pStyle w:val="FirstParagraph"/>
        <w:numPr>
          <w:ilvl w:val="0"/>
          <w:numId w:val="20"/>
        </w:numPr>
      </w:pPr>
      <w:r>
        <w:t>This lets you demonstrate BSP, HAL, and middleware separation in a single program.</w:t>
      </w:r>
    </w:p>
    <w:p w14:paraId="371D41EE" w14:textId="77777777" w:rsidR="005226BE" w:rsidRDefault="00000000">
      <w:pPr>
        <w:pStyle w:val="BodyText"/>
      </w:pPr>
      <w:r>
        <w:rPr>
          <w:b/>
          <w:bCs/>
        </w:rPr>
        <w:t>Outcome</w:t>
      </w:r>
      <w:r>
        <w:t xml:space="preserve">. </w:t>
      </w:r>
    </w:p>
    <w:p w14:paraId="38DAA150" w14:textId="5652874C" w:rsidR="00B741BE" w:rsidRDefault="00000000" w:rsidP="005226BE">
      <w:pPr>
        <w:pStyle w:val="BodyText"/>
        <w:numPr>
          <w:ilvl w:val="0"/>
          <w:numId w:val="21"/>
        </w:numPr>
      </w:pPr>
      <w:r>
        <w:t xml:space="preserve">A </w:t>
      </w:r>
      <w:proofErr w:type="spellStart"/>
      <w:r>
        <w:rPr>
          <w:rStyle w:val="VerbatimChar"/>
        </w:rPr>
        <w:t>log_</w:t>
      </w:r>
      <w:proofErr w:type="gramStart"/>
      <w:r>
        <w:rPr>
          <w:rStyle w:val="VerbatimChar"/>
        </w:rPr>
        <w:t>info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function callable from any module that prints timestamped messages through the existing debug console, running on bare‑metal with no RTOS.</w:t>
      </w:r>
    </w:p>
    <w:p w14:paraId="7C344BB0" w14:textId="77777777" w:rsidR="005226BE" w:rsidRDefault="00000000">
      <w:pPr>
        <w:pStyle w:val="BodyText"/>
      </w:pPr>
      <w:r>
        <w:rPr>
          <w:b/>
          <w:bCs/>
        </w:rPr>
        <w:t>Starting point</w:t>
      </w:r>
      <w:r>
        <w:t xml:space="preserve">. </w:t>
      </w:r>
    </w:p>
    <w:p w14:paraId="64DA6796" w14:textId="77777777" w:rsidR="005226BE" w:rsidRDefault="00000000" w:rsidP="005226BE">
      <w:pPr>
        <w:pStyle w:val="BodyText"/>
        <w:numPr>
          <w:ilvl w:val="0"/>
          <w:numId w:val="21"/>
        </w:numPr>
      </w:pPr>
      <w:r>
        <w:t xml:space="preserve">Import the example at </w:t>
      </w: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component_examples</w:t>
      </w:r>
      <w:proofErr w:type="spellEnd"/>
      <w:r>
        <w:rPr>
          <w:rStyle w:val="VerbatimChar"/>
        </w:rPr>
        <w:t>/log/bm/</w:t>
      </w:r>
      <w:r>
        <w:t xml:space="preserve">. </w:t>
      </w:r>
    </w:p>
    <w:p w14:paraId="7EB5D179" w14:textId="77777777" w:rsidR="005226BE" w:rsidRDefault="00000000" w:rsidP="005226BE">
      <w:pPr>
        <w:pStyle w:val="BodyText"/>
        <w:numPr>
          <w:ilvl w:val="0"/>
          <w:numId w:val="21"/>
        </w:numPr>
      </w:pPr>
      <w:r>
        <w:t xml:space="preserve">Build it once unchanged to confirm the toolchain and clocks. </w:t>
      </w:r>
    </w:p>
    <w:p w14:paraId="3D7C129F" w14:textId="77777777" w:rsidR="005226BE" w:rsidRDefault="00000000" w:rsidP="005226BE">
      <w:pPr>
        <w:pStyle w:val="BodyText"/>
        <w:numPr>
          <w:ilvl w:val="0"/>
          <w:numId w:val="21"/>
        </w:numPr>
      </w:pPr>
      <w:r>
        <w:t xml:space="preserve">Then replace the example </w:t>
      </w:r>
      <w:proofErr w:type="spellStart"/>
      <w:r>
        <w:rPr>
          <w:rStyle w:val="VerbatimChar"/>
        </w:rPr>
        <w:t>log_main.c</w:t>
      </w:r>
      <w:proofErr w:type="spellEnd"/>
      <w:r>
        <w:t xml:space="preserve"> with your own </w:t>
      </w:r>
      <w:r>
        <w:rPr>
          <w:rStyle w:val="VerbatimChar"/>
        </w:rPr>
        <w:t>main.c</w:t>
      </w:r>
      <w:r>
        <w:t xml:space="preserve"> that introduces a thin middleware </w:t>
      </w:r>
      <w:r>
        <w:rPr>
          <w:rStyle w:val="VerbatimChar"/>
        </w:rPr>
        <w:t>log.c</w:t>
      </w:r>
      <w:r>
        <w:t xml:space="preserve"> / </w:t>
      </w:r>
      <w:r>
        <w:rPr>
          <w:rStyle w:val="VerbatimChar"/>
        </w:rPr>
        <w:t>log.h</w:t>
      </w:r>
      <w:r>
        <w:t xml:space="preserve"> pair. </w:t>
      </w:r>
    </w:p>
    <w:p w14:paraId="366B4DE8" w14:textId="20321C80" w:rsidR="00B741BE" w:rsidRDefault="00000000" w:rsidP="005226BE">
      <w:pPr>
        <w:pStyle w:val="BodyText"/>
        <w:numPr>
          <w:ilvl w:val="0"/>
          <w:numId w:val="21"/>
        </w:numPr>
      </w:pPr>
      <w:r>
        <w:t xml:space="preserve">The debug console is already configured in </w:t>
      </w:r>
      <w:r>
        <w:rPr>
          <w:rStyle w:val="VerbatimChar"/>
        </w:rPr>
        <w:t>board.c</w:t>
      </w:r>
      <w:r>
        <w:t xml:space="preserve">, </w:t>
      </w:r>
      <w:r>
        <w:rPr>
          <w:rStyle w:val="VerbatimChar"/>
        </w:rPr>
        <w:t>clock_config.c</w:t>
      </w:r>
      <w:r>
        <w:t xml:space="preserve">, and </w:t>
      </w:r>
      <w:r>
        <w:rPr>
          <w:rStyle w:val="VerbatimChar"/>
        </w:rPr>
        <w:t>pin_mux.c</w:t>
      </w:r>
      <w:r>
        <w:t xml:space="preserve"> for LPUART1, so you avoid HAL work here.</w:t>
      </w:r>
    </w:p>
    <w:p w14:paraId="599FFE35" w14:textId="77777777" w:rsidR="005226BE" w:rsidRDefault="00000000">
      <w:pPr>
        <w:pStyle w:val="BodyText"/>
      </w:pPr>
      <w:r>
        <w:rPr>
          <w:b/>
          <w:bCs/>
        </w:rPr>
        <w:t>Key idea</w:t>
      </w:r>
      <w:r>
        <w:t xml:space="preserve">. </w:t>
      </w:r>
    </w:p>
    <w:p w14:paraId="4D98A0EF" w14:textId="53F42E45" w:rsidR="00B741BE" w:rsidRDefault="00000000" w:rsidP="005226BE">
      <w:pPr>
        <w:pStyle w:val="BodyText"/>
        <w:numPr>
          <w:ilvl w:val="0"/>
          <w:numId w:val="22"/>
        </w:numPr>
      </w:pPr>
      <w:r>
        <w:rPr>
          <w:rStyle w:val="VerbatimChar"/>
        </w:rPr>
        <w:t>LOG</w:t>
      </w:r>
      <w:r>
        <w:t xml:space="preserve"> is middleware because it hides transport, adds a time source, and can be redeployed on another output by changing only a backend.</w:t>
      </w:r>
    </w:p>
    <w:p w14:paraId="7362E0FD" w14:textId="77777777" w:rsidR="00B741BE" w:rsidRDefault="00000000">
      <w:pPr>
        <w:pStyle w:val="BodyText"/>
      </w:pPr>
      <w:r>
        <w:rPr>
          <w:b/>
          <w:bCs/>
        </w:rPr>
        <w:t>Suggested API</w:t>
      </w:r>
      <w:r>
        <w:t>.</w:t>
      </w:r>
    </w:p>
    <w:p w14:paraId="335E46E4" w14:textId="77777777" w:rsidR="00B741BE" w:rsidRDefault="00000000">
      <w:pPr>
        <w:pStyle w:val="SourceCode"/>
      </w:pPr>
      <w:r>
        <w:rPr>
          <w:rStyle w:val="CommentTok"/>
        </w:rPr>
        <w:t>// log.h</w:t>
      </w:r>
      <w:r>
        <w:br/>
      </w:r>
      <w:r>
        <w:rPr>
          <w:rStyle w:val="PreprocessorTok"/>
        </w:rPr>
        <w:t>#ifndef LOG_H</w:t>
      </w:r>
      <w:r>
        <w:br/>
      </w:r>
      <w:r>
        <w:rPr>
          <w:rStyle w:val="PreprocessorTok"/>
        </w:rPr>
        <w:t>#define LOG_H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log_info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fmt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log_error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fmt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br/>
      </w:r>
      <w:r>
        <w:rPr>
          <w:rStyle w:val="PreprocessorTok"/>
        </w:rPr>
        <w:t>#endif</w:t>
      </w:r>
    </w:p>
    <w:p w14:paraId="1D889C0B" w14:textId="77777777" w:rsidR="005226BE" w:rsidRDefault="00000000">
      <w:pPr>
        <w:pStyle w:val="FirstParagraph"/>
      </w:pPr>
      <w:r>
        <w:rPr>
          <w:b/>
          <w:bCs/>
        </w:rPr>
        <w:t>Implementation sketch</w:t>
      </w:r>
      <w:r>
        <w:t xml:space="preserve">. </w:t>
      </w:r>
    </w:p>
    <w:p w14:paraId="00BA5BF8" w14:textId="77777777" w:rsidR="005226BE" w:rsidRDefault="00000000" w:rsidP="005226BE">
      <w:pPr>
        <w:pStyle w:val="FirstParagraph"/>
        <w:numPr>
          <w:ilvl w:val="0"/>
          <w:numId w:val="22"/>
        </w:numPr>
      </w:pPr>
      <w:r>
        <w:t xml:space="preserve">Use </w:t>
      </w:r>
      <w:r>
        <w:rPr>
          <w:rStyle w:val="VerbatimChar"/>
        </w:rPr>
        <w:t>PRINTF</w:t>
      </w:r>
      <w:r>
        <w:t xml:space="preserve"> from </w:t>
      </w:r>
      <w:proofErr w:type="spellStart"/>
      <w:r>
        <w:rPr>
          <w:rStyle w:val="VerbatimChar"/>
        </w:rPr>
        <w:t>fsl_debug_console.h</w:t>
      </w:r>
      <w:proofErr w:type="spellEnd"/>
      <w:r>
        <w:t xml:space="preserve"> inside your </w:t>
      </w:r>
      <w:r>
        <w:rPr>
          <w:rStyle w:val="VerbatimChar"/>
        </w:rPr>
        <w:t>log_*</w:t>
      </w:r>
      <w:r>
        <w:t xml:space="preserve"> functions, prefixing with a tick counter read from the </w:t>
      </w:r>
      <w:r>
        <w:rPr>
          <w:rStyle w:val="VerbatimChar"/>
        </w:rPr>
        <w:t>SysTick</w:t>
      </w:r>
      <w:r>
        <w:t xml:space="preserve"> or GPT. </w:t>
      </w:r>
    </w:p>
    <w:p w14:paraId="6E5ADC8C" w14:textId="77777777" w:rsidR="005226BE" w:rsidRDefault="00000000" w:rsidP="005226BE">
      <w:pPr>
        <w:pStyle w:val="FirstParagraph"/>
        <w:numPr>
          <w:ilvl w:val="0"/>
          <w:numId w:val="22"/>
        </w:numPr>
      </w:pPr>
      <w:r>
        <w:t xml:space="preserve">Keep the formatter in middleware, not in the application. </w:t>
      </w:r>
    </w:p>
    <w:p w14:paraId="42D271C5" w14:textId="0866E48E" w:rsidR="00B741BE" w:rsidRDefault="00000000" w:rsidP="005226BE">
      <w:pPr>
        <w:pStyle w:val="FirstParagraph"/>
        <w:numPr>
          <w:ilvl w:val="0"/>
          <w:numId w:val="22"/>
        </w:numPr>
      </w:pPr>
      <w:r>
        <w:lastRenderedPageBreak/>
        <w:t xml:space="preserve">Ensure </w:t>
      </w:r>
      <w:proofErr w:type="spellStart"/>
      <w:r>
        <w:rPr>
          <w:rStyle w:val="VerbatimChar"/>
        </w:rPr>
        <w:t>log_</w:t>
      </w:r>
      <w:proofErr w:type="gramStart"/>
      <w:r>
        <w:rPr>
          <w:rStyle w:val="VerbatimChar"/>
        </w:rPr>
        <w:t>init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is called after </w:t>
      </w:r>
      <w:r>
        <w:rPr>
          <w:rStyle w:val="VerbatimChar"/>
        </w:rPr>
        <w:t>BOARD_InitBootPins()</w:t>
      </w:r>
      <w:r>
        <w:t xml:space="preserve"> and </w:t>
      </w:r>
      <w:r>
        <w:rPr>
          <w:rStyle w:val="VerbatimChar"/>
        </w:rPr>
        <w:t>BOARD_BootClockRUN()</w:t>
      </w:r>
      <w:r>
        <w:t>.</w:t>
      </w:r>
    </w:p>
    <w:p w14:paraId="6D8175E7" w14:textId="77777777" w:rsidR="005226BE" w:rsidRDefault="00000000">
      <w:pPr>
        <w:pStyle w:val="BodyText"/>
      </w:pPr>
      <w:r>
        <w:rPr>
          <w:b/>
          <w:bCs/>
        </w:rPr>
        <w:t>Acceptance test</w:t>
      </w:r>
      <w:r>
        <w:t xml:space="preserve">. </w:t>
      </w:r>
    </w:p>
    <w:p w14:paraId="1E635D59" w14:textId="7371BD8B" w:rsidR="00B741BE" w:rsidRDefault="00000000" w:rsidP="005226BE">
      <w:pPr>
        <w:pStyle w:val="BodyText"/>
        <w:numPr>
          <w:ilvl w:val="0"/>
          <w:numId w:val="23"/>
        </w:numPr>
      </w:pPr>
      <w:r>
        <w:t xml:space="preserve">The console prints a boot banner such as </w:t>
      </w:r>
      <w:r>
        <w:rPr>
          <w:rStyle w:val="VerbatimChar"/>
        </w:rPr>
        <w:t xml:space="preserve">T=000123 </w:t>
      </w:r>
      <w:proofErr w:type="gramStart"/>
      <w:r>
        <w:rPr>
          <w:rStyle w:val="VerbatimChar"/>
        </w:rPr>
        <w:t>ms :</w:t>
      </w:r>
      <w:proofErr w:type="gramEnd"/>
      <w:r>
        <w:rPr>
          <w:rStyle w:val="VerbatimChar"/>
        </w:rPr>
        <w:t xml:space="preserve"> system init OK</w:t>
      </w:r>
      <w:r>
        <w:t xml:space="preserve"> without the main program knowing about LPUART registers.</w:t>
      </w:r>
    </w:p>
    <w:p w14:paraId="6500DD72" w14:textId="77777777" w:rsidR="00B741BE" w:rsidRDefault="009C33B8">
      <w:r>
        <w:rPr>
          <w:noProof/>
        </w:rPr>
        <w:pict w14:anchorId="0F592022">
          <v:rect id="_x0000_i1029" alt="" style="width:451.3pt;height:.05pt;mso-width-percent:0;mso-height-percent:0;mso-width-percent:0;mso-height-percent:0" o:hralign="center" o:hrstd="t" o:hr="t"/>
        </w:pict>
      </w:r>
    </w:p>
    <w:p w14:paraId="6D3C4E81" w14:textId="77777777" w:rsidR="00B741BE" w:rsidRDefault="00000000">
      <w:pPr>
        <w:pStyle w:val="Heading2"/>
      </w:pPr>
      <w:bookmarkStart w:id="8" w:name="X08b3339d45d900a3db547e5862022a47cd52bc3"/>
      <w:bookmarkEnd w:id="7"/>
      <w:r>
        <w:t>Hands‑on exercise 2 — a framed UART transport middleware on LPUART3 (bare‑metal)</w:t>
      </w:r>
    </w:p>
    <w:p w14:paraId="1EA8AA93" w14:textId="77777777" w:rsidR="005226BE" w:rsidRDefault="00000000" w:rsidP="005226BE">
      <w:pPr>
        <w:pStyle w:val="FirstParagraph"/>
        <w:numPr>
          <w:ilvl w:val="0"/>
          <w:numId w:val="23"/>
        </w:numPr>
      </w:pPr>
      <w:r>
        <w:t xml:space="preserve">This exercise builds a generic, reusable framed transport over UART on </w:t>
      </w:r>
      <w:r>
        <w:rPr>
          <w:b/>
          <w:bCs/>
        </w:rPr>
        <w:t>LPUART3</w:t>
      </w:r>
      <w:r>
        <w:t xml:space="preserve">, leaving LPUART1 free for the debug console. </w:t>
      </w:r>
    </w:p>
    <w:p w14:paraId="3D9CA0E0" w14:textId="2B4F5CD2" w:rsidR="00B741BE" w:rsidRDefault="00000000" w:rsidP="005226BE">
      <w:pPr>
        <w:pStyle w:val="FirstParagraph"/>
        <w:numPr>
          <w:ilvl w:val="0"/>
          <w:numId w:val="23"/>
        </w:numPr>
      </w:pPr>
      <w:r>
        <w:t>We will reuse the board‑proven pin mux from an existing example.</w:t>
      </w:r>
    </w:p>
    <w:p w14:paraId="6CB946D6" w14:textId="77777777" w:rsidR="005226BE" w:rsidRDefault="00000000">
      <w:pPr>
        <w:pStyle w:val="BodyText"/>
      </w:pPr>
      <w:r>
        <w:rPr>
          <w:b/>
          <w:bCs/>
        </w:rPr>
        <w:t>Hardware routing</w:t>
      </w:r>
      <w:r>
        <w:t xml:space="preserve">. </w:t>
      </w:r>
    </w:p>
    <w:p w14:paraId="09CC4938" w14:textId="77777777" w:rsidR="005226BE" w:rsidRDefault="00000000" w:rsidP="005226BE">
      <w:pPr>
        <w:pStyle w:val="BodyText"/>
        <w:numPr>
          <w:ilvl w:val="0"/>
          <w:numId w:val="24"/>
        </w:numPr>
      </w:pPr>
      <w:r>
        <w:t xml:space="preserve">The EVKB pin mux for LPUART3 is demonstrated in </w:t>
      </w:r>
      <w:r>
        <w:rPr>
          <w:rStyle w:val="VerbatimChar"/>
        </w:rPr>
        <w:t>boards/evkbimxrt1050/driver_examples/lpuart/hardware_flow_control/pin_mux.c</w:t>
      </w:r>
      <w:r>
        <w:t xml:space="preserve">. </w:t>
      </w:r>
    </w:p>
    <w:p w14:paraId="3CD48E83" w14:textId="1ADF765B" w:rsidR="00B741BE" w:rsidRDefault="00000000" w:rsidP="005226BE">
      <w:pPr>
        <w:pStyle w:val="BodyText"/>
        <w:numPr>
          <w:ilvl w:val="0"/>
          <w:numId w:val="24"/>
        </w:numPr>
      </w:pPr>
      <w:r>
        <w:t xml:space="preserve">TX is on </w:t>
      </w:r>
      <w:r>
        <w:rPr>
          <w:rStyle w:val="VerbatimChar"/>
        </w:rPr>
        <w:t>GPIO_AD_B1_06</w:t>
      </w:r>
      <w:r>
        <w:t xml:space="preserve">, RX on </w:t>
      </w:r>
      <w:r>
        <w:rPr>
          <w:rStyle w:val="VerbatimChar"/>
        </w:rPr>
        <w:t>GPIO_AD_B1_07</w:t>
      </w:r>
      <w:r>
        <w:t>, with optional CTS/RTS if your adapter supports flow control. Cable these pins to the UART side of your ADK‑8582.</w:t>
      </w:r>
    </w:p>
    <w:p w14:paraId="416C08F6" w14:textId="77777777" w:rsidR="00B741BE" w:rsidRDefault="00000000">
      <w:pPr>
        <w:pStyle w:val="BodyText"/>
      </w:pPr>
      <w:r>
        <w:rPr>
          <w:b/>
          <w:bCs/>
        </w:rPr>
        <w:t>Driver configuration</w:t>
      </w:r>
      <w:r>
        <w:t xml:space="preserve">. Create a minimal HAL wrapper in </w:t>
      </w:r>
      <w:r>
        <w:rPr>
          <w:rStyle w:val="VerbatimChar"/>
        </w:rPr>
        <w:t>uart_hal.c</w:t>
      </w:r>
      <w:r>
        <w:t>:</w:t>
      </w:r>
    </w:p>
    <w:p w14:paraId="68A0A93F" w14:textId="77777777" w:rsidR="00B741BE" w:rsidRDefault="00000000">
      <w:pPr>
        <w:pStyle w:val="SourceCode"/>
      </w:pPr>
      <w:r>
        <w:rPr>
          <w:rStyle w:val="CommentTok"/>
        </w:rPr>
        <w:t>// uart_hal.c — HAL wrapper using SDK drivers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PreprocessorTok"/>
        </w:rPr>
        <w:t xml:space="preserve">#define ADK_UART              </w:t>
      </w:r>
      <w:r>
        <w:rPr>
          <w:rStyle w:val="NormalTok"/>
        </w:rPr>
        <w:t>LPUART3</w:t>
      </w:r>
      <w:r>
        <w:br/>
      </w:r>
      <w:r>
        <w:rPr>
          <w:rStyle w:val="PreprocessorTok"/>
        </w:rPr>
        <w:t>#define ADK_UART_CLK_SRC      kCLOCK_UartMux</w:t>
      </w:r>
      <w:r>
        <w:br/>
      </w:r>
      <w:r>
        <w:rPr>
          <w:rStyle w:val="PreprocessorTok"/>
        </w:rPr>
        <w:t>#define ADK_UART_CLK_FREQ     CLOCK_GetFreq</w:t>
      </w:r>
      <w:r>
        <w:rPr>
          <w:rStyle w:val="OperatorTok"/>
        </w:rPr>
        <w:t>(</w:t>
      </w:r>
      <w:r>
        <w:rPr>
          <w:rStyle w:val="PreprocessorTok"/>
        </w:rPr>
        <w:t>kCLOCK_UartMux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// Board clock tree must feed UartMux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UART3_InitPins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>(</w:t>
      </w:r>
      <w:r>
        <w:rPr>
          <w:rStyle w:val="NormalTok"/>
        </w:rPr>
        <w:t>kCLOCK_Iomuxc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adk_uart_init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UART3_InitPins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ADK_UART_CLK_FREQ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size_t</w:t>
      </w:r>
      <w:r>
        <w:rPr>
          <w:rStyle w:val="NormalTok"/>
        </w:rPr>
        <w:t xml:space="preserve"> adk_uart_write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size_t</w:t>
      </w:r>
      <w:r>
        <w:rPr>
          <w:rStyle w:val="NormalTok"/>
        </w:rPr>
        <w:t xml:space="preserve"> adk_uart_read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LPUART_ReadBlocking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689B498" w14:textId="77777777" w:rsidR="00B741BE" w:rsidRDefault="00000000">
      <w:pPr>
        <w:pStyle w:val="FirstParagraph"/>
      </w:pPr>
      <w:r>
        <w:t xml:space="preserve">This HAL wrapper is intentionally tiny and keeps </w:t>
      </w:r>
      <w:r>
        <w:rPr>
          <w:rStyle w:val="VerbatimChar"/>
        </w:rPr>
        <w:t>fsl_lpuart.*</w:t>
      </w:r>
      <w:r>
        <w:t xml:space="preserve"> out of your middleware.</w:t>
      </w:r>
    </w:p>
    <w:p w14:paraId="4DEB8813" w14:textId="77777777" w:rsidR="005226BE" w:rsidRDefault="00000000">
      <w:pPr>
        <w:pStyle w:val="BodyText"/>
      </w:pPr>
      <w:r>
        <w:rPr>
          <w:b/>
          <w:bCs/>
        </w:rPr>
        <w:t>Middleware: framed link</w:t>
      </w:r>
      <w:r>
        <w:t xml:space="preserve">. </w:t>
      </w:r>
    </w:p>
    <w:p w14:paraId="4F39CA33" w14:textId="77777777" w:rsidR="005226BE" w:rsidRDefault="00000000" w:rsidP="005226BE">
      <w:pPr>
        <w:pStyle w:val="BodyText"/>
        <w:numPr>
          <w:ilvl w:val="0"/>
          <w:numId w:val="25"/>
        </w:numPr>
      </w:pPr>
      <w:r>
        <w:t xml:space="preserve">Now create </w:t>
      </w:r>
      <w:proofErr w:type="spellStart"/>
      <w:r>
        <w:rPr>
          <w:rStyle w:val="VerbatimChar"/>
        </w:rPr>
        <w:t>framed_link.c</w:t>
      </w:r>
      <w:proofErr w:type="spellEnd"/>
      <w:r>
        <w:t xml:space="preserve"> that packetizes your UART stream. </w:t>
      </w:r>
    </w:p>
    <w:p w14:paraId="145CFE4F" w14:textId="77777777" w:rsidR="005226BE" w:rsidRDefault="00000000" w:rsidP="005226BE">
      <w:pPr>
        <w:pStyle w:val="BodyText"/>
        <w:numPr>
          <w:ilvl w:val="0"/>
          <w:numId w:val="25"/>
        </w:numPr>
      </w:pPr>
      <w:r>
        <w:t xml:space="preserve">The frame format is simple and robust for lab work: </w:t>
      </w:r>
      <w:r>
        <w:rPr>
          <w:rStyle w:val="VerbatimChar"/>
        </w:rPr>
        <w:t>[0xA</w:t>
      </w:r>
      <w:proofErr w:type="gramStart"/>
      <w:r>
        <w:rPr>
          <w:rStyle w:val="VerbatimChar"/>
        </w:rPr>
        <w:t>5][</w:t>
      </w:r>
      <w:proofErr w:type="gramEnd"/>
      <w:r>
        <w:rPr>
          <w:rStyle w:val="VerbatimChar"/>
        </w:rPr>
        <w:t>LEN][PAYLOAD …][CRC8]</w:t>
      </w:r>
      <w:r>
        <w:t xml:space="preserve">. </w:t>
      </w:r>
    </w:p>
    <w:p w14:paraId="1BE21BD7" w14:textId="770EF86A" w:rsidR="00B741BE" w:rsidRDefault="00000000" w:rsidP="005226BE">
      <w:pPr>
        <w:pStyle w:val="BodyText"/>
        <w:numPr>
          <w:ilvl w:val="0"/>
          <w:numId w:val="25"/>
        </w:numPr>
      </w:pPr>
      <w:r>
        <w:t xml:space="preserve">The middleware owns a ring buffer and exposes </w:t>
      </w:r>
      <w:r>
        <w:rPr>
          <w:rStyle w:val="VerbatimChar"/>
        </w:rPr>
        <w:t>fl_</w:t>
      </w:r>
      <w:proofErr w:type="gramStart"/>
      <w:r>
        <w:rPr>
          <w:rStyle w:val="VerbatimChar"/>
        </w:rPr>
        <w:t>send(</w:t>
      </w:r>
      <w:proofErr w:type="gramEnd"/>
      <w:r>
        <w:rPr>
          <w:rStyle w:val="VerbatimChar"/>
        </w:rPr>
        <w:t>)</w:t>
      </w:r>
      <w:r>
        <w:t xml:space="preserve"> and an event‑driven </w:t>
      </w:r>
      <w:r>
        <w:rPr>
          <w:rStyle w:val="VerbatimChar"/>
        </w:rPr>
        <w:t>fl_poll()</w:t>
      </w:r>
      <w:r>
        <w:t xml:space="preserve"> that should be called from the main loop or from a periodic interrupt.</w:t>
      </w:r>
    </w:p>
    <w:p w14:paraId="4C52BAE1" w14:textId="77777777" w:rsidR="00B741BE" w:rsidRDefault="00000000">
      <w:pPr>
        <w:pStyle w:val="SourceCode"/>
      </w:pPr>
      <w:r>
        <w:rPr>
          <w:rStyle w:val="CommentTok"/>
        </w:rPr>
        <w:t>// framed_link.h</w:t>
      </w:r>
      <w:r>
        <w:br/>
      </w:r>
      <w:r>
        <w:rPr>
          <w:rStyle w:val="PreprocessorTok"/>
        </w:rPr>
        <w:t>#ifndef FRAMED_LINK_H</w:t>
      </w:r>
      <w:r>
        <w:br/>
      </w:r>
      <w:r>
        <w:rPr>
          <w:rStyle w:val="PreprocessorTok"/>
        </w:rPr>
        <w:t>#define FRAMED_LINK_H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fl_init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on_frame</w:t>
      </w:r>
      <w:r>
        <w:rPr>
          <w:rStyle w:val="OperatorTok"/>
        </w:rPr>
        <w:t>)(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OperatorTok"/>
        </w:rPr>
        <w:t>));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 fl_send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fl_poll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call periodically to pump RX</w:t>
      </w:r>
      <w:r>
        <w:br/>
      </w:r>
      <w:r>
        <w:rPr>
          <w:rStyle w:val="PreprocessorTok"/>
        </w:rPr>
        <w:t>#endif</w:t>
      </w:r>
    </w:p>
    <w:p w14:paraId="3FD9436F" w14:textId="77777777" w:rsidR="005226BE" w:rsidRDefault="00000000" w:rsidP="005226BE">
      <w:pPr>
        <w:pStyle w:val="FirstParagraph"/>
        <w:numPr>
          <w:ilvl w:val="0"/>
          <w:numId w:val="26"/>
        </w:numPr>
      </w:pPr>
      <w:r>
        <w:t xml:space="preserve">Your </w:t>
      </w:r>
      <w:r>
        <w:rPr>
          <w:rStyle w:val="VerbatimChar"/>
        </w:rPr>
        <w:t>fl_</w:t>
      </w:r>
      <w:proofErr w:type="gramStart"/>
      <w:r>
        <w:rPr>
          <w:rStyle w:val="VerbatimChar"/>
        </w:rPr>
        <w:t>poll(</w:t>
      </w:r>
      <w:proofErr w:type="gramEnd"/>
      <w:r>
        <w:rPr>
          <w:rStyle w:val="VerbatimChar"/>
        </w:rPr>
        <w:t>)</w:t>
      </w:r>
      <w:r>
        <w:t xml:space="preserve"> reads bytes via </w:t>
      </w:r>
      <w:r>
        <w:rPr>
          <w:rStyle w:val="VerbatimChar"/>
        </w:rPr>
        <w:t>adk_uart_read()</w:t>
      </w:r>
      <w:r>
        <w:t xml:space="preserve"> if available, hunts for the 0xA5 preamble, checks length bounds, computes CRC‑8, and, on success, calls the </w:t>
      </w:r>
      <w:r>
        <w:rPr>
          <w:rStyle w:val="VerbatimChar"/>
        </w:rPr>
        <w:t>on_frame</w:t>
      </w:r>
      <w:r>
        <w:t xml:space="preserve"> callback with the reassembled payload. </w:t>
      </w:r>
    </w:p>
    <w:p w14:paraId="1CD83749" w14:textId="3B40CBDA" w:rsidR="00B741BE" w:rsidRDefault="00000000" w:rsidP="005226BE">
      <w:pPr>
        <w:pStyle w:val="FirstParagraph"/>
        <w:numPr>
          <w:ilvl w:val="0"/>
          <w:numId w:val="26"/>
        </w:numPr>
      </w:pPr>
      <w:r>
        <w:t xml:space="preserve">Because the UART function pointers live behind </w:t>
      </w:r>
      <w:r>
        <w:rPr>
          <w:rStyle w:val="VerbatimChar"/>
        </w:rPr>
        <w:t>adk_uart_*</w:t>
      </w:r>
      <w:r>
        <w:t xml:space="preserve">, you can swap in DMA or RTOS variants later without touching </w:t>
      </w:r>
      <w:r>
        <w:rPr>
          <w:rStyle w:val="VerbatimChar"/>
        </w:rPr>
        <w:t>framed_link.c</w:t>
      </w:r>
      <w:r>
        <w:t>.</w:t>
      </w:r>
    </w:p>
    <w:p w14:paraId="3AB4701E" w14:textId="77777777" w:rsidR="005226BE" w:rsidRDefault="00000000">
      <w:pPr>
        <w:pStyle w:val="BodyText"/>
      </w:pPr>
      <w:r>
        <w:rPr>
          <w:b/>
          <w:bCs/>
        </w:rPr>
        <w:lastRenderedPageBreak/>
        <w:t>Acceptance test</w:t>
      </w:r>
      <w:r>
        <w:t xml:space="preserve">. </w:t>
      </w:r>
    </w:p>
    <w:p w14:paraId="2DCDB46D" w14:textId="68D7D287" w:rsidR="00B741BE" w:rsidRDefault="00000000" w:rsidP="005226BE">
      <w:pPr>
        <w:pStyle w:val="BodyText"/>
        <w:numPr>
          <w:ilvl w:val="0"/>
          <w:numId w:val="27"/>
        </w:numPr>
      </w:pPr>
      <w:r>
        <w:t>Loop back TX to RX, inject a payload, and verify the callback fires with the original bytes. Log events with the middleware from Exercise 1.</w:t>
      </w:r>
    </w:p>
    <w:p w14:paraId="478F8952" w14:textId="77777777" w:rsidR="00B741BE" w:rsidRDefault="009C33B8">
      <w:r>
        <w:rPr>
          <w:noProof/>
        </w:rPr>
        <w:pict w14:anchorId="4DD57BE5">
          <v:rect id="_x0000_i1028" alt="" style="width:451.3pt;height:.05pt;mso-width-percent:0;mso-height-percent:0;mso-width-percent:0;mso-height-percent:0" o:hralign="center" o:hrstd="t" o:hr="t"/>
        </w:pict>
      </w:r>
    </w:p>
    <w:p w14:paraId="6893F2D1" w14:textId="77777777" w:rsidR="00B741BE" w:rsidRDefault="00000000">
      <w:pPr>
        <w:pStyle w:val="Heading2"/>
      </w:pPr>
      <w:bookmarkStart w:id="9" w:name="X5f134813a17104a29022dc526783e50a944b56f"/>
      <w:bookmarkEnd w:id="8"/>
      <w:r>
        <w:t>Hands‑on exercise 3 — ARINC 429 word broker middleware (bare‑metal)</w:t>
      </w:r>
    </w:p>
    <w:p w14:paraId="48D39A26" w14:textId="77777777" w:rsidR="005226BE" w:rsidRDefault="00000000" w:rsidP="005226BE">
      <w:pPr>
        <w:pStyle w:val="FirstParagraph"/>
        <w:numPr>
          <w:ilvl w:val="0"/>
          <w:numId w:val="27"/>
        </w:numPr>
      </w:pPr>
      <w:r>
        <w:t xml:space="preserve">We now build a thin ARINC 429 broker on top of </w:t>
      </w:r>
      <w:r>
        <w:rPr>
          <w:rStyle w:val="VerbatimChar"/>
        </w:rPr>
        <w:t>framed_link</w:t>
      </w:r>
      <w:r>
        <w:t xml:space="preserve">. </w:t>
      </w:r>
    </w:p>
    <w:p w14:paraId="7CE17330" w14:textId="77777777" w:rsidR="005226BE" w:rsidRDefault="00000000" w:rsidP="005226BE">
      <w:pPr>
        <w:pStyle w:val="FirstParagraph"/>
        <w:numPr>
          <w:ilvl w:val="0"/>
          <w:numId w:val="27"/>
        </w:numPr>
      </w:pPr>
      <w:r>
        <w:t xml:space="preserve">The broker knows how to compose and parse ARINC 429 words and how to issue adapter commands over UART. </w:t>
      </w:r>
    </w:p>
    <w:p w14:paraId="0ED72893" w14:textId="78CD73D4" w:rsidR="00B741BE" w:rsidRDefault="00000000" w:rsidP="005226BE">
      <w:pPr>
        <w:pStyle w:val="FirstParagraph"/>
        <w:numPr>
          <w:ilvl w:val="0"/>
          <w:numId w:val="27"/>
        </w:numPr>
      </w:pPr>
      <w:r>
        <w:t>It does not know which labels the application cares about; that routing is part of the application.</w:t>
      </w:r>
    </w:p>
    <w:p w14:paraId="263B4321" w14:textId="77777777" w:rsidR="005226BE" w:rsidRDefault="00000000">
      <w:pPr>
        <w:pStyle w:val="BodyText"/>
      </w:pPr>
      <w:r>
        <w:rPr>
          <w:b/>
          <w:bCs/>
        </w:rPr>
        <w:t>ARINC </w:t>
      </w:r>
      <w:proofErr w:type="gramStart"/>
      <w:r>
        <w:rPr>
          <w:b/>
          <w:bCs/>
        </w:rPr>
        <w:t>429 word</w:t>
      </w:r>
      <w:proofErr w:type="gramEnd"/>
      <w:r>
        <w:rPr>
          <w:b/>
          <w:bCs/>
        </w:rPr>
        <w:t xml:space="preserve"> formation</w:t>
      </w:r>
      <w:r>
        <w:t xml:space="preserve">. </w:t>
      </w:r>
    </w:p>
    <w:p w14:paraId="56CF702B" w14:textId="77777777" w:rsidR="005226BE" w:rsidRDefault="00000000" w:rsidP="005226BE">
      <w:pPr>
        <w:pStyle w:val="BodyText"/>
        <w:numPr>
          <w:ilvl w:val="0"/>
          <w:numId w:val="28"/>
        </w:numPr>
      </w:pPr>
      <w:r>
        <w:t xml:space="preserve">An ARINC 429 word is 32 bits: </w:t>
      </w:r>
      <w:r>
        <w:rPr>
          <w:b/>
          <w:bCs/>
        </w:rPr>
        <w:t>label</w:t>
      </w:r>
      <w:r>
        <w:t xml:space="preserve"> bits 1–8, </w:t>
      </w:r>
      <w:r>
        <w:rPr>
          <w:b/>
          <w:bCs/>
        </w:rPr>
        <w:t>SDI</w:t>
      </w:r>
      <w:r>
        <w:t xml:space="preserve"> bits 9–10, </w:t>
      </w:r>
      <w:r>
        <w:rPr>
          <w:b/>
          <w:bCs/>
        </w:rPr>
        <w:t>data</w:t>
      </w:r>
      <w:r>
        <w:t xml:space="preserve"> bits 11–29, </w:t>
      </w:r>
      <w:r>
        <w:rPr>
          <w:b/>
          <w:bCs/>
        </w:rPr>
        <w:t>SSM</w:t>
      </w:r>
      <w:r>
        <w:t xml:space="preserve"> bits 30–31, and </w:t>
      </w:r>
      <w:r>
        <w:rPr>
          <w:b/>
          <w:bCs/>
        </w:rPr>
        <w:t>parity</w:t>
      </w:r>
      <w:r>
        <w:t xml:space="preserve"> bit 32 (odd parity). </w:t>
      </w:r>
    </w:p>
    <w:p w14:paraId="6F3C5169" w14:textId="4A8B2320" w:rsidR="00B741BE" w:rsidRDefault="00000000" w:rsidP="005226BE">
      <w:pPr>
        <w:pStyle w:val="BodyText"/>
        <w:numPr>
          <w:ilvl w:val="0"/>
          <w:numId w:val="28"/>
        </w:numPr>
      </w:pPr>
      <w:r>
        <w:t>In code, we will produce the 32‑bit value in a controller‑friendly layout and then serialize as the adapter requires.</w:t>
      </w:r>
    </w:p>
    <w:p w14:paraId="780C2A51" w14:textId="77777777" w:rsidR="00B741BE" w:rsidRDefault="00000000">
      <w:pPr>
        <w:pStyle w:val="SourceCode"/>
      </w:pPr>
      <w:r>
        <w:rPr>
          <w:rStyle w:val="CommentTok"/>
        </w:rPr>
        <w:t>// arinc429.h</w:t>
      </w:r>
      <w:r>
        <w:br/>
      </w:r>
      <w:r>
        <w:rPr>
          <w:rStyle w:val="PreprocessorTok"/>
        </w:rPr>
        <w:t>#ifndef ARINC429_H</w:t>
      </w:r>
      <w:r>
        <w:br/>
      </w:r>
      <w:r>
        <w:rPr>
          <w:rStyle w:val="PreprocessorTok"/>
        </w:rPr>
        <w:t>#define ARINC429_H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arinc429_odd_parity32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parity of 31 bits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)(~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odd parity bit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arinc429_make_word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data19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ssm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bits 1..8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sdi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bits 9..10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data19</w:t>
      </w:r>
      <w:r>
        <w:rPr>
          <w:rStyle w:val="OperatorTok"/>
        </w:rPr>
        <w:t>)&amp;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bits 11..29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ssm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bits 30..31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arinc429_odd_parity32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rPr>
          <w:rStyle w:val="NormalTok"/>
        </w:rPr>
        <w:t xml:space="preserve">          </w:t>
      </w:r>
      <w:r>
        <w:rPr>
          <w:rStyle w:val="CommentTok"/>
        </w:rPr>
        <w:t>// bit 32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|=</w:t>
      </w:r>
      <w:r>
        <w:rPr>
          <w:rStyle w:val="NormalTok"/>
        </w:rPr>
        <w:t xml:space="preserve"> p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rPr>
          <w:rStyle w:val="PreprocessorTok"/>
        </w:rPr>
        <w:t>#endif</w:t>
      </w:r>
    </w:p>
    <w:p w14:paraId="6D6A50F9" w14:textId="77777777" w:rsidR="005226BE" w:rsidRDefault="00000000">
      <w:pPr>
        <w:pStyle w:val="FirstParagraph"/>
      </w:pPr>
      <w:r>
        <w:rPr>
          <w:b/>
          <w:bCs/>
        </w:rPr>
        <w:t>Adapter frames over UART</w:t>
      </w:r>
      <w:r>
        <w:t xml:space="preserve">. </w:t>
      </w:r>
    </w:p>
    <w:p w14:paraId="07F5FAAB" w14:textId="77777777" w:rsidR="005226BE" w:rsidRDefault="00000000" w:rsidP="005226BE">
      <w:pPr>
        <w:pStyle w:val="FirstParagraph"/>
        <w:numPr>
          <w:ilvl w:val="0"/>
          <w:numId w:val="29"/>
        </w:numPr>
      </w:pPr>
      <w:r>
        <w:t xml:space="preserve">You will adapt the frame details to your </w:t>
      </w:r>
      <w:r>
        <w:rPr>
          <w:b/>
          <w:bCs/>
        </w:rPr>
        <w:t>ADK‑8582</w:t>
      </w:r>
      <w:r>
        <w:t xml:space="preserve"> documentation. </w:t>
      </w:r>
    </w:p>
    <w:p w14:paraId="07AAD50B" w14:textId="77777777" w:rsidR="005226BE" w:rsidRDefault="00000000" w:rsidP="005226BE">
      <w:pPr>
        <w:pStyle w:val="FirstParagraph"/>
        <w:numPr>
          <w:ilvl w:val="0"/>
          <w:numId w:val="29"/>
        </w:numPr>
      </w:pPr>
      <w:r>
        <w:t xml:space="preserve">For lab purposes, we assume two commands: </w:t>
      </w:r>
      <w:r>
        <w:rPr>
          <w:rStyle w:val="VerbatimChar"/>
        </w:rPr>
        <w:t>0x54</w:t>
      </w:r>
      <w:r>
        <w:t xml:space="preserve"> (ASCII ‘T’) to transmit one 32‑bit word, and </w:t>
      </w:r>
      <w:r>
        <w:rPr>
          <w:rStyle w:val="VerbatimChar"/>
        </w:rPr>
        <w:t>0x52</w:t>
      </w:r>
      <w:r>
        <w:t xml:space="preserve"> (‘R’) in a response frame that brings received words. </w:t>
      </w:r>
    </w:p>
    <w:p w14:paraId="05C06B54" w14:textId="029E22D4" w:rsidR="00B741BE" w:rsidRDefault="00000000" w:rsidP="005226BE">
      <w:pPr>
        <w:pStyle w:val="FirstParagraph"/>
        <w:numPr>
          <w:ilvl w:val="0"/>
          <w:numId w:val="29"/>
        </w:numPr>
      </w:pPr>
      <w:r>
        <w:t>We send little‑endian words here, but you must confirm endianness with the adapter manual.</w:t>
      </w:r>
    </w:p>
    <w:p w14:paraId="41E21968" w14:textId="77777777" w:rsidR="00B741BE" w:rsidRDefault="00000000">
      <w:pPr>
        <w:pStyle w:val="SourceCode"/>
      </w:pPr>
      <w:r>
        <w:rPr>
          <w:rStyle w:val="CommentTok"/>
        </w:rPr>
        <w:t>// arinc429_broker.c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"framed_link.h"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s_on_rx_word</w:t>
      </w:r>
      <w:r>
        <w:rPr>
          <w:rStyle w:val="OperatorTok"/>
        </w:rPr>
        <w:t>)(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on_fl_frame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0x52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'R'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s_on_rx_word</w:t>
      </w:r>
      <w:r>
        <w:rPr>
          <w:rStyle w:val="OperatorTok"/>
        </w:rPr>
        <w:t>)</w:t>
      </w:r>
      <w:r>
        <w:rPr>
          <w:rStyle w:val="NormalTok"/>
        </w:rPr>
        <w:t xml:space="preserve"> s_on_rx_word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a429_init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on_rx_word</w:t>
      </w:r>
      <w:r>
        <w:rPr>
          <w:rStyle w:val="OperatorTok"/>
        </w:rPr>
        <w:t>)(</w:t>
      </w:r>
      <w:r>
        <w:rPr>
          <w:rStyle w:val="DataTypeTok"/>
        </w:rPr>
        <w:t>uint32_t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s_on_rx_word </w:t>
      </w:r>
      <w:r>
        <w:rPr>
          <w:rStyle w:val="OperatorTok"/>
        </w:rPr>
        <w:t>=</w:t>
      </w:r>
      <w:r>
        <w:rPr>
          <w:rStyle w:val="NormalTok"/>
        </w:rPr>
        <w:t xml:space="preserve"> on_rx_word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fl_init</w:t>
      </w:r>
      <w:r>
        <w:rPr>
          <w:rStyle w:val="OperatorTok"/>
        </w:rPr>
        <w:t>(</w:t>
      </w:r>
      <w:r>
        <w:rPr>
          <w:rStyle w:val="NormalTok"/>
        </w:rPr>
        <w:t>on_fl_frame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a429_send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0x54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'T'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>(&amp;</w:t>
      </w:r>
      <w:r>
        <w:rPr>
          <w:rStyle w:val="NormalTok"/>
        </w:rPr>
        <w:t>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fl_send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7C2A26B6" w14:textId="77777777" w:rsidR="005226BE" w:rsidRDefault="00000000">
      <w:pPr>
        <w:pStyle w:val="FirstParagraph"/>
      </w:pPr>
      <w:r>
        <w:rPr>
          <w:b/>
          <w:bCs/>
        </w:rPr>
        <w:t>System integration</w:t>
      </w:r>
      <w:r>
        <w:t xml:space="preserve">. </w:t>
      </w:r>
    </w:p>
    <w:p w14:paraId="6821E116" w14:textId="77777777" w:rsidR="005226BE" w:rsidRDefault="00000000" w:rsidP="005226BE">
      <w:pPr>
        <w:pStyle w:val="FirstParagraph"/>
        <w:numPr>
          <w:ilvl w:val="0"/>
          <w:numId w:val="30"/>
        </w:numPr>
      </w:pPr>
      <w:r>
        <w:t xml:space="preserve">In </w:t>
      </w:r>
      <w:proofErr w:type="spellStart"/>
      <w:r>
        <w:rPr>
          <w:rStyle w:val="VerbatimChar"/>
        </w:rPr>
        <w:t>main.c</w:t>
      </w:r>
      <w:proofErr w:type="spellEnd"/>
      <w:r>
        <w:t xml:space="preserve">, initialize the board, bring up the debug console, initialize the </w:t>
      </w:r>
      <w:r>
        <w:rPr>
          <w:rStyle w:val="VerbatimChar"/>
        </w:rPr>
        <w:t>adk_uart</w:t>
      </w:r>
      <w:r>
        <w:t xml:space="preserve"> at the baud rate required by your ADK (start with 115200 8‑N‑1), then </w:t>
      </w:r>
      <w:r>
        <w:rPr>
          <w:rStyle w:val="VerbatimChar"/>
        </w:rPr>
        <w:t>fl_</w:t>
      </w:r>
      <w:proofErr w:type="gramStart"/>
      <w:r>
        <w:rPr>
          <w:rStyle w:val="VerbatimChar"/>
        </w:rPr>
        <w:t>init(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a429_init()</w:t>
      </w:r>
      <w:r>
        <w:t xml:space="preserve">. </w:t>
      </w:r>
    </w:p>
    <w:p w14:paraId="7CE53887" w14:textId="77777777" w:rsidR="005226BE" w:rsidRDefault="00000000" w:rsidP="005226BE">
      <w:pPr>
        <w:pStyle w:val="FirstParagraph"/>
        <w:numPr>
          <w:ilvl w:val="0"/>
          <w:numId w:val="30"/>
        </w:numPr>
      </w:pPr>
      <w:r>
        <w:lastRenderedPageBreak/>
        <w:t>Compose a known word such as Label </w:t>
      </w:r>
      <w:r>
        <w:rPr>
          <w:rStyle w:val="VerbatimChar"/>
        </w:rPr>
        <w:t>0x10</w:t>
      </w:r>
      <w:r>
        <w:t xml:space="preserve"> (Pressure), SDI 0, Data </w:t>
      </w:r>
      <w:r>
        <w:rPr>
          <w:rStyle w:val="VerbatimChar"/>
        </w:rPr>
        <w:t>0x12345</w:t>
      </w:r>
      <w:r>
        <w:t>, SSM </w:t>
      </w:r>
      <w:r>
        <w:rPr>
          <w:rStyle w:val="VerbatimChar"/>
        </w:rPr>
        <w:t>0b00</w:t>
      </w:r>
      <w:r>
        <w:t xml:space="preserve">, and send it once per second. </w:t>
      </w:r>
    </w:p>
    <w:p w14:paraId="752AC16D" w14:textId="77777777" w:rsidR="005226BE" w:rsidRDefault="00000000" w:rsidP="005226BE">
      <w:pPr>
        <w:pStyle w:val="FirstParagraph"/>
        <w:numPr>
          <w:ilvl w:val="0"/>
          <w:numId w:val="30"/>
        </w:numPr>
      </w:pPr>
      <w:r>
        <w:t xml:space="preserve">In the RX callback, log the timestamp and value. </w:t>
      </w:r>
    </w:p>
    <w:p w14:paraId="19F584D9" w14:textId="00B68576" w:rsidR="00B741BE" w:rsidRDefault="00000000" w:rsidP="005226BE">
      <w:pPr>
        <w:pStyle w:val="FirstParagraph"/>
        <w:numPr>
          <w:ilvl w:val="0"/>
          <w:numId w:val="30"/>
        </w:numPr>
      </w:pPr>
      <w:r>
        <w:t>For hardware bring‑up without the ARINC link wired, keep TX and RX looped back at the UART pins to validate the framing first.</w:t>
      </w:r>
    </w:p>
    <w:p w14:paraId="02B7C112" w14:textId="77777777" w:rsidR="005226BE" w:rsidRDefault="00000000">
      <w:pPr>
        <w:pStyle w:val="BodyText"/>
      </w:pPr>
      <w:r>
        <w:rPr>
          <w:b/>
          <w:bCs/>
        </w:rPr>
        <w:t>Acceptance criteria</w:t>
      </w:r>
      <w:r>
        <w:t xml:space="preserve">. </w:t>
      </w:r>
    </w:p>
    <w:p w14:paraId="7AF6390B" w14:textId="69C697BB" w:rsidR="00B741BE" w:rsidRDefault="00000000" w:rsidP="005226BE">
      <w:pPr>
        <w:pStyle w:val="BodyText"/>
        <w:numPr>
          <w:ilvl w:val="0"/>
          <w:numId w:val="31"/>
        </w:numPr>
      </w:pPr>
      <w:r>
        <w:t xml:space="preserve">You can see the transmit frames leave the controller on a logic analyzer, and the broker is able to parse a simulated </w:t>
      </w:r>
      <w:r>
        <w:rPr>
          <w:rStyle w:val="VerbatimChar"/>
        </w:rPr>
        <w:t>R</w:t>
      </w:r>
      <w:r>
        <w:t xml:space="preserve"> frame and call your callback.</w:t>
      </w:r>
    </w:p>
    <w:p w14:paraId="52F74E63" w14:textId="77777777" w:rsidR="00B741BE" w:rsidRDefault="009C33B8">
      <w:r>
        <w:rPr>
          <w:noProof/>
        </w:rPr>
        <w:pict w14:anchorId="79D3ED01">
          <v:rect id="_x0000_i1027" alt="" style="width:451.3pt;height:.05pt;mso-width-percent:0;mso-height-percent:0;mso-width-percent:0;mso-height-percent:0" o:hralign="center" o:hrstd="t" o:hr="t"/>
        </w:pict>
      </w:r>
    </w:p>
    <w:p w14:paraId="7486FB50" w14:textId="77777777" w:rsidR="00B741BE" w:rsidRDefault="00000000">
      <w:pPr>
        <w:pStyle w:val="Heading2"/>
      </w:pPr>
      <w:bookmarkStart w:id="10" w:name="X2963574c2c8da5482bbc80a330bd064690bb8f2"/>
      <w:bookmarkEnd w:id="9"/>
      <w:r>
        <w:t>Hands‑on exercise 4 — the same ARINC 429 broker under FreeRTOS</w:t>
      </w:r>
    </w:p>
    <w:p w14:paraId="3A24B5C9" w14:textId="77777777" w:rsidR="005226BE" w:rsidRDefault="00000000" w:rsidP="005226BE">
      <w:pPr>
        <w:pStyle w:val="FirstParagraph"/>
        <w:numPr>
          <w:ilvl w:val="0"/>
          <w:numId w:val="31"/>
        </w:numPr>
      </w:pPr>
      <w:r>
        <w:t xml:space="preserve">When your application has multiple activities, FreeRTOS helps isolate them with clear priorities and budgets. </w:t>
      </w:r>
    </w:p>
    <w:p w14:paraId="7964139C" w14:textId="465EB3CE" w:rsidR="00B741BE" w:rsidRDefault="00000000" w:rsidP="005226BE">
      <w:pPr>
        <w:pStyle w:val="FirstParagraph"/>
        <w:numPr>
          <w:ilvl w:val="0"/>
          <w:numId w:val="31"/>
        </w:numPr>
      </w:pPr>
      <w:r>
        <w:t>You will now run the ARINC 429 broker in its own task and communicate with other tasks via queues.</w:t>
      </w:r>
    </w:p>
    <w:p w14:paraId="50FD420F" w14:textId="77777777" w:rsidR="005226BE" w:rsidRDefault="00000000">
      <w:pPr>
        <w:pStyle w:val="BodyText"/>
      </w:pPr>
      <w:r>
        <w:rPr>
          <w:b/>
          <w:bCs/>
        </w:rPr>
        <w:t>Driver choice</w:t>
      </w:r>
      <w:r>
        <w:t xml:space="preserve">. </w:t>
      </w:r>
    </w:p>
    <w:p w14:paraId="7D1EC111" w14:textId="77777777" w:rsidR="005226BE" w:rsidRDefault="00000000" w:rsidP="005226BE">
      <w:pPr>
        <w:pStyle w:val="BodyText"/>
        <w:numPr>
          <w:ilvl w:val="0"/>
          <w:numId w:val="32"/>
        </w:numPr>
      </w:pPr>
      <w:r>
        <w:t xml:space="preserve">Switch your HAL to the RTOS‑aware driver </w:t>
      </w:r>
      <w:r>
        <w:rPr>
          <w:rStyle w:val="VerbatimChar"/>
        </w:rPr>
        <w:t>fsl_lpuart_freertos.h</w:t>
      </w:r>
      <w:r>
        <w:t xml:space="preserve">. </w:t>
      </w:r>
    </w:p>
    <w:p w14:paraId="2EEC82D5" w14:textId="77777777" w:rsidR="005226BE" w:rsidRDefault="00000000" w:rsidP="005226BE">
      <w:pPr>
        <w:pStyle w:val="BodyText"/>
        <w:numPr>
          <w:ilvl w:val="0"/>
          <w:numId w:val="32"/>
        </w:numPr>
      </w:pPr>
      <w:r>
        <w:t xml:space="preserve">Create a UART task that blocks on </w:t>
      </w:r>
      <w:r>
        <w:rPr>
          <w:rStyle w:val="VerbatimChar"/>
        </w:rPr>
        <w:t>UART_RTOS_Receive</w:t>
      </w:r>
      <w:r>
        <w:t xml:space="preserve"> and posts frames into a queue. </w:t>
      </w:r>
    </w:p>
    <w:p w14:paraId="0E93D7EE" w14:textId="77777777" w:rsidR="005226BE" w:rsidRDefault="00000000" w:rsidP="005226BE">
      <w:pPr>
        <w:pStyle w:val="BodyText"/>
        <w:numPr>
          <w:ilvl w:val="0"/>
          <w:numId w:val="32"/>
        </w:numPr>
      </w:pPr>
      <w:r>
        <w:t xml:space="preserve">A separate broker task packetizes and routes messages. </w:t>
      </w:r>
    </w:p>
    <w:p w14:paraId="0F514914" w14:textId="4263ED4F" w:rsidR="00B741BE" w:rsidRDefault="00000000" w:rsidP="005226BE">
      <w:pPr>
        <w:pStyle w:val="BodyText"/>
        <w:numPr>
          <w:ilvl w:val="0"/>
          <w:numId w:val="32"/>
        </w:numPr>
      </w:pPr>
      <w:r>
        <w:t>The logging task handles formatting and I/O in the background.</w:t>
      </w:r>
    </w:p>
    <w:p w14:paraId="3C6D2C0E" w14:textId="77777777" w:rsidR="00B741BE" w:rsidRDefault="00000000">
      <w:pPr>
        <w:pStyle w:val="SourceCode"/>
      </w:pPr>
      <w:r>
        <w:rPr>
          <w:rStyle w:val="CommentTok"/>
        </w:rPr>
        <w:t>// adk_uart_rtos.c — HAL using RTOS driver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"fsl_lpuart_freertos.h"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lpuart_rtos_handle_t s_handle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_lpuart_handle t_handle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rx_buf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adk_uart_rtos_init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lpuart_rtos_config_t rtos_cfg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baudrate </w:t>
      </w:r>
      <w:r>
        <w:rPr>
          <w:rStyle w:val="OperatorTok"/>
        </w:rPr>
        <w:t>=</w:t>
      </w:r>
      <w:r>
        <w:rPr>
          <w:rStyle w:val="NormalTok"/>
        </w:rPr>
        <w:t xml:space="preserve"> baud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parity </w:t>
      </w:r>
      <w:r>
        <w:rPr>
          <w:rStyle w:val="OperatorTok"/>
        </w:rPr>
        <w:t>=</w:t>
      </w:r>
      <w:r>
        <w:rPr>
          <w:rStyle w:val="NormalTok"/>
        </w:rPr>
        <w:t xml:space="preserve"> kLPUART_ParityDisabled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stopbits </w:t>
      </w:r>
      <w:r>
        <w:rPr>
          <w:rStyle w:val="OperatorTok"/>
        </w:rPr>
        <w:t>=</w:t>
      </w:r>
      <w:r>
        <w:rPr>
          <w:rStyle w:val="NormalTok"/>
        </w:rPr>
        <w:t xml:space="preserve"> kLPUART_OneStopBit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buffer </w:t>
      </w:r>
      <w:r>
        <w:rPr>
          <w:rStyle w:val="OperatorTok"/>
        </w:rPr>
        <w:t>=</w:t>
      </w:r>
      <w:r>
        <w:rPr>
          <w:rStyle w:val="NormalTok"/>
        </w:rPr>
        <w:t xml:space="preserve"> rx_buf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buffer_size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rx_buf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srcclk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kCLOCK_UartMux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LPUART3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LPUART_RTOS_Init</w:t>
      </w:r>
      <w:r>
        <w:rPr>
          <w:rStyle w:val="OperatorTok"/>
        </w:rPr>
        <w:t>(&amp;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t_handle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rtos_cfg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adk_uart_rtos_send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LPUART_RTOS_Send</w:t>
      </w:r>
      <w:r>
        <w:rPr>
          <w:rStyle w:val="OperatorTok"/>
        </w:rPr>
        <w:t>(&amp;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adk_uart_rtos_recv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timeout_ms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LPUART_RTOS_Receive</w:t>
      </w:r>
      <w:r>
        <w:rPr>
          <w:rStyle w:val="OperatorTok"/>
        </w:rPr>
        <w:t>(&amp;</w:t>
      </w:r>
      <w:r>
        <w:rPr>
          <w:rStyle w:val="NormalTok"/>
        </w:rPr>
        <w:t>s_handle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timeout_ms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34B39B28" w14:textId="77777777" w:rsidR="005226BE" w:rsidRDefault="00000000">
      <w:pPr>
        <w:pStyle w:val="FirstParagraph"/>
      </w:pPr>
      <w:r>
        <w:rPr>
          <w:b/>
          <w:bCs/>
        </w:rPr>
        <w:t>Task structure</w:t>
      </w:r>
      <w:r>
        <w:t xml:space="preserve">. </w:t>
      </w:r>
    </w:p>
    <w:p w14:paraId="29474008" w14:textId="77777777" w:rsidR="00547F50" w:rsidRDefault="00000000" w:rsidP="00547F50">
      <w:pPr>
        <w:pStyle w:val="FirstParagraph"/>
        <w:numPr>
          <w:ilvl w:val="0"/>
          <w:numId w:val="33"/>
        </w:numPr>
      </w:pPr>
      <w:r>
        <w:t xml:space="preserve">Create </w:t>
      </w:r>
      <w:r>
        <w:rPr>
          <w:rStyle w:val="VerbatimChar"/>
        </w:rPr>
        <w:t>TaskA429</w:t>
      </w:r>
      <w:r>
        <w:t xml:space="preserve"> (priority high) to translate messages to/from ARINC words, </w:t>
      </w:r>
      <w:r>
        <w:rPr>
          <w:rStyle w:val="VerbatimChar"/>
        </w:rPr>
        <w:t>TaskLogger</w:t>
      </w:r>
      <w:r>
        <w:t xml:space="preserve"> (low) to print to the console, and—optionally—</w:t>
      </w:r>
      <w:r>
        <w:rPr>
          <w:rStyle w:val="VerbatimChar"/>
        </w:rPr>
        <w:t>TaskStorage</w:t>
      </w:r>
      <w:r>
        <w:t xml:space="preserve"> to flush selected labels to flash using LittleFS. </w:t>
      </w:r>
    </w:p>
    <w:p w14:paraId="433FD9DF" w14:textId="2199EDDF" w:rsidR="00B741BE" w:rsidRDefault="00000000" w:rsidP="00547F50">
      <w:pPr>
        <w:pStyle w:val="FirstParagraph"/>
        <w:numPr>
          <w:ilvl w:val="0"/>
          <w:numId w:val="33"/>
        </w:numPr>
      </w:pPr>
      <w:r>
        <w:t>Each task has a bounded message queue; all allocations happen during init.</w:t>
      </w:r>
    </w:p>
    <w:p w14:paraId="443CBFE7" w14:textId="77777777" w:rsidR="00547F50" w:rsidRDefault="00000000">
      <w:pPr>
        <w:pStyle w:val="BodyText"/>
      </w:pPr>
      <w:r>
        <w:rPr>
          <w:b/>
          <w:bCs/>
        </w:rPr>
        <w:t>Acceptance criteria</w:t>
      </w:r>
      <w:r>
        <w:t xml:space="preserve">. </w:t>
      </w:r>
    </w:p>
    <w:p w14:paraId="0396101D" w14:textId="2F78B176" w:rsidR="00B741BE" w:rsidRDefault="00000000" w:rsidP="00547F50">
      <w:pPr>
        <w:pStyle w:val="BodyText"/>
        <w:numPr>
          <w:ilvl w:val="0"/>
          <w:numId w:val="34"/>
        </w:numPr>
      </w:pPr>
      <w:r>
        <w:t>Under induced UART noise (e.g., toggling RX line), the system remains responsive, the broker rejects malformed frames, and no task starves.</w:t>
      </w:r>
    </w:p>
    <w:p w14:paraId="2EF4E2AE" w14:textId="77777777" w:rsidR="00B741BE" w:rsidRDefault="009C33B8">
      <w:r>
        <w:rPr>
          <w:noProof/>
        </w:rPr>
        <w:pict w14:anchorId="5324ECD6">
          <v:rect id="_x0000_i1026" alt="" style="width:451.3pt;height:.05pt;mso-width-percent:0;mso-height-percent:0;mso-width-percent:0;mso-height-percent:0" o:hralign="center" o:hrstd="t" o:hr="t"/>
        </w:pict>
      </w:r>
    </w:p>
    <w:p w14:paraId="03A90541" w14:textId="77777777" w:rsidR="00B741BE" w:rsidRDefault="00000000">
      <w:pPr>
        <w:pStyle w:val="Heading2"/>
      </w:pPr>
      <w:bookmarkStart w:id="11" w:name="Xdb30c3924306628d1b8250753d89172dde01ee3"/>
      <w:bookmarkEnd w:id="10"/>
      <w:r>
        <w:t>Hands‑on exercise 5 — persistence middleware with LittleFS (optional)</w:t>
      </w:r>
    </w:p>
    <w:p w14:paraId="54351E51" w14:textId="77777777" w:rsidR="00547F50" w:rsidRDefault="00000000" w:rsidP="00547F50">
      <w:pPr>
        <w:pStyle w:val="FirstParagraph"/>
        <w:numPr>
          <w:ilvl w:val="0"/>
          <w:numId w:val="34"/>
        </w:numPr>
      </w:pPr>
      <w:r>
        <w:t xml:space="preserve">This exercise shows how a file system layer becomes middleware in your stack. </w:t>
      </w:r>
    </w:p>
    <w:p w14:paraId="6059D073" w14:textId="77777777" w:rsidR="00547F50" w:rsidRDefault="00000000" w:rsidP="00547F50">
      <w:pPr>
        <w:pStyle w:val="FirstParagraph"/>
        <w:numPr>
          <w:ilvl w:val="0"/>
          <w:numId w:val="34"/>
        </w:numPr>
      </w:pPr>
      <w:r>
        <w:t xml:space="preserve">Starting from </w:t>
      </w: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littlefs_examples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littlefs_shell</w:t>
      </w:r>
      <w:proofErr w:type="spellEnd"/>
      <w:r>
        <w:rPr>
          <w:rStyle w:val="VerbatimChar"/>
        </w:rPr>
        <w:t>/</w:t>
      </w:r>
      <w:r>
        <w:t xml:space="preserve">, extract the block device and LittleFS initialization code into a </w:t>
      </w:r>
      <w:r>
        <w:rPr>
          <w:rStyle w:val="VerbatimChar"/>
        </w:rPr>
        <w:t>storage</w:t>
      </w:r>
      <w:r>
        <w:t xml:space="preserve"> module. </w:t>
      </w:r>
    </w:p>
    <w:p w14:paraId="149469EC" w14:textId="77777777" w:rsidR="00547F50" w:rsidRDefault="00000000" w:rsidP="00547F50">
      <w:pPr>
        <w:pStyle w:val="FirstParagraph"/>
        <w:numPr>
          <w:ilvl w:val="0"/>
          <w:numId w:val="34"/>
        </w:numPr>
      </w:pPr>
      <w:r>
        <w:t xml:space="preserve">The middleware exposes a simple API: </w:t>
      </w:r>
      <w:r>
        <w:rPr>
          <w:rStyle w:val="VerbatimChar"/>
        </w:rPr>
        <w:t>storage_</w:t>
      </w:r>
      <w:proofErr w:type="gramStart"/>
      <w:r>
        <w:rPr>
          <w:rStyle w:val="VerbatimChar"/>
        </w:rPr>
        <w:t>append(</w:t>
      </w:r>
      <w:proofErr w:type="gramEnd"/>
      <w:r>
        <w:rPr>
          <w:rStyle w:val="VerbatimChar"/>
        </w:rPr>
        <w:t>label, word)</w:t>
      </w:r>
      <w:r>
        <w:t xml:space="preserve">. </w:t>
      </w:r>
    </w:p>
    <w:p w14:paraId="30D73360" w14:textId="77777777" w:rsidR="00547F50" w:rsidRDefault="00000000" w:rsidP="00547F50">
      <w:pPr>
        <w:pStyle w:val="FirstParagraph"/>
        <w:numPr>
          <w:ilvl w:val="0"/>
          <w:numId w:val="34"/>
        </w:numPr>
      </w:pPr>
      <w:r>
        <w:t xml:space="preserve">Your ARINC broker can call this for a whitelist of labels to create on‑board evidence logs. </w:t>
      </w:r>
    </w:p>
    <w:p w14:paraId="063B5281" w14:textId="1CB041C0" w:rsidR="00B741BE" w:rsidRDefault="00000000" w:rsidP="00547F50">
      <w:pPr>
        <w:pStyle w:val="FirstParagraph"/>
        <w:numPr>
          <w:ilvl w:val="0"/>
          <w:numId w:val="34"/>
        </w:numPr>
      </w:pPr>
      <w:r>
        <w:t>Because file I/O is isolated, you can switch between on‑board QSPI flash and an SD card without changing the broker.</w:t>
      </w:r>
    </w:p>
    <w:p w14:paraId="1697CB5F" w14:textId="77777777" w:rsidR="00547F50" w:rsidRDefault="00547F50">
      <w:pPr>
        <w:pStyle w:val="BodyText"/>
        <w:rPr>
          <w:b/>
          <w:bCs/>
        </w:rPr>
      </w:pPr>
    </w:p>
    <w:p w14:paraId="28C84373" w14:textId="532D941C" w:rsidR="00547F50" w:rsidRDefault="00000000">
      <w:pPr>
        <w:pStyle w:val="BodyText"/>
      </w:pPr>
      <w:r>
        <w:rPr>
          <w:b/>
          <w:bCs/>
        </w:rPr>
        <w:t>Acceptance criteria</w:t>
      </w:r>
      <w:r>
        <w:t xml:space="preserve">. </w:t>
      </w:r>
    </w:p>
    <w:p w14:paraId="2CD8C1B5" w14:textId="49B46660" w:rsidR="00B741BE" w:rsidRDefault="00000000" w:rsidP="00547F50">
      <w:pPr>
        <w:pStyle w:val="BodyText"/>
        <w:numPr>
          <w:ilvl w:val="0"/>
          <w:numId w:val="35"/>
        </w:numPr>
      </w:pPr>
      <w:r>
        <w:t>After a power cycle, the log remains intact, and you can dump it via the console shell.</w:t>
      </w:r>
    </w:p>
    <w:p w14:paraId="128C01FE" w14:textId="77777777" w:rsidR="00B741BE" w:rsidRDefault="009C33B8">
      <w:r>
        <w:rPr>
          <w:noProof/>
        </w:rPr>
        <w:pict w14:anchorId="43AF6F61">
          <v:rect id="_x0000_i1025" alt="" style="width:451.3pt;height:.05pt;mso-width-percent:0;mso-height-percent:0;mso-width-percent:0;mso-height-percent:0" o:hralign="center" o:hrstd="t" o:hr="t"/>
        </w:pict>
      </w:r>
    </w:p>
    <w:p w14:paraId="20351A75" w14:textId="77777777" w:rsidR="00B741BE" w:rsidRDefault="00000000">
      <w:pPr>
        <w:pStyle w:val="Heading2"/>
      </w:pPr>
      <w:bookmarkStart w:id="12" w:name="X6283a4959115b028ce57aa3deed98e210d89a67"/>
      <w:bookmarkEnd w:id="11"/>
      <w:r>
        <w:t>Middleware selection and integration strategy for avionics</w:t>
      </w:r>
    </w:p>
    <w:p w14:paraId="08DA2AC6" w14:textId="77777777" w:rsidR="00547C6C" w:rsidRDefault="00000000" w:rsidP="00547C6C">
      <w:pPr>
        <w:pStyle w:val="FirstParagraph"/>
        <w:numPr>
          <w:ilvl w:val="0"/>
          <w:numId w:val="5"/>
        </w:numPr>
      </w:pPr>
      <w:r>
        <w:t xml:space="preserve">When selecting a middleware component, you must think beyond features. </w:t>
      </w:r>
    </w:p>
    <w:p w14:paraId="1C3B97BA" w14:textId="77777777" w:rsidR="00547C6C" w:rsidRDefault="00000000" w:rsidP="00547C6C">
      <w:pPr>
        <w:pStyle w:val="FirstParagraph"/>
        <w:numPr>
          <w:ilvl w:val="0"/>
          <w:numId w:val="5"/>
        </w:numPr>
      </w:pPr>
      <w:r>
        <w:t xml:space="preserve">In DO‑178C programs you care about </w:t>
      </w:r>
      <w:r>
        <w:rPr>
          <w:b/>
          <w:bCs/>
        </w:rPr>
        <w:t>verifiability</w:t>
      </w:r>
      <w:r>
        <w:t xml:space="preserve">, </w:t>
      </w:r>
      <w:r>
        <w:rPr>
          <w:b/>
          <w:bCs/>
        </w:rPr>
        <w:t>configuration control</w:t>
      </w:r>
      <w:r>
        <w:t xml:space="preserve">, </w:t>
      </w:r>
      <w:r>
        <w:rPr>
          <w:b/>
          <w:bCs/>
        </w:rPr>
        <w:t>determinism</w:t>
      </w:r>
      <w:r>
        <w:t xml:space="preserve">, and </w:t>
      </w:r>
      <w:r>
        <w:rPr>
          <w:b/>
          <w:bCs/>
        </w:rPr>
        <w:t>traceability</w:t>
      </w:r>
      <w:r>
        <w:t xml:space="preserve">. </w:t>
      </w:r>
    </w:p>
    <w:p w14:paraId="50D9F46B" w14:textId="77777777" w:rsidR="00547C6C" w:rsidRDefault="00000000" w:rsidP="00547C6C">
      <w:pPr>
        <w:pStyle w:val="FirstParagraph"/>
        <w:numPr>
          <w:ilvl w:val="0"/>
          <w:numId w:val="5"/>
        </w:numPr>
      </w:pPr>
      <w:r>
        <w:t xml:space="preserve">A small stack with fewer states and with unit tests is preferable to a feature‑rich black box. </w:t>
      </w:r>
    </w:p>
    <w:p w14:paraId="303FD13A" w14:textId="77777777" w:rsidR="00547C6C" w:rsidRDefault="00000000" w:rsidP="00547C6C">
      <w:pPr>
        <w:pStyle w:val="FirstParagraph"/>
        <w:numPr>
          <w:ilvl w:val="0"/>
          <w:numId w:val="5"/>
        </w:numPr>
      </w:pPr>
      <w:r>
        <w:t xml:space="preserve">For example, for on‑board data logging, </w:t>
      </w:r>
      <w:r>
        <w:rPr>
          <w:b/>
          <w:bCs/>
        </w:rPr>
        <w:t>LittleFS</w:t>
      </w:r>
      <w:r>
        <w:t xml:space="preserve"> is attractive because it tolerates unexpected resets and uses bounded RAM; however, you must freeze its configuration (block size, wear leveling) early and prove timing under worst‑case patterns. </w:t>
      </w:r>
    </w:p>
    <w:p w14:paraId="3044C249" w14:textId="5482929F" w:rsidR="00B741BE" w:rsidRDefault="00000000" w:rsidP="00547C6C">
      <w:pPr>
        <w:pStyle w:val="FirstParagraph"/>
        <w:numPr>
          <w:ilvl w:val="0"/>
          <w:numId w:val="5"/>
        </w:numPr>
      </w:pPr>
      <w:r>
        <w:t xml:space="preserve">For network telemetry, </w:t>
      </w:r>
      <w:proofErr w:type="spellStart"/>
      <w:r>
        <w:rPr>
          <w:b/>
          <w:bCs/>
        </w:rPr>
        <w:t>LwIP</w:t>
      </w:r>
      <w:proofErr w:type="spellEnd"/>
      <w:r>
        <w:t xml:space="preserve"> can be used on a maintenance port but is not a drop‑in replacement for </w:t>
      </w:r>
      <w:r>
        <w:rPr>
          <w:b/>
          <w:bCs/>
        </w:rPr>
        <w:t>AFDX</w:t>
      </w:r>
      <w:r>
        <w:t xml:space="preserve"> (Avionics Full‑Duplex Switched Ethernet) requirements; treat it as ground support functionality, not flight controls.</w:t>
      </w:r>
    </w:p>
    <w:p w14:paraId="125FDD66" w14:textId="77777777" w:rsidR="00547C6C" w:rsidRDefault="00000000" w:rsidP="00547C6C">
      <w:pPr>
        <w:pStyle w:val="BodyText"/>
        <w:numPr>
          <w:ilvl w:val="0"/>
          <w:numId w:val="5"/>
        </w:numPr>
      </w:pPr>
      <w:r>
        <w:t xml:space="preserve">For cryptography with </w:t>
      </w:r>
      <w:r>
        <w:rPr>
          <w:b/>
          <w:bCs/>
        </w:rPr>
        <w:t>MBedTLS</w:t>
      </w:r>
      <w:r>
        <w:t xml:space="preserve">, disable any algorithm you do not need and lock down entropy sources. </w:t>
      </w:r>
    </w:p>
    <w:p w14:paraId="58DE44CF" w14:textId="1B4A7464" w:rsidR="00B741BE" w:rsidRDefault="00000000" w:rsidP="00547C6C">
      <w:pPr>
        <w:pStyle w:val="BodyText"/>
        <w:numPr>
          <w:ilvl w:val="0"/>
          <w:numId w:val="5"/>
        </w:numPr>
      </w:pPr>
      <w:r>
        <w:t>Any middleware carrying hidden threads or background daemons must be scrutinized; in many cases, a synchronous, polled design is easier to verify.</w:t>
      </w:r>
    </w:p>
    <w:p w14:paraId="62028E51" w14:textId="77777777" w:rsidR="00B741BE" w:rsidRDefault="00000000">
      <w:pPr>
        <w:pStyle w:val="Heading2"/>
      </w:pPr>
      <w:bookmarkStart w:id="13" w:name="X3b5412fa84f846743f3775eebeab119b680c13a"/>
      <w:bookmarkEnd w:id="12"/>
      <w:r>
        <w:t>Best practices that scale to certification</w:t>
      </w:r>
    </w:p>
    <w:p w14:paraId="171AA074" w14:textId="77777777" w:rsidR="00B741BE" w:rsidRDefault="00000000" w:rsidP="00547C6C">
      <w:pPr>
        <w:pStyle w:val="FirstParagraph"/>
        <w:numPr>
          <w:ilvl w:val="0"/>
          <w:numId w:val="6"/>
        </w:numPr>
      </w:pPr>
      <w:r>
        <w:t>Build your middleware like a library you will have to audit in a year.</w:t>
      </w:r>
    </w:p>
    <w:p w14:paraId="701B0027" w14:textId="77777777" w:rsidR="00547C6C" w:rsidRDefault="00000000" w:rsidP="00547C6C">
      <w:pPr>
        <w:pStyle w:val="BodyText"/>
        <w:numPr>
          <w:ilvl w:val="0"/>
          <w:numId w:val="6"/>
        </w:numPr>
      </w:pPr>
      <w:r>
        <w:t xml:space="preserve">Design each layer to have a </w:t>
      </w:r>
      <w:r>
        <w:rPr>
          <w:b/>
          <w:bCs/>
        </w:rPr>
        <w:t>single, testable responsibility</w:t>
      </w:r>
      <w:r>
        <w:t xml:space="preserve"> and a </w:t>
      </w:r>
      <w:r>
        <w:rPr>
          <w:b/>
          <w:bCs/>
        </w:rPr>
        <w:t>narrow API</w:t>
      </w:r>
      <w:r>
        <w:t xml:space="preserve">. </w:t>
      </w:r>
    </w:p>
    <w:p w14:paraId="2C797CD6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The UART HAL only knows pins and bytes. </w:t>
      </w:r>
    </w:p>
    <w:p w14:paraId="4267E1C7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The framed link only knows start/length/checksum. </w:t>
      </w:r>
    </w:p>
    <w:p w14:paraId="04F795CF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The ARINC broker only knows how to map labels, SDI, data and SSM to 32‑bit words with correct odd parity. </w:t>
      </w:r>
    </w:p>
    <w:p w14:paraId="738A529C" w14:textId="4B02D540" w:rsidR="00B741BE" w:rsidRDefault="00000000" w:rsidP="00547C6C">
      <w:pPr>
        <w:pStyle w:val="BodyText"/>
        <w:numPr>
          <w:ilvl w:val="0"/>
          <w:numId w:val="6"/>
        </w:numPr>
      </w:pPr>
      <w:r>
        <w:t>Each module must be unit‑tested with simulated I/O.</w:t>
      </w:r>
    </w:p>
    <w:p w14:paraId="51F9F0CE" w14:textId="77777777" w:rsidR="00547C6C" w:rsidRDefault="00000000" w:rsidP="00547C6C">
      <w:pPr>
        <w:pStyle w:val="BodyText"/>
        <w:numPr>
          <w:ilvl w:val="0"/>
          <w:numId w:val="6"/>
        </w:numPr>
      </w:pPr>
      <w:r>
        <w:t xml:space="preserve">Keep </w:t>
      </w:r>
      <w:r>
        <w:rPr>
          <w:b/>
          <w:bCs/>
        </w:rPr>
        <w:t>memory deterministic</w:t>
      </w:r>
      <w:r>
        <w:t xml:space="preserve">. </w:t>
      </w:r>
    </w:p>
    <w:p w14:paraId="693C383C" w14:textId="77777777" w:rsidR="00547C6C" w:rsidRDefault="00000000" w:rsidP="00547C6C">
      <w:pPr>
        <w:pStyle w:val="BodyText"/>
        <w:numPr>
          <w:ilvl w:val="1"/>
          <w:numId w:val="6"/>
        </w:numPr>
      </w:pPr>
      <w:r>
        <w:lastRenderedPageBreak/>
        <w:t xml:space="preserve">No dynamic allocation after initialization. </w:t>
      </w:r>
    </w:p>
    <w:p w14:paraId="11AEE313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Use fixed‑size ring buffers and queues sized from a worst‑case budget. </w:t>
      </w:r>
    </w:p>
    <w:p w14:paraId="1C05EB30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For file systems, pre‑allocate and pre‑erase regions during maintenance, not in flight. </w:t>
      </w:r>
    </w:p>
    <w:p w14:paraId="1C902E06" w14:textId="7D4A0745" w:rsidR="00B741BE" w:rsidRDefault="00000000" w:rsidP="00547C6C">
      <w:pPr>
        <w:pStyle w:val="BodyText"/>
        <w:numPr>
          <w:ilvl w:val="0"/>
          <w:numId w:val="6"/>
        </w:numPr>
      </w:pPr>
      <w:r>
        <w:t>Avoid recursion; ensure every function has a clear upper bound on CPU cycles.</w:t>
      </w:r>
    </w:p>
    <w:p w14:paraId="1BBC1EC8" w14:textId="77777777" w:rsidR="00547C6C" w:rsidRDefault="00000000" w:rsidP="00547C6C">
      <w:pPr>
        <w:pStyle w:val="BodyText"/>
        <w:numPr>
          <w:ilvl w:val="0"/>
          <w:numId w:val="6"/>
        </w:numPr>
      </w:pPr>
      <w:r>
        <w:t xml:space="preserve">Treat </w:t>
      </w:r>
      <w:r>
        <w:rPr>
          <w:b/>
          <w:bCs/>
        </w:rPr>
        <w:t>time as a first‑class requirement</w:t>
      </w:r>
      <w:r>
        <w:t xml:space="preserve">. </w:t>
      </w:r>
    </w:p>
    <w:p w14:paraId="5DA88958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Write down budgets per layer: UART ISR &lt; 10 µs, framed‑link parse &lt; 50 µs per frame, ARINC broker encode &lt; 5 µs per word at 600 kbps peak. </w:t>
      </w:r>
    </w:p>
    <w:p w14:paraId="0189092E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Link these to task priorities and to ISR nesting rules. </w:t>
      </w:r>
    </w:p>
    <w:p w14:paraId="62425FB0" w14:textId="25A9E37D" w:rsidR="00B741BE" w:rsidRDefault="00000000" w:rsidP="00547C6C">
      <w:pPr>
        <w:pStyle w:val="BodyText"/>
        <w:numPr>
          <w:ilvl w:val="1"/>
          <w:numId w:val="6"/>
        </w:numPr>
      </w:pPr>
      <w:r>
        <w:t xml:space="preserve">Every non‑blocking API must have a </w:t>
      </w:r>
      <w:proofErr w:type="gramStart"/>
      <w:r>
        <w:t>timeout</w:t>
      </w:r>
      <w:proofErr w:type="gramEnd"/>
      <w:r>
        <w:t xml:space="preserve"> and an error code path exercised in tests.</w:t>
      </w:r>
    </w:p>
    <w:p w14:paraId="72F3759B" w14:textId="77777777" w:rsidR="00547C6C" w:rsidRDefault="00000000" w:rsidP="00547C6C">
      <w:pPr>
        <w:pStyle w:val="BodyText"/>
        <w:numPr>
          <w:ilvl w:val="0"/>
          <w:numId w:val="6"/>
        </w:numPr>
      </w:pPr>
      <w:r>
        <w:t xml:space="preserve">Ensure </w:t>
      </w:r>
      <w:r>
        <w:rPr>
          <w:b/>
          <w:bCs/>
        </w:rPr>
        <w:t>traceability</w:t>
      </w:r>
      <w:r>
        <w:t xml:space="preserve">. </w:t>
      </w:r>
    </w:p>
    <w:p w14:paraId="1F1BB601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For every public API, maintain a requirement ID and a test case ID (e.g., REQ‑A429‑TX‑001 → TEST‑A429‑TX‑001). </w:t>
      </w:r>
    </w:p>
    <w:p w14:paraId="314BED70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Keep these in your version control along with tool versions. </w:t>
      </w:r>
    </w:p>
    <w:p w14:paraId="275DD607" w14:textId="46BBE4F9" w:rsidR="00B741BE" w:rsidRDefault="00000000" w:rsidP="00547C6C">
      <w:pPr>
        <w:pStyle w:val="BodyText"/>
        <w:numPr>
          <w:ilvl w:val="1"/>
          <w:numId w:val="6"/>
        </w:numPr>
      </w:pPr>
      <w:r>
        <w:t>Freeze third‑party middleware versions and hash them.</w:t>
      </w:r>
    </w:p>
    <w:p w14:paraId="060ACF4E" w14:textId="77777777" w:rsidR="00547C6C" w:rsidRDefault="00000000" w:rsidP="00547C6C">
      <w:pPr>
        <w:pStyle w:val="BodyText"/>
        <w:numPr>
          <w:ilvl w:val="0"/>
          <w:numId w:val="6"/>
        </w:numPr>
      </w:pPr>
      <w:r>
        <w:t xml:space="preserve">Practice </w:t>
      </w:r>
      <w:r>
        <w:rPr>
          <w:b/>
          <w:bCs/>
        </w:rPr>
        <w:t>strong defensive coding</w:t>
      </w:r>
      <w:r>
        <w:t xml:space="preserve">. </w:t>
      </w:r>
    </w:p>
    <w:p w14:paraId="3BE86CB9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Validate all inputs at boundaries; never trust a UART length field. </w:t>
      </w:r>
    </w:p>
    <w:p w14:paraId="32418344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Saturate when values exceed range. </w:t>
      </w:r>
    </w:p>
    <w:p w14:paraId="6EE97A3E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Verify checksums. </w:t>
      </w:r>
    </w:p>
    <w:p w14:paraId="39309975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Include guards in </w:t>
      </w:r>
      <w:proofErr w:type="spellStart"/>
      <w:r>
        <w:rPr>
          <w:rStyle w:val="VerbatimChar"/>
        </w:rPr>
        <w:t>fl_</w:t>
      </w:r>
      <w:proofErr w:type="gramStart"/>
      <w:r>
        <w:rPr>
          <w:rStyle w:val="VerbatimChar"/>
        </w:rPr>
        <w:t>send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to reject overly long frames. </w:t>
      </w:r>
    </w:p>
    <w:p w14:paraId="55E8A462" w14:textId="0E038C78" w:rsidR="00B741BE" w:rsidRDefault="00000000" w:rsidP="00547C6C">
      <w:pPr>
        <w:pStyle w:val="BodyText"/>
        <w:numPr>
          <w:ilvl w:val="1"/>
          <w:numId w:val="6"/>
        </w:numPr>
      </w:pPr>
      <w:r>
        <w:t>In the ARINC broker, re‑compute and verify parity on all received words.</w:t>
      </w:r>
    </w:p>
    <w:p w14:paraId="64DB7303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Align with </w:t>
      </w:r>
      <w:r>
        <w:rPr>
          <w:b/>
          <w:bCs/>
        </w:rPr>
        <w:t>MISRA‑C</w:t>
      </w:r>
      <w:r>
        <w:t xml:space="preserve"> and </w:t>
      </w:r>
      <w:r>
        <w:rPr>
          <w:b/>
          <w:bCs/>
        </w:rPr>
        <w:t>CERT‑C</w:t>
      </w:r>
      <w:r>
        <w:t xml:space="preserve"> guidelines. </w:t>
      </w:r>
    </w:p>
    <w:p w14:paraId="58F71546" w14:textId="187BEA62" w:rsidR="00B741BE" w:rsidRDefault="00000000" w:rsidP="00547C6C">
      <w:pPr>
        <w:pStyle w:val="BodyText"/>
        <w:numPr>
          <w:ilvl w:val="1"/>
          <w:numId w:val="6"/>
        </w:numPr>
      </w:pPr>
      <w:r>
        <w:t>Use static analysis and enforce zero compiler warnings at the strictest level supported by your toolchain.</w:t>
      </w:r>
    </w:p>
    <w:p w14:paraId="6CCB9D3D" w14:textId="77777777" w:rsidR="00547C6C" w:rsidRDefault="00000000" w:rsidP="00547C6C">
      <w:pPr>
        <w:pStyle w:val="BodyText"/>
        <w:numPr>
          <w:ilvl w:val="0"/>
          <w:numId w:val="6"/>
        </w:numPr>
      </w:pPr>
      <w:r>
        <w:t xml:space="preserve">Separate </w:t>
      </w:r>
      <w:r>
        <w:rPr>
          <w:b/>
          <w:bCs/>
        </w:rPr>
        <w:t>build configurations</w:t>
      </w:r>
      <w:r>
        <w:t xml:space="preserve">. </w:t>
      </w:r>
    </w:p>
    <w:p w14:paraId="1A795AD0" w14:textId="4A02DB23" w:rsidR="00547C6C" w:rsidRDefault="00000000" w:rsidP="00547C6C">
      <w:pPr>
        <w:pStyle w:val="BodyText"/>
        <w:numPr>
          <w:ilvl w:val="1"/>
          <w:numId w:val="6"/>
        </w:numPr>
      </w:pPr>
      <w:r>
        <w:t xml:space="preserve">Provide </w:t>
      </w:r>
      <w:proofErr w:type="spellStart"/>
      <w:r>
        <w:rPr>
          <w:rStyle w:val="VerbatimChar"/>
        </w:rPr>
        <w:t>bm_debug</w:t>
      </w:r>
      <w:proofErr w:type="spellEnd"/>
      <w:r>
        <w:t xml:space="preserve">, </w:t>
      </w:r>
      <w:proofErr w:type="spellStart"/>
      <w:r>
        <w:rPr>
          <w:rStyle w:val="VerbatimChar"/>
        </w:rPr>
        <w:t>bm_release</w:t>
      </w:r>
      <w:proofErr w:type="spellEnd"/>
      <w:r w:rsidR="00547C6C">
        <w:t xml:space="preserve"> </w:t>
      </w:r>
      <w:r>
        <w:t xml:space="preserve">configurations. </w:t>
      </w:r>
    </w:p>
    <w:p w14:paraId="19F7F7D2" w14:textId="5A5C1AB4" w:rsidR="00B741BE" w:rsidRDefault="00000000" w:rsidP="00547C6C">
      <w:pPr>
        <w:pStyle w:val="BodyText"/>
        <w:numPr>
          <w:ilvl w:val="1"/>
          <w:numId w:val="6"/>
        </w:numPr>
      </w:pPr>
      <w:r>
        <w:t>Keep identical APIs across them; the difference must be compile‑time only, resolved by OSAL and by a small HAL shim.</w:t>
      </w:r>
    </w:p>
    <w:p w14:paraId="3CE9E77E" w14:textId="77777777" w:rsidR="00547C6C" w:rsidRDefault="00000000" w:rsidP="00547C6C">
      <w:pPr>
        <w:pStyle w:val="BodyText"/>
        <w:numPr>
          <w:ilvl w:val="0"/>
          <w:numId w:val="6"/>
        </w:numPr>
      </w:pPr>
      <w:r>
        <w:lastRenderedPageBreak/>
        <w:t xml:space="preserve">Instrument with </w:t>
      </w:r>
      <w:r>
        <w:rPr>
          <w:b/>
          <w:bCs/>
        </w:rPr>
        <w:t>health monitoring</w:t>
      </w:r>
      <w:r>
        <w:t xml:space="preserve">. </w:t>
      </w:r>
    </w:p>
    <w:p w14:paraId="05BE9C4F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Add a low‑frequency “I’m alive” counter per middleware task. </w:t>
      </w:r>
    </w:p>
    <w:p w14:paraId="58EB0183" w14:textId="74629A19" w:rsidR="00B741BE" w:rsidRDefault="00000000" w:rsidP="00547C6C">
      <w:pPr>
        <w:pStyle w:val="BodyText"/>
        <w:numPr>
          <w:ilvl w:val="1"/>
          <w:numId w:val="6"/>
        </w:numPr>
      </w:pPr>
      <w:r>
        <w:t>Wire a watchdog fed only by successful completion of critical loops, not by idle hooks.</w:t>
      </w:r>
    </w:p>
    <w:p w14:paraId="36E6B2AD" w14:textId="77777777" w:rsidR="00547C6C" w:rsidRDefault="00000000" w:rsidP="00547C6C">
      <w:pPr>
        <w:pStyle w:val="BodyText"/>
        <w:numPr>
          <w:ilvl w:val="0"/>
          <w:numId w:val="6"/>
        </w:numPr>
      </w:pPr>
      <w:r>
        <w:t xml:space="preserve">Document </w:t>
      </w:r>
      <w:r>
        <w:rPr>
          <w:b/>
          <w:bCs/>
        </w:rPr>
        <w:t>interfaces as contracts</w:t>
      </w:r>
      <w:r>
        <w:t xml:space="preserve">. </w:t>
      </w:r>
    </w:p>
    <w:p w14:paraId="735DEAEB" w14:textId="77777777" w:rsidR="00547C6C" w:rsidRDefault="00000000" w:rsidP="00547C6C">
      <w:pPr>
        <w:pStyle w:val="BodyText"/>
        <w:numPr>
          <w:ilvl w:val="1"/>
          <w:numId w:val="6"/>
        </w:numPr>
      </w:pPr>
      <w:r>
        <w:t xml:space="preserve">Every middleware module ships with a short markdown contract describing inputs, outputs, error codes, time budgets, and state diagrams. </w:t>
      </w:r>
    </w:p>
    <w:p w14:paraId="4AA5F0B5" w14:textId="4B616B4B" w:rsidR="00B741BE" w:rsidRDefault="00000000" w:rsidP="00547C6C">
      <w:pPr>
        <w:pStyle w:val="BodyText"/>
        <w:numPr>
          <w:ilvl w:val="1"/>
          <w:numId w:val="6"/>
        </w:numPr>
      </w:pPr>
      <w:r>
        <w:t>This becomes audit‑ready evidence.</w:t>
      </w:r>
    </w:p>
    <w:p w14:paraId="5B101BBB" w14:textId="77777777" w:rsidR="00B741BE" w:rsidRDefault="00000000">
      <w:pPr>
        <w:pStyle w:val="Heading2"/>
      </w:pPr>
      <w:bookmarkStart w:id="14" w:name="X885cf0150ec19588da5ed62683f854750a9ac62"/>
      <w:bookmarkEnd w:id="13"/>
      <w:r>
        <w:t>A realistic avionics scenario tying it together</w:t>
      </w:r>
    </w:p>
    <w:p w14:paraId="700E4125" w14:textId="77777777" w:rsidR="00547C6C" w:rsidRDefault="00000000" w:rsidP="00547C6C">
      <w:pPr>
        <w:pStyle w:val="FirstParagraph"/>
        <w:numPr>
          <w:ilvl w:val="0"/>
          <w:numId w:val="7"/>
        </w:numPr>
      </w:pPr>
      <w:r>
        <w:t xml:space="preserve">You are integrating a </w:t>
      </w:r>
      <w:r>
        <w:rPr>
          <w:b/>
          <w:bCs/>
        </w:rPr>
        <w:t>Cabin Pressure Controller (CPC)</w:t>
      </w:r>
      <w:r>
        <w:t xml:space="preserve"> LRU into an aircraft’s </w:t>
      </w:r>
      <w:r>
        <w:rPr>
          <w:b/>
          <w:bCs/>
        </w:rPr>
        <w:t>ATA 21</w:t>
      </w:r>
      <w:r>
        <w:t xml:space="preserve"> (Air Conditioning and Pressurization) domain. </w:t>
      </w:r>
    </w:p>
    <w:p w14:paraId="2ED234CC" w14:textId="77777777" w:rsidR="00547C6C" w:rsidRDefault="00000000" w:rsidP="00547C6C">
      <w:pPr>
        <w:pStyle w:val="FirstParagraph"/>
        <w:numPr>
          <w:ilvl w:val="0"/>
          <w:numId w:val="7"/>
        </w:numPr>
      </w:pPr>
      <w:r>
        <w:t xml:space="preserve">The CPC must transmit ARINC 429 labels 210 (Cabin Pressure), 212 (Differential Pressure), and 217 (Rate of Change) at 10 Hz, while receiving label 204 (Baro Set) from the </w:t>
      </w:r>
      <w:r>
        <w:rPr>
          <w:b/>
          <w:bCs/>
        </w:rPr>
        <w:t>FGP</w:t>
      </w:r>
      <w:r>
        <w:t xml:space="preserve"> (Flight Guidance Panel). </w:t>
      </w:r>
    </w:p>
    <w:p w14:paraId="1404B5D2" w14:textId="6DE61576" w:rsidR="00B741BE" w:rsidRDefault="00000000" w:rsidP="00547C6C">
      <w:pPr>
        <w:pStyle w:val="FirstParagraph"/>
        <w:numPr>
          <w:ilvl w:val="0"/>
          <w:numId w:val="7"/>
        </w:numPr>
      </w:pPr>
      <w:r>
        <w:t>The CPC must also serve a maintenance Ethernet port for ground diagnostics and log every arbitration event to flash for post‑flight analysis.</w:t>
      </w:r>
    </w:p>
    <w:p w14:paraId="296504AD" w14:textId="77777777" w:rsidR="00547C6C" w:rsidRDefault="00000000" w:rsidP="00547C6C">
      <w:pPr>
        <w:pStyle w:val="BodyText"/>
        <w:numPr>
          <w:ilvl w:val="0"/>
          <w:numId w:val="7"/>
        </w:numPr>
      </w:pPr>
      <w:r>
        <w:t xml:space="preserve">On the EVKB, you deploy the following stack. </w:t>
      </w:r>
    </w:p>
    <w:p w14:paraId="4CBC08AF" w14:textId="77777777" w:rsidR="00547C6C" w:rsidRDefault="00000000" w:rsidP="00547C6C">
      <w:pPr>
        <w:pStyle w:val="BodyText"/>
        <w:numPr>
          <w:ilvl w:val="1"/>
          <w:numId w:val="7"/>
        </w:numPr>
      </w:pPr>
      <w:r>
        <w:t xml:space="preserve">At the bottom, </w:t>
      </w:r>
      <w:proofErr w:type="spellStart"/>
      <w:r>
        <w:rPr>
          <w:rStyle w:val="VerbatimChar"/>
        </w:rPr>
        <w:t>fsl_lpuart</w:t>
      </w:r>
      <w:proofErr w:type="spellEnd"/>
      <w:r>
        <w:t xml:space="preserve"> drives LPUART3 to the ADK‑8582. </w:t>
      </w:r>
    </w:p>
    <w:p w14:paraId="51850255" w14:textId="77777777" w:rsidR="00547C6C" w:rsidRDefault="00000000" w:rsidP="00547C6C">
      <w:pPr>
        <w:pStyle w:val="BodyText"/>
        <w:numPr>
          <w:ilvl w:val="1"/>
          <w:numId w:val="7"/>
        </w:numPr>
      </w:pPr>
      <w:r>
        <w:t xml:space="preserve">Above that, </w:t>
      </w:r>
      <w:proofErr w:type="spellStart"/>
      <w:r>
        <w:rPr>
          <w:rStyle w:val="VerbatimChar"/>
        </w:rPr>
        <w:t>framed_link</w:t>
      </w:r>
      <w:proofErr w:type="spellEnd"/>
      <w:r>
        <w:t xml:space="preserve"> packetizes frames. </w:t>
      </w:r>
    </w:p>
    <w:p w14:paraId="6FEB882C" w14:textId="77777777" w:rsidR="00547C6C" w:rsidRDefault="00000000" w:rsidP="00547C6C">
      <w:pPr>
        <w:pStyle w:val="BodyText"/>
        <w:numPr>
          <w:ilvl w:val="1"/>
          <w:numId w:val="7"/>
        </w:numPr>
      </w:pPr>
      <w:r>
        <w:t xml:space="preserve">The </w:t>
      </w:r>
      <w:r>
        <w:rPr>
          <w:rStyle w:val="VerbatimChar"/>
        </w:rPr>
        <w:t>arinc429_broker</w:t>
      </w:r>
      <w:r>
        <w:t xml:space="preserve"> encodes the outflow labels using BNR (Binary Number Representation) scaling and parity and decodes inflow labels, applying plausibility checks and time stamps from a GPT timer. </w:t>
      </w:r>
    </w:p>
    <w:p w14:paraId="112FB031" w14:textId="77777777" w:rsidR="00547C6C" w:rsidRDefault="00000000" w:rsidP="00547C6C">
      <w:pPr>
        <w:pStyle w:val="BodyText"/>
        <w:numPr>
          <w:ilvl w:val="1"/>
          <w:numId w:val="7"/>
        </w:numPr>
      </w:pPr>
      <w:r>
        <w:t xml:space="preserve">A </w:t>
      </w:r>
      <w:r>
        <w:rPr>
          <w:rStyle w:val="VerbatimChar"/>
        </w:rPr>
        <w:t>storage</w:t>
      </w:r>
      <w:r>
        <w:t xml:space="preserve"> middleware built on LittleFS keeps a circular log of the latest 60 minutes. In parallel, a low‑priority LwIP task exposes a read‑only HTTP status page for maintenance. </w:t>
      </w:r>
    </w:p>
    <w:p w14:paraId="71901FDD" w14:textId="77777777" w:rsidR="00547C6C" w:rsidRDefault="00000000" w:rsidP="00547C6C">
      <w:pPr>
        <w:pStyle w:val="BodyText"/>
        <w:numPr>
          <w:ilvl w:val="1"/>
          <w:numId w:val="7"/>
        </w:numPr>
      </w:pPr>
      <w:r>
        <w:t xml:space="preserve">The application logic sets label 210 from the control algorithm and samples label 204 to update the barometric correction. </w:t>
      </w:r>
    </w:p>
    <w:p w14:paraId="065D92F8" w14:textId="77777777" w:rsidR="00547F30" w:rsidRDefault="00000000" w:rsidP="00547C6C">
      <w:pPr>
        <w:pStyle w:val="BodyText"/>
        <w:numPr>
          <w:ilvl w:val="0"/>
          <w:numId w:val="7"/>
        </w:numPr>
      </w:pPr>
      <w:r>
        <w:t xml:space="preserve">The entire chain is testable on the bench with the ADK‑8582 looped to a second ARINC </w:t>
      </w:r>
      <w:proofErr w:type="gramStart"/>
      <w:r>
        <w:t>node;</w:t>
      </w:r>
      <w:proofErr w:type="gramEnd"/>
      <w:r>
        <w:t xml:space="preserve"> </w:t>
      </w:r>
    </w:p>
    <w:p w14:paraId="13BFE773" w14:textId="6535BEDF" w:rsidR="00B741BE" w:rsidRDefault="00547F30" w:rsidP="00547F30">
      <w:pPr>
        <w:pStyle w:val="BodyText"/>
        <w:numPr>
          <w:ilvl w:val="1"/>
          <w:numId w:val="7"/>
        </w:numPr>
      </w:pPr>
      <w:r>
        <w:t>E</w:t>
      </w:r>
      <w:r w:rsidR="00000000">
        <w:t>ach middleware layer has a unit test harness that runs on the host with UART simulated.</w:t>
      </w:r>
    </w:p>
    <w:p w14:paraId="441ED60F" w14:textId="77777777" w:rsidR="00B741BE" w:rsidRDefault="00000000">
      <w:pPr>
        <w:pStyle w:val="Heading2"/>
      </w:pPr>
      <w:bookmarkStart w:id="15" w:name="what-to-measure-and-verify"/>
      <w:bookmarkEnd w:id="14"/>
      <w:r>
        <w:lastRenderedPageBreak/>
        <w:t>What to measure and verify</w:t>
      </w:r>
    </w:p>
    <w:p w14:paraId="4509FFA0" w14:textId="77777777" w:rsidR="00547F30" w:rsidRDefault="00000000" w:rsidP="00547F30">
      <w:pPr>
        <w:pStyle w:val="FirstParagraph"/>
        <w:numPr>
          <w:ilvl w:val="0"/>
          <w:numId w:val="9"/>
        </w:numPr>
      </w:pPr>
      <w:r>
        <w:t xml:space="preserve">For each layer, define quantitative acceptance targets. </w:t>
      </w:r>
    </w:p>
    <w:p w14:paraId="48A43503" w14:textId="77777777" w:rsidR="00547F30" w:rsidRDefault="00000000" w:rsidP="00547F30">
      <w:pPr>
        <w:pStyle w:val="FirstParagraph"/>
        <w:numPr>
          <w:ilvl w:val="0"/>
          <w:numId w:val="9"/>
        </w:numPr>
      </w:pPr>
      <w:r>
        <w:t xml:space="preserve">For UART at 115200 bps, the framed link must sustain &gt; 90% link utilization with zero drops under 1% random byte errors; the broker must reject all malformed frames with bounded CPU use. </w:t>
      </w:r>
    </w:p>
    <w:p w14:paraId="35E32613" w14:textId="77777777" w:rsidR="00547F30" w:rsidRDefault="00000000" w:rsidP="00547F30">
      <w:pPr>
        <w:pStyle w:val="FirstParagraph"/>
        <w:numPr>
          <w:ilvl w:val="0"/>
          <w:numId w:val="9"/>
        </w:numPr>
      </w:pPr>
      <w:r>
        <w:t xml:space="preserve">Under a 10 Hz ARINC stream of three labels, total CPU load on a 600 MHz i.MX RT1050 should stay well below 1%; you will still budget aggressively and measure with the DWT cycle counter. </w:t>
      </w:r>
    </w:p>
    <w:p w14:paraId="6E06C886" w14:textId="5E92841D" w:rsidR="00B741BE" w:rsidRDefault="00000000" w:rsidP="00547F30">
      <w:pPr>
        <w:pStyle w:val="FirstParagraph"/>
        <w:numPr>
          <w:ilvl w:val="0"/>
          <w:numId w:val="9"/>
        </w:numPr>
      </w:pPr>
      <w:r>
        <w:t>File system writes are deferred to maintenance power states; in flight, only a ring buffer in RAM is used with periodic background flush in non‑critical windows.</w:t>
      </w:r>
    </w:p>
    <w:p w14:paraId="43BBAD90" w14:textId="77777777" w:rsidR="00547F30" w:rsidRDefault="00547F30">
      <w:pPr>
        <w:pStyle w:val="Heading2"/>
      </w:pPr>
      <w:bookmarkStart w:id="16" w:name="common-pitfalls-and-how-to-avoid-them"/>
      <w:bookmarkEnd w:id="15"/>
    </w:p>
    <w:p w14:paraId="1547BD09" w14:textId="47E5535B" w:rsidR="00B741BE" w:rsidRDefault="00000000">
      <w:pPr>
        <w:pStyle w:val="Heading2"/>
      </w:pPr>
      <w:r>
        <w:t>Common pitfalls and how to avoid them</w:t>
      </w:r>
    </w:p>
    <w:p w14:paraId="286A0611" w14:textId="77777777" w:rsidR="00547F30" w:rsidRDefault="00000000">
      <w:pPr>
        <w:pStyle w:val="FirstParagraph"/>
      </w:pPr>
      <w:r>
        <w:t xml:space="preserve">Do not let middleware silently spawn threads or timers you did not account for. </w:t>
      </w:r>
    </w:p>
    <w:p w14:paraId="30CD1949" w14:textId="77777777" w:rsidR="00547F30" w:rsidRDefault="00000000" w:rsidP="00547F30">
      <w:pPr>
        <w:pStyle w:val="FirstParagraph"/>
        <w:numPr>
          <w:ilvl w:val="0"/>
          <w:numId w:val="10"/>
        </w:numPr>
      </w:pPr>
      <w:r>
        <w:t xml:space="preserve">Avoid “helpful” background features that violate determinism. </w:t>
      </w:r>
    </w:p>
    <w:p w14:paraId="5E441D93" w14:textId="77777777" w:rsidR="00547F30" w:rsidRDefault="00000000" w:rsidP="00547F30">
      <w:pPr>
        <w:pStyle w:val="FirstParagraph"/>
        <w:numPr>
          <w:ilvl w:val="0"/>
          <w:numId w:val="10"/>
        </w:numPr>
      </w:pPr>
      <w:r>
        <w:t xml:space="preserve">Do not give middleware direct access to the debug console; route it through a logging facade to control formatting and rate. </w:t>
      </w:r>
    </w:p>
    <w:p w14:paraId="1741B936" w14:textId="77777777" w:rsidR="00547F30" w:rsidRDefault="00000000" w:rsidP="00547F30">
      <w:pPr>
        <w:pStyle w:val="FirstParagraph"/>
        <w:numPr>
          <w:ilvl w:val="0"/>
          <w:numId w:val="10"/>
        </w:numPr>
      </w:pPr>
      <w:r>
        <w:t xml:space="preserve">Never hide blocking I/O inside a </w:t>
      </w:r>
      <w:r>
        <w:rPr>
          <w:rStyle w:val="VerbatimChar"/>
        </w:rPr>
        <w:t>printf</w:t>
      </w:r>
      <w:r>
        <w:t xml:space="preserve">‑like call on a high‑priority task. </w:t>
      </w:r>
    </w:p>
    <w:p w14:paraId="7C2BBB96" w14:textId="762F7FAB" w:rsidR="00B741BE" w:rsidRDefault="00000000" w:rsidP="00547F30">
      <w:pPr>
        <w:pStyle w:val="FirstParagraph"/>
        <w:numPr>
          <w:ilvl w:val="0"/>
          <w:numId w:val="10"/>
        </w:numPr>
      </w:pPr>
      <w:r>
        <w:t>Resist the temptation to use large general‑purpose stacks for tiny needs; write focused, testable modules instead.</w:t>
      </w:r>
    </w:p>
    <w:p w14:paraId="34C867F9" w14:textId="77777777" w:rsidR="00B741BE" w:rsidRDefault="00000000">
      <w:pPr>
        <w:pStyle w:val="Heading2"/>
      </w:pPr>
      <w:bookmarkStart w:id="17" w:name="X53fab0f0f9fd44634c2f6588c65ab26e118bf1e"/>
      <w:bookmarkEnd w:id="16"/>
      <w:r>
        <w:t>Appendix — file paths you will touch most often</w:t>
      </w:r>
    </w:p>
    <w:p w14:paraId="07498650" w14:textId="77777777" w:rsidR="00B741BE" w:rsidRDefault="00000000">
      <w:pPr>
        <w:pStyle w:val="FirstParagraph"/>
      </w:pPr>
      <w:r>
        <w:t>This shortlist helps you navigate the SDK:</w:t>
      </w:r>
    </w:p>
    <w:p w14:paraId="2AB27026" w14:textId="77777777" w:rsidR="00B741BE" w:rsidRDefault="00000000">
      <w:pPr>
        <w:pStyle w:val="Compact"/>
        <w:numPr>
          <w:ilvl w:val="0"/>
          <w:numId w:val="4"/>
        </w:numPr>
      </w:pPr>
      <w:r>
        <w:t xml:space="preserve">UART: </w:t>
      </w:r>
      <w:r>
        <w:rPr>
          <w:rStyle w:val="VerbatimChar"/>
        </w:rPr>
        <w:t>devices/MIMXRT1052/drivers/fsl_lpuart.h</w:t>
      </w:r>
      <w:r>
        <w:t xml:space="preserve">, </w:t>
      </w:r>
      <w:r>
        <w:rPr>
          <w:rStyle w:val="VerbatimChar"/>
        </w:rPr>
        <w:t>devices/MIMXRT1052/drivers/fsl_lpuart.c</w:t>
      </w:r>
      <w:r>
        <w:t xml:space="preserve">, </w:t>
      </w:r>
      <w:r>
        <w:rPr>
          <w:rStyle w:val="VerbatimChar"/>
        </w:rPr>
        <w:t>devices/MIMXRT1052/drivers/fsl_lpuart_freertos.h</w:t>
      </w:r>
      <w:r>
        <w:t>.</w:t>
      </w:r>
    </w:p>
    <w:p w14:paraId="1A85276A" w14:textId="77777777" w:rsidR="00B741BE" w:rsidRDefault="00000000">
      <w:pPr>
        <w:pStyle w:val="Compact"/>
        <w:numPr>
          <w:ilvl w:val="0"/>
          <w:numId w:val="4"/>
        </w:numPr>
      </w:pPr>
      <w:r>
        <w:t xml:space="preserve">Board: </w:t>
      </w:r>
      <w:r>
        <w:rPr>
          <w:rStyle w:val="VerbatimChar"/>
        </w:rPr>
        <w:t>boards/evkbimxrt1050/*/clock_config.c</w:t>
      </w:r>
      <w:r>
        <w:t xml:space="preserve">, </w:t>
      </w:r>
      <w:r>
        <w:rPr>
          <w:rStyle w:val="VerbatimChar"/>
        </w:rPr>
        <w:t>boards/evkbimxrt1050/*/pin_mux.c</w:t>
      </w:r>
      <w:r>
        <w:t xml:space="preserve">, </w:t>
      </w:r>
      <w:r>
        <w:rPr>
          <w:rStyle w:val="VerbatimChar"/>
        </w:rPr>
        <w:t>boards/evkbimxrt1050/*/board.c</w:t>
      </w:r>
      <w:r>
        <w:t>.</w:t>
      </w:r>
    </w:p>
    <w:p w14:paraId="0145DD89" w14:textId="77777777" w:rsidR="00B741BE" w:rsidRDefault="00000000">
      <w:pPr>
        <w:pStyle w:val="Compact"/>
        <w:numPr>
          <w:ilvl w:val="0"/>
          <w:numId w:val="4"/>
        </w:numPr>
      </w:pPr>
      <w:r>
        <w:t xml:space="preserve">Examples for UART3 pins: </w:t>
      </w:r>
      <w:r>
        <w:rPr>
          <w:rStyle w:val="VerbatimChar"/>
        </w:rPr>
        <w:t>boards/evkbimxrt1050/driver_examples/lpuart/hardware_flow_control/pin_mux.c</w:t>
      </w:r>
      <w:r>
        <w:t>.</w:t>
      </w:r>
    </w:p>
    <w:p w14:paraId="705083F1" w14:textId="77777777" w:rsidR="00B741BE" w:rsidRDefault="00000000">
      <w:pPr>
        <w:pStyle w:val="Compact"/>
        <w:numPr>
          <w:ilvl w:val="0"/>
          <w:numId w:val="4"/>
        </w:numPr>
      </w:pPr>
      <w:r>
        <w:t xml:space="preserve">OSAL: </w:t>
      </w:r>
      <w:r>
        <w:rPr>
          <w:rStyle w:val="VerbatimChar"/>
        </w:rPr>
        <w:t>components/osa/*</w:t>
      </w:r>
      <w:r>
        <w:t>.</w:t>
      </w:r>
    </w:p>
    <w:p w14:paraId="5BE2B713" w14:textId="77777777" w:rsidR="00B741BE" w:rsidRDefault="00000000">
      <w:pPr>
        <w:pStyle w:val="Compact"/>
        <w:numPr>
          <w:ilvl w:val="0"/>
          <w:numId w:val="4"/>
        </w:numPr>
      </w:pPr>
      <w:r>
        <w:t xml:space="preserve">Logging: </w:t>
      </w:r>
      <w:r>
        <w:rPr>
          <w:rStyle w:val="VerbatimChar"/>
        </w:rPr>
        <w:t>boards/evkbimxrt1050/component_examples/log/bm/*</w:t>
      </w:r>
      <w:r>
        <w:t xml:space="preserve"> and </w:t>
      </w:r>
      <w:r>
        <w:rPr>
          <w:rStyle w:val="VerbatimChar"/>
        </w:rPr>
        <w:t>/freertos/*</w:t>
      </w:r>
      <w:r>
        <w:t>.</w:t>
      </w:r>
    </w:p>
    <w:p w14:paraId="23964951" w14:textId="77777777" w:rsidR="00B741BE" w:rsidRDefault="00000000">
      <w:pPr>
        <w:pStyle w:val="Compact"/>
        <w:numPr>
          <w:ilvl w:val="0"/>
          <w:numId w:val="4"/>
        </w:numPr>
      </w:pPr>
      <w:r>
        <w:t xml:space="preserve">File systems: </w:t>
      </w:r>
      <w:r>
        <w:rPr>
          <w:rStyle w:val="VerbatimChar"/>
        </w:rPr>
        <w:t>boards/evkbimxrt1050/littlefs_examples/*</w:t>
      </w:r>
      <w:r>
        <w:t>.</w:t>
      </w:r>
    </w:p>
    <w:p w14:paraId="5787741A" w14:textId="77777777" w:rsidR="00B741BE" w:rsidRDefault="00000000">
      <w:pPr>
        <w:pStyle w:val="Compact"/>
        <w:numPr>
          <w:ilvl w:val="0"/>
          <w:numId w:val="4"/>
        </w:numPr>
      </w:pPr>
      <w:r>
        <w:lastRenderedPageBreak/>
        <w:t xml:space="preserve">Networking: </w:t>
      </w:r>
      <w:r>
        <w:rPr>
          <w:rStyle w:val="VerbatimChar"/>
        </w:rPr>
        <w:t>boards/evkbimxrt1050/lwip_examples/*</w:t>
      </w:r>
      <w:r>
        <w:t xml:space="preserve"> and </w:t>
      </w:r>
      <w:r>
        <w:rPr>
          <w:rStyle w:val="VerbatimChar"/>
        </w:rPr>
        <w:t>middleware/lwip/*</w:t>
      </w:r>
      <w:r>
        <w:t>.</w:t>
      </w:r>
    </w:p>
    <w:p w14:paraId="027DF4D2" w14:textId="77777777" w:rsidR="00B741BE" w:rsidRDefault="00000000">
      <w:pPr>
        <w:pStyle w:val="Compact"/>
        <w:numPr>
          <w:ilvl w:val="0"/>
          <w:numId w:val="4"/>
        </w:numPr>
      </w:pPr>
      <w:r>
        <w:t xml:space="preserve">Crypto: </w:t>
      </w:r>
      <w:r>
        <w:rPr>
          <w:rStyle w:val="VerbatimChar"/>
        </w:rPr>
        <w:t>middleware/mbedtls/*</w:t>
      </w:r>
      <w:r>
        <w:t>.</w:t>
      </w:r>
    </w:p>
    <w:p w14:paraId="084CB09D" w14:textId="0213E8EA" w:rsidR="00B741BE" w:rsidRDefault="00B741BE">
      <w:pPr>
        <w:pStyle w:val="FirstParagraph"/>
      </w:pPr>
      <w:bookmarkStart w:id="18" w:name="where-to-go-next"/>
      <w:bookmarkEnd w:id="0"/>
      <w:bookmarkEnd w:id="17"/>
      <w:bookmarkEnd w:id="18"/>
    </w:p>
    <w:sectPr w:rsidR="00B741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1C876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E02F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3B50C7"/>
    <w:multiLevelType w:val="hybridMultilevel"/>
    <w:tmpl w:val="8B9C7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07033"/>
    <w:multiLevelType w:val="hybridMultilevel"/>
    <w:tmpl w:val="3E965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75129"/>
    <w:multiLevelType w:val="hybridMultilevel"/>
    <w:tmpl w:val="AB4E4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75A28"/>
    <w:multiLevelType w:val="hybridMultilevel"/>
    <w:tmpl w:val="F6A6DAC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CA572E"/>
    <w:multiLevelType w:val="hybridMultilevel"/>
    <w:tmpl w:val="90464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92579"/>
    <w:multiLevelType w:val="hybridMultilevel"/>
    <w:tmpl w:val="AE92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A35BF"/>
    <w:multiLevelType w:val="hybridMultilevel"/>
    <w:tmpl w:val="3C365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476D2"/>
    <w:multiLevelType w:val="hybridMultilevel"/>
    <w:tmpl w:val="D1F4FFE0"/>
    <w:lvl w:ilvl="0" w:tplc="6D862F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9B25FD"/>
    <w:multiLevelType w:val="hybridMultilevel"/>
    <w:tmpl w:val="65BC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C25457"/>
    <w:multiLevelType w:val="hybridMultilevel"/>
    <w:tmpl w:val="CE92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675B3"/>
    <w:multiLevelType w:val="hybridMultilevel"/>
    <w:tmpl w:val="D93A2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E6047"/>
    <w:multiLevelType w:val="hybridMultilevel"/>
    <w:tmpl w:val="AB0A1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C501F"/>
    <w:multiLevelType w:val="hybridMultilevel"/>
    <w:tmpl w:val="049AF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96B0F"/>
    <w:multiLevelType w:val="hybridMultilevel"/>
    <w:tmpl w:val="DCC61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36CA3"/>
    <w:multiLevelType w:val="hybridMultilevel"/>
    <w:tmpl w:val="E388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64F9F"/>
    <w:multiLevelType w:val="hybridMultilevel"/>
    <w:tmpl w:val="8A543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D4FE8"/>
    <w:multiLevelType w:val="hybridMultilevel"/>
    <w:tmpl w:val="6302B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4281C"/>
    <w:multiLevelType w:val="hybridMultilevel"/>
    <w:tmpl w:val="D056E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233148"/>
    <w:multiLevelType w:val="hybridMultilevel"/>
    <w:tmpl w:val="4E127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D0D55"/>
    <w:multiLevelType w:val="hybridMultilevel"/>
    <w:tmpl w:val="66D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41E81"/>
    <w:multiLevelType w:val="hybridMultilevel"/>
    <w:tmpl w:val="F2007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821F2"/>
    <w:multiLevelType w:val="hybridMultilevel"/>
    <w:tmpl w:val="133EB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B17F5"/>
    <w:multiLevelType w:val="hybridMultilevel"/>
    <w:tmpl w:val="40240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3F5874"/>
    <w:multiLevelType w:val="hybridMultilevel"/>
    <w:tmpl w:val="33EE8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12FD4"/>
    <w:multiLevelType w:val="hybridMultilevel"/>
    <w:tmpl w:val="214A8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9C1995"/>
    <w:multiLevelType w:val="hybridMultilevel"/>
    <w:tmpl w:val="1A14B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217502"/>
    <w:multiLevelType w:val="hybridMultilevel"/>
    <w:tmpl w:val="3FB44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30B7E"/>
    <w:multiLevelType w:val="hybridMultilevel"/>
    <w:tmpl w:val="1892F8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363301"/>
    <w:multiLevelType w:val="hybridMultilevel"/>
    <w:tmpl w:val="07269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486AF8"/>
    <w:multiLevelType w:val="hybridMultilevel"/>
    <w:tmpl w:val="A1B8B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DD329B"/>
    <w:multiLevelType w:val="hybridMultilevel"/>
    <w:tmpl w:val="9E7A2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516630">
    <w:abstractNumId w:val="0"/>
  </w:num>
  <w:num w:numId="2" w16cid:durableId="75905433">
    <w:abstractNumId w:val="1"/>
  </w:num>
  <w:num w:numId="3" w16cid:durableId="186794838">
    <w:abstractNumId w:val="1"/>
  </w:num>
  <w:num w:numId="4" w16cid:durableId="572473447">
    <w:abstractNumId w:val="1"/>
  </w:num>
  <w:num w:numId="5" w16cid:durableId="751707304">
    <w:abstractNumId w:val="6"/>
  </w:num>
  <w:num w:numId="6" w16cid:durableId="1417702143">
    <w:abstractNumId w:val="7"/>
  </w:num>
  <w:num w:numId="7" w16cid:durableId="360518559">
    <w:abstractNumId w:val="32"/>
  </w:num>
  <w:num w:numId="8" w16cid:durableId="77796025">
    <w:abstractNumId w:val="5"/>
  </w:num>
  <w:num w:numId="9" w16cid:durableId="1664696620">
    <w:abstractNumId w:val="30"/>
  </w:num>
  <w:num w:numId="10" w16cid:durableId="2041583301">
    <w:abstractNumId w:val="23"/>
  </w:num>
  <w:num w:numId="11" w16cid:durableId="920336586">
    <w:abstractNumId w:val="24"/>
  </w:num>
  <w:num w:numId="12" w16cid:durableId="2030989164">
    <w:abstractNumId w:val="26"/>
  </w:num>
  <w:num w:numId="13" w16cid:durableId="552350844">
    <w:abstractNumId w:val="16"/>
  </w:num>
  <w:num w:numId="14" w16cid:durableId="2045670417">
    <w:abstractNumId w:val="3"/>
  </w:num>
  <w:num w:numId="15" w16cid:durableId="1845511320">
    <w:abstractNumId w:val="18"/>
  </w:num>
  <w:num w:numId="16" w16cid:durableId="1175192163">
    <w:abstractNumId w:val="25"/>
  </w:num>
  <w:num w:numId="17" w16cid:durableId="1235164290">
    <w:abstractNumId w:val="29"/>
  </w:num>
  <w:num w:numId="18" w16cid:durableId="2024894505">
    <w:abstractNumId w:val="9"/>
  </w:num>
  <w:num w:numId="19" w16cid:durableId="1196425262">
    <w:abstractNumId w:val="10"/>
  </w:num>
  <w:num w:numId="20" w16cid:durableId="933125360">
    <w:abstractNumId w:val="15"/>
  </w:num>
  <w:num w:numId="21" w16cid:durableId="155192788">
    <w:abstractNumId w:val="20"/>
  </w:num>
  <w:num w:numId="22" w16cid:durableId="1160342423">
    <w:abstractNumId w:val="21"/>
  </w:num>
  <w:num w:numId="23" w16cid:durableId="399326637">
    <w:abstractNumId w:val="31"/>
  </w:num>
  <w:num w:numId="24" w16cid:durableId="278030178">
    <w:abstractNumId w:val="28"/>
  </w:num>
  <w:num w:numId="25" w16cid:durableId="1207137622">
    <w:abstractNumId w:val="17"/>
  </w:num>
  <w:num w:numId="26" w16cid:durableId="288437241">
    <w:abstractNumId w:val="14"/>
  </w:num>
  <w:num w:numId="27" w16cid:durableId="764695447">
    <w:abstractNumId w:val="2"/>
  </w:num>
  <w:num w:numId="28" w16cid:durableId="16011686">
    <w:abstractNumId w:val="4"/>
  </w:num>
  <w:num w:numId="29" w16cid:durableId="249434430">
    <w:abstractNumId w:val="19"/>
  </w:num>
  <w:num w:numId="30" w16cid:durableId="840582205">
    <w:abstractNumId w:val="8"/>
  </w:num>
  <w:num w:numId="31" w16cid:durableId="403650738">
    <w:abstractNumId w:val="22"/>
  </w:num>
  <w:num w:numId="32" w16cid:durableId="2077513138">
    <w:abstractNumId w:val="27"/>
  </w:num>
  <w:num w:numId="33" w16cid:durableId="693968874">
    <w:abstractNumId w:val="11"/>
  </w:num>
  <w:num w:numId="34" w16cid:durableId="398283825">
    <w:abstractNumId w:val="12"/>
  </w:num>
  <w:num w:numId="35" w16cid:durableId="740520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BE"/>
    <w:rsid w:val="00376A09"/>
    <w:rsid w:val="003E1D38"/>
    <w:rsid w:val="003E21B1"/>
    <w:rsid w:val="005226BE"/>
    <w:rsid w:val="005373E9"/>
    <w:rsid w:val="00547C6C"/>
    <w:rsid w:val="00547F30"/>
    <w:rsid w:val="00547F50"/>
    <w:rsid w:val="006323F2"/>
    <w:rsid w:val="008B4E23"/>
    <w:rsid w:val="009C33B8"/>
    <w:rsid w:val="00B7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6611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16</Pages>
  <Words>3480</Words>
  <Characters>19841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2025-11-12T06:28:00Z</dcterms:created>
  <dcterms:modified xsi:type="dcterms:W3CDTF">2026-01-23T15:44:00Z</dcterms:modified>
</cp:coreProperties>
</file>