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4F8BF" w14:textId="652D35CD" w:rsidR="00C619A7" w:rsidRDefault="00000000">
      <w:pPr>
        <w:pStyle w:val="Heading1"/>
      </w:pPr>
      <w:bookmarkStart w:id="0" w:name="X7d61bf00f4e750e86611adce2d074e25b0c66e2"/>
      <w:r>
        <w:t xml:space="preserve">ARINC 429 Traffic &amp; Error Analysis </w:t>
      </w:r>
    </w:p>
    <w:p w14:paraId="4A7F807F" w14:textId="77777777" w:rsidR="00C619A7" w:rsidRDefault="004908EA">
      <w:r>
        <w:rPr>
          <w:noProof/>
        </w:rPr>
        <w:pict w14:anchorId="2A77E5E3">
          <v:rect id="_x0000_i1039" alt="" style="width:451.3pt;height:.05pt;mso-width-percent:0;mso-height-percent:0;mso-width-percent:0;mso-height-percent:0" o:hralign="center" o:hrstd="t" o:hr="t"/>
        </w:pict>
      </w:r>
    </w:p>
    <w:p w14:paraId="187174A3" w14:textId="77777777" w:rsidR="00C619A7" w:rsidRDefault="00000000">
      <w:pPr>
        <w:pStyle w:val="Heading2"/>
      </w:pPr>
      <w:bookmarkStart w:id="1" w:name="fundamentals-you-must-know-first"/>
      <w:r>
        <w:t>1) Fundamentals you must know first</w:t>
      </w:r>
    </w:p>
    <w:p w14:paraId="539450C1" w14:textId="77777777" w:rsidR="00C619A7" w:rsidRDefault="00000000">
      <w:pPr>
        <w:pStyle w:val="Heading3"/>
      </w:pPr>
      <w:bookmarkStart w:id="2" w:name="what-arinc-429-is-and-is-not"/>
      <w:r>
        <w:t>1.1 What ARINC 429 is and is not</w:t>
      </w:r>
    </w:p>
    <w:p w14:paraId="2B0519AB" w14:textId="77777777" w:rsidR="004B7844" w:rsidRDefault="00000000" w:rsidP="004B7844">
      <w:pPr>
        <w:pStyle w:val="FirstParagraph"/>
        <w:numPr>
          <w:ilvl w:val="0"/>
          <w:numId w:val="17"/>
        </w:numPr>
      </w:pPr>
      <w:r>
        <w:t xml:space="preserve">ARINC 429 (often called </w:t>
      </w:r>
      <w:r>
        <w:rPr>
          <w:b/>
          <w:bCs/>
        </w:rPr>
        <w:t>Mark 33 Digital Information Transfer System (DITS)</w:t>
      </w:r>
      <w:r>
        <w:t xml:space="preserve">) is a unidirectional, differential, self‑clocking bus used in transport‑class aircraft. </w:t>
      </w:r>
    </w:p>
    <w:p w14:paraId="1D4FDB90" w14:textId="77777777" w:rsidR="004B7844" w:rsidRDefault="00000000" w:rsidP="004B7844">
      <w:pPr>
        <w:pStyle w:val="FirstParagraph"/>
        <w:numPr>
          <w:ilvl w:val="0"/>
          <w:numId w:val="17"/>
        </w:numPr>
      </w:pPr>
      <w:r>
        <w:t xml:space="preserve">One transmitter (a </w:t>
      </w:r>
      <w:r>
        <w:rPr>
          <w:b/>
          <w:bCs/>
        </w:rPr>
        <w:t>source</w:t>
      </w:r>
      <w:r>
        <w:t xml:space="preserve"> Line Replaceable Unit, </w:t>
      </w:r>
      <w:r>
        <w:rPr>
          <w:b/>
          <w:bCs/>
        </w:rPr>
        <w:t>LRU</w:t>
      </w:r>
      <w:r>
        <w:t>) can feed up to 20 receivers (</w:t>
      </w:r>
      <w:r>
        <w:rPr>
          <w:b/>
          <w:bCs/>
        </w:rPr>
        <w:t>sinks</w:t>
      </w:r>
      <w:r>
        <w:t xml:space="preserve">). Each physical channel is simplex: there is no arbitration, no address field, and no acknowledgments. </w:t>
      </w:r>
    </w:p>
    <w:p w14:paraId="7BEAD726" w14:textId="248F0216" w:rsidR="00C619A7" w:rsidRDefault="00000000" w:rsidP="004B7844">
      <w:pPr>
        <w:pStyle w:val="FirstParagraph"/>
        <w:numPr>
          <w:ilvl w:val="0"/>
          <w:numId w:val="17"/>
        </w:numPr>
      </w:pPr>
      <w:r>
        <w:t xml:space="preserve">Instead, every word contains a </w:t>
      </w:r>
      <w:r>
        <w:rPr>
          <w:b/>
          <w:bCs/>
        </w:rPr>
        <w:t>Label</w:t>
      </w:r>
      <w:r>
        <w:t xml:space="preserve"> that says </w:t>
      </w:r>
      <w:r>
        <w:rPr>
          <w:i/>
          <w:iCs/>
        </w:rPr>
        <w:t>what</w:t>
      </w:r>
      <w:r>
        <w:t xml:space="preserve"> the data is; all interested receivers simply listen and use it.</w:t>
      </w:r>
    </w:p>
    <w:p w14:paraId="6BCE6C37" w14:textId="77777777" w:rsidR="004B7844" w:rsidRDefault="00000000">
      <w:pPr>
        <w:pStyle w:val="BodyText"/>
      </w:pPr>
      <w:r>
        <w:rPr>
          <w:b/>
          <w:bCs/>
        </w:rPr>
        <w:t>Data rate.</w:t>
      </w:r>
      <w:r>
        <w:t xml:space="preserve"> </w:t>
      </w:r>
    </w:p>
    <w:p w14:paraId="7B4CC13D" w14:textId="0A153CE9" w:rsidR="00C619A7" w:rsidRDefault="00000000" w:rsidP="004B7844">
      <w:pPr>
        <w:pStyle w:val="BodyText"/>
        <w:numPr>
          <w:ilvl w:val="0"/>
          <w:numId w:val="18"/>
        </w:numPr>
      </w:pPr>
      <w:r>
        <w:t xml:space="preserve">Two standard bitrates exist and cannot mix on the same wire: </w:t>
      </w:r>
      <w:r>
        <w:rPr>
          <w:b/>
          <w:bCs/>
        </w:rPr>
        <w:t>100 kbit/s (High‑Speed)</w:t>
      </w:r>
      <w:r>
        <w:t xml:space="preserve"> and </w:t>
      </w:r>
      <w:r>
        <w:rPr>
          <w:b/>
          <w:bCs/>
        </w:rPr>
        <w:t>12.5 kbit/s (Low‑Speed)</w:t>
      </w:r>
      <w:r>
        <w:t>.</w:t>
      </w:r>
    </w:p>
    <w:p w14:paraId="046E04C8" w14:textId="77777777" w:rsidR="004B7844" w:rsidRDefault="00000000">
      <w:pPr>
        <w:pStyle w:val="BodyText"/>
      </w:pPr>
      <w:r>
        <w:rPr>
          <w:b/>
          <w:bCs/>
        </w:rPr>
        <w:t>Modulation.</w:t>
      </w:r>
      <w:r>
        <w:t xml:space="preserve"> </w:t>
      </w:r>
    </w:p>
    <w:p w14:paraId="7B62F3B9" w14:textId="77777777" w:rsidR="004B7844" w:rsidRDefault="00000000" w:rsidP="004B7844">
      <w:pPr>
        <w:pStyle w:val="BodyText"/>
        <w:numPr>
          <w:ilvl w:val="0"/>
          <w:numId w:val="18"/>
        </w:numPr>
      </w:pPr>
      <w:r>
        <w:t xml:space="preserve">Electrical signaling is tri‑state bipolar </w:t>
      </w:r>
      <w:r>
        <w:rPr>
          <w:b/>
          <w:bCs/>
        </w:rPr>
        <w:t>Return‑to‑Zero (RZ)</w:t>
      </w:r>
      <w:r>
        <w:t xml:space="preserve"> on a twisted, shielded pair (Line A / Line B). </w:t>
      </w:r>
    </w:p>
    <w:p w14:paraId="4A9E4BDA" w14:textId="07DB1936" w:rsidR="00C619A7" w:rsidRDefault="00000000" w:rsidP="004B7844">
      <w:pPr>
        <w:pStyle w:val="BodyText"/>
        <w:numPr>
          <w:ilvl w:val="0"/>
          <w:numId w:val="18"/>
        </w:numPr>
      </w:pPr>
      <w:r>
        <w:t xml:space="preserve">Words are separated by a minimum inter‑word gap of </w:t>
      </w:r>
      <w:r>
        <w:rPr>
          <w:b/>
          <w:bCs/>
        </w:rPr>
        <w:t>≥ 4 bit‑times</w:t>
      </w:r>
      <w:r>
        <w:t>.</w:t>
      </w:r>
    </w:p>
    <w:p w14:paraId="3BE09712" w14:textId="77777777" w:rsidR="004B7844" w:rsidRDefault="00000000">
      <w:pPr>
        <w:pStyle w:val="BodyText"/>
      </w:pPr>
      <w:r>
        <w:rPr>
          <w:b/>
          <w:bCs/>
        </w:rPr>
        <w:t>Error model.</w:t>
      </w:r>
      <w:r>
        <w:t xml:space="preserve"> </w:t>
      </w:r>
    </w:p>
    <w:p w14:paraId="512C3DA4" w14:textId="77777777" w:rsidR="004B7844" w:rsidRDefault="00000000" w:rsidP="004B7844">
      <w:pPr>
        <w:pStyle w:val="BodyText"/>
        <w:numPr>
          <w:ilvl w:val="0"/>
          <w:numId w:val="19"/>
        </w:numPr>
      </w:pPr>
      <w:r>
        <w:t xml:space="preserve">ARINC 429 provides </w:t>
      </w:r>
      <w:r>
        <w:rPr>
          <w:b/>
          <w:bCs/>
        </w:rPr>
        <w:t>error detection only</w:t>
      </w:r>
      <w:r>
        <w:t xml:space="preserve"> (no forward error correction). </w:t>
      </w:r>
    </w:p>
    <w:p w14:paraId="35D0CC6D" w14:textId="6EABD58C" w:rsidR="00C619A7" w:rsidRDefault="00000000" w:rsidP="004B7844">
      <w:pPr>
        <w:pStyle w:val="BodyText"/>
        <w:numPr>
          <w:ilvl w:val="0"/>
          <w:numId w:val="19"/>
        </w:numPr>
      </w:pPr>
      <w:r>
        <w:t xml:space="preserve">A single </w:t>
      </w:r>
      <w:r>
        <w:rPr>
          <w:b/>
          <w:bCs/>
        </w:rPr>
        <w:t>odd parity</w:t>
      </w:r>
      <w:r>
        <w:t xml:space="preserve"> bit covers the entire 32‑bit word.</w:t>
      </w:r>
    </w:p>
    <w:p w14:paraId="263F5075" w14:textId="77777777" w:rsidR="00C619A7" w:rsidRDefault="00000000">
      <w:pPr>
        <w:pStyle w:val="Heading3"/>
      </w:pPr>
      <w:bookmarkStart w:id="3" w:name="the-32bit-word-layout-and-bit-order"/>
      <w:bookmarkEnd w:id="2"/>
      <w:r>
        <w:t>1.2 The 32‑bit word layout and bit order</w:t>
      </w:r>
    </w:p>
    <w:p w14:paraId="65FE70B1" w14:textId="77777777" w:rsidR="00C619A7" w:rsidRDefault="00000000">
      <w:pPr>
        <w:pStyle w:val="FirstParagraph"/>
      </w:pPr>
      <w:r>
        <w:t xml:space="preserve">Each ARINC 429 </w:t>
      </w:r>
      <w:r>
        <w:rPr>
          <w:b/>
          <w:bCs/>
        </w:rPr>
        <w:t>word</w:t>
      </w:r>
      <w:r>
        <w:t xml:space="preserve"> is 32 bits long:</w:t>
      </w:r>
    </w:p>
    <w:p w14:paraId="6DE795B2" w14:textId="77777777" w:rsidR="004B78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Bits 1–8 — Label</w:t>
      </w:r>
      <w:r>
        <w:t xml:space="preserve"> (8 bits). </w:t>
      </w:r>
    </w:p>
    <w:p w14:paraId="6D362E7C" w14:textId="29459811" w:rsidR="00C619A7" w:rsidRDefault="00000000" w:rsidP="004B7844">
      <w:pPr>
        <w:pStyle w:val="Compact"/>
        <w:numPr>
          <w:ilvl w:val="1"/>
          <w:numId w:val="2"/>
        </w:numPr>
      </w:pPr>
      <w:r>
        <w:t xml:space="preserve">Identifies the parameter (typically written in </w:t>
      </w:r>
      <w:r>
        <w:rPr>
          <w:b/>
          <w:bCs/>
        </w:rPr>
        <w:t>octal</w:t>
      </w:r>
      <w:r>
        <w:t>, e.g., label `260`).</w:t>
      </w:r>
    </w:p>
    <w:p w14:paraId="35E41343" w14:textId="77777777" w:rsidR="004B78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Bits 9–10 — SDI (Source/Destination Identifier)</w:t>
      </w:r>
      <w:r>
        <w:t xml:space="preserve"> (2 bits). </w:t>
      </w:r>
    </w:p>
    <w:p w14:paraId="52A2325F" w14:textId="65096E94" w:rsidR="00C619A7" w:rsidRDefault="00000000" w:rsidP="004B7844">
      <w:pPr>
        <w:pStyle w:val="Compact"/>
        <w:numPr>
          <w:ilvl w:val="1"/>
          <w:numId w:val="2"/>
        </w:numPr>
      </w:pPr>
      <w:r>
        <w:t>Distinguishes redundant sources or addressed receivers.</w:t>
      </w:r>
    </w:p>
    <w:p w14:paraId="3334A4FA" w14:textId="77777777" w:rsidR="004B78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Bits 11–29 — DATA</w:t>
      </w:r>
      <w:r>
        <w:t xml:space="preserve"> (19 bits). </w:t>
      </w:r>
    </w:p>
    <w:p w14:paraId="337352EF" w14:textId="09C3AF9C" w:rsidR="00C619A7" w:rsidRDefault="00000000" w:rsidP="004B7844">
      <w:pPr>
        <w:pStyle w:val="Compact"/>
        <w:numPr>
          <w:ilvl w:val="1"/>
          <w:numId w:val="2"/>
        </w:numPr>
      </w:pPr>
      <w:r>
        <w:t xml:space="preserve">Encoded as </w:t>
      </w:r>
      <w:r>
        <w:rPr>
          <w:b/>
          <w:bCs/>
        </w:rPr>
        <w:t>BNR (Binary, two’s complement)</w:t>
      </w:r>
      <w:r>
        <w:t xml:space="preserve">, </w:t>
      </w:r>
      <w:r>
        <w:rPr>
          <w:b/>
          <w:bCs/>
        </w:rPr>
        <w:t>BCD (Binary‑Coded Decimal)</w:t>
      </w:r>
      <w:r>
        <w:t xml:space="preserve"> or </w:t>
      </w:r>
      <w:r>
        <w:rPr>
          <w:b/>
          <w:bCs/>
        </w:rPr>
        <w:t>Discrete</w:t>
      </w:r>
      <w:r>
        <w:t xml:space="preserve"> per the label’s definition.</w:t>
      </w:r>
    </w:p>
    <w:p w14:paraId="5EF2D8E1" w14:textId="77777777" w:rsidR="004B78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Bits 30–31 — SSM (Sign/Status Matrix)</w:t>
      </w:r>
      <w:r>
        <w:t xml:space="preserve"> (2 bits). </w:t>
      </w:r>
    </w:p>
    <w:p w14:paraId="6A416E4B" w14:textId="05A9D23B" w:rsidR="00C619A7" w:rsidRDefault="00000000" w:rsidP="004B7844">
      <w:pPr>
        <w:pStyle w:val="Compact"/>
        <w:numPr>
          <w:ilvl w:val="1"/>
          <w:numId w:val="2"/>
        </w:numPr>
      </w:pPr>
      <w:r>
        <w:t>Indicates sign or health/validity depending on the data type.</w:t>
      </w:r>
    </w:p>
    <w:p w14:paraId="6518A905" w14:textId="77777777" w:rsidR="004B78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Bit 32 — PARITY</w:t>
      </w:r>
      <w:r>
        <w:t xml:space="preserve"> (1 bit). </w:t>
      </w:r>
    </w:p>
    <w:p w14:paraId="6B311A6C" w14:textId="25771977" w:rsidR="00C619A7" w:rsidRDefault="00000000" w:rsidP="004B7844">
      <w:pPr>
        <w:pStyle w:val="Compact"/>
        <w:numPr>
          <w:ilvl w:val="1"/>
          <w:numId w:val="2"/>
        </w:numPr>
      </w:pPr>
      <w:r>
        <w:t xml:space="preserve">Odd parity over </w:t>
      </w:r>
      <w:r>
        <w:rPr>
          <w:b/>
          <w:bCs/>
        </w:rPr>
        <w:t>all 32 bits</w:t>
      </w:r>
      <w:r>
        <w:t>.</w:t>
      </w:r>
    </w:p>
    <w:p w14:paraId="212A767B" w14:textId="77777777" w:rsidR="004B7844" w:rsidRDefault="00000000">
      <w:pPr>
        <w:pStyle w:val="FirstParagraph"/>
      </w:pPr>
      <w:r>
        <w:rPr>
          <w:b/>
          <w:bCs/>
        </w:rPr>
        <w:t>Transmission order gotcha.</w:t>
      </w:r>
      <w:r>
        <w:t xml:space="preserve"> </w:t>
      </w:r>
    </w:p>
    <w:p w14:paraId="02DFEB31" w14:textId="77777777" w:rsidR="004B7844" w:rsidRDefault="00000000" w:rsidP="004B7844">
      <w:pPr>
        <w:pStyle w:val="FirstParagraph"/>
        <w:numPr>
          <w:ilvl w:val="0"/>
          <w:numId w:val="20"/>
        </w:numPr>
      </w:pPr>
      <w:r>
        <w:t xml:space="preserve">Words are </w:t>
      </w:r>
      <w:r>
        <w:rPr>
          <w:i/>
          <w:iCs/>
        </w:rPr>
        <w:t>transmitted</w:t>
      </w:r>
      <w:r>
        <w:t xml:space="preserve"> starting with </w:t>
      </w:r>
      <w:r>
        <w:rPr>
          <w:b/>
          <w:bCs/>
        </w:rPr>
        <w:t>Bit 1</w:t>
      </w:r>
      <w:r>
        <w:t xml:space="preserve"> and ending with </w:t>
      </w:r>
      <w:r>
        <w:rPr>
          <w:b/>
          <w:bCs/>
        </w:rPr>
        <w:t>Bit 32</w:t>
      </w:r>
      <w:r>
        <w:t xml:space="preserve">. </w:t>
      </w:r>
    </w:p>
    <w:p w14:paraId="4FA995FD" w14:textId="77777777" w:rsidR="004B7844" w:rsidRDefault="00000000" w:rsidP="004B7844">
      <w:pPr>
        <w:pStyle w:val="FirstParagraph"/>
        <w:numPr>
          <w:ilvl w:val="0"/>
          <w:numId w:val="20"/>
        </w:numPr>
      </w:pPr>
      <w:r>
        <w:t xml:space="preserve">Within that, the </w:t>
      </w:r>
      <w:r>
        <w:rPr>
          <w:b/>
          <w:bCs/>
        </w:rPr>
        <w:t>Label field is sent MSB‑first</w:t>
      </w:r>
      <w:r>
        <w:t xml:space="preserve">, while the other fields are </w:t>
      </w:r>
      <w:r>
        <w:rPr>
          <w:b/>
          <w:bCs/>
        </w:rPr>
        <w:t>LSB‑first</w:t>
      </w:r>
      <w:r>
        <w:t xml:space="preserve">. </w:t>
      </w:r>
    </w:p>
    <w:p w14:paraId="6F5A4F6E" w14:textId="77777777" w:rsidR="004B7844" w:rsidRDefault="00000000" w:rsidP="004B7844">
      <w:pPr>
        <w:pStyle w:val="FirstParagraph"/>
        <w:numPr>
          <w:ilvl w:val="0"/>
          <w:numId w:val="20"/>
        </w:numPr>
      </w:pPr>
      <w:r>
        <w:t xml:space="preserve">Many tools therefore show the word diagram “reversed” (Bit 32 at the left). </w:t>
      </w:r>
    </w:p>
    <w:p w14:paraId="5C80FD36" w14:textId="77777777" w:rsidR="004B7844" w:rsidRDefault="00000000" w:rsidP="004B7844">
      <w:pPr>
        <w:pStyle w:val="FirstParagraph"/>
        <w:numPr>
          <w:ilvl w:val="0"/>
          <w:numId w:val="20"/>
        </w:numPr>
      </w:pPr>
      <w:r>
        <w:t xml:space="preserve">Your software should not assume how a vendor formats hex printouts for the Label — some publish it with bits reversed. </w:t>
      </w:r>
    </w:p>
    <w:p w14:paraId="55CF7FA5" w14:textId="76A61503" w:rsidR="00C619A7" w:rsidRDefault="00000000" w:rsidP="004B7844">
      <w:pPr>
        <w:pStyle w:val="FirstParagraph"/>
        <w:numPr>
          <w:ilvl w:val="0"/>
          <w:numId w:val="20"/>
        </w:numPr>
      </w:pPr>
      <w:r>
        <w:t>We’ll make that configurable in code.</w:t>
      </w:r>
    </w:p>
    <w:p w14:paraId="1460B1B0" w14:textId="77777777" w:rsidR="00C619A7" w:rsidRDefault="00000000">
      <w:pPr>
        <w:pStyle w:val="Heading3"/>
      </w:pPr>
      <w:bookmarkStart w:id="4" w:name="ssm-signstatus-matrix-quick-semantics"/>
      <w:bookmarkEnd w:id="3"/>
      <w:r>
        <w:t>1.3 SSM (Sign/Status Matrix) quick semantics</w:t>
      </w:r>
    </w:p>
    <w:p w14:paraId="5C8D711F" w14:textId="77777777" w:rsidR="00C619A7" w:rsidRDefault="00000000">
      <w:pPr>
        <w:pStyle w:val="FirstParagraph"/>
      </w:pPr>
      <w:r>
        <w:t>SSM meanings depend on the data representation for that label:</w:t>
      </w:r>
    </w:p>
    <w:p w14:paraId="0440E8D4" w14:textId="77777777" w:rsidR="004B78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BNR (two’s complement):</w:t>
      </w:r>
      <w:r>
        <w:t xml:space="preserve"> </w:t>
      </w:r>
    </w:p>
    <w:p w14:paraId="39399757" w14:textId="795D1D7B" w:rsidR="00C619A7" w:rsidRDefault="00000000" w:rsidP="004B7844">
      <w:pPr>
        <w:pStyle w:val="Compact"/>
        <w:numPr>
          <w:ilvl w:val="1"/>
          <w:numId w:val="3"/>
        </w:numPr>
      </w:pPr>
      <w:r>
        <w:t xml:space="preserve">Bit 29 of the DATA field is the sign; SSM conveys </w:t>
      </w:r>
      <w:r>
        <w:rPr>
          <w:b/>
          <w:bCs/>
        </w:rPr>
        <w:t>status</w:t>
      </w:r>
      <w:r>
        <w:t xml:space="preserve"> codes such as </w:t>
      </w:r>
      <w:r>
        <w:rPr>
          <w:b/>
          <w:bCs/>
        </w:rPr>
        <w:t>Normal Operation (NO)</w:t>
      </w:r>
      <w:r>
        <w:t xml:space="preserve">, </w:t>
      </w:r>
      <w:r>
        <w:rPr>
          <w:b/>
          <w:bCs/>
        </w:rPr>
        <w:t>No Computed Data (NCD)</w:t>
      </w:r>
      <w:r>
        <w:t xml:space="preserve">, </w:t>
      </w:r>
      <w:r>
        <w:rPr>
          <w:b/>
          <w:bCs/>
        </w:rPr>
        <w:t>Functional Test (FT)</w:t>
      </w:r>
      <w:r>
        <w:t xml:space="preserve"> and </w:t>
      </w:r>
      <w:r>
        <w:rPr>
          <w:b/>
          <w:bCs/>
        </w:rPr>
        <w:t>Failure Warning (FW)</w:t>
      </w:r>
      <w:r>
        <w:t>.</w:t>
      </w:r>
    </w:p>
    <w:p w14:paraId="6FF360D2" w14:textId="77777777" w:rsidR="004B78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BCD:</w:t>
      </w:r>
      <w:r>
        <w:t xml:space="preserve"> </w:t>
      </w:r>
    </w:p>
    <w:p w14:paraId="716FBFB7" w14:textId="4930CB48" w:rsidR="00C619A7" w:rsidRDefault="00000000" w:rsidP="004B7844">
      <w:pPr>
        <w:pStyle w:val="Compact"/>
        <w:numPr>
          <w:ilvl w:val="1"/>
          <w:numId w:val="3"/>
        </w:numPr>
      </w:pPr>
      <w:r>
        <w:t xml:space="preserve">SSM often conveys </w:t>
      </w:r>
      <w:r>
        <w:rPr>
          <w:b/>
          <w:bCs/>
        </w:rPr>
        <w:t>sign or direction</w:t>
      </w:r>
      <w:r>
        <w:t xml:space="preserve"> (e.g., “Plus/North/East/Right/To/Above”) </w:t>
      </w:r>
      <w:r>
        <w:rPr>
          <w:i/>
          <w:iCs/>
        </w:rPr>
        <w:t>and/or</w:t>
      </w:r>
      <w:r>
        <w:t xml:space="preserve"> the same </w:t>
      </w:r>
      <w:r>
        <w:rPr>
          <w:b/>
          <w:bCs/>
        </w:rPr>
        <w:t>status</w:t>
      </w:r>
      <w:r>
        <w:t xml:space="preserve"> codes (NO/NCD/FT/FW).</w:t>
      </w:r>
    </w:p>
    <w:p w14:paraId="454A8B56" w14:textId="77777777" w:rsidR="004B784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Discrete:</w:t>
      </w:r>
      <w:r>
        <w:t xml:space="preserve"> </w:t>
      </w:r>
    </w:p>
    <w:p w14:paraId="671ACAE3" w14:textId="66D6460F" w:rsidR="00C619A7" w:rsidRDefault="00000000" w:rsidP="004B7844">
      <w:pPr>
        <w:pStyle w:val="Compact"/>
        <w:numPr>
          <w:ilvl w:val="1"/>
          <w:numId w:val="3"/>
        </w:numPr>
      </w:pPr>
      <w:r>
        <w:t>SSM conveys status only.</w:t>
      </w:r>
    </w:p>
    <w:p w14:paraId="09E6469A" w14:textId="77777777" w:rsidR="00C619A7" w:rsidRDefault="00000000">
      <w:pPr>
        <w:pStyle w:val="FirstParagraph"/>
      </w:pPr>
      <w:r>
        <w:t xml:space="preserve">You will implement checks that flag </w:t>
      </w:r>
      <w:r>
        <w:rPr>
          <w:b/>
          <w:bCs/>
        </w:rPr>
        <w:t>NCD bursts</w:t>
      </w:r>
      <w:r>
        <w:t xml:space="preserve">, </w:t>
      </w:r>
      <w:r>
        <w:rPr>
          <w:b/>
          <w:bCs/>
        </w:rPr>
        <w:t>FW</w:t>
      </w:r>
      <w:r>
        <w:t xml:space="preserve">, and </w:t>
      </w:r>
      <w:r>
        <w:rPr>
          <w:b/>
          <w:bCs/>
        </w:rPr>
        <w:t>illegal SSM</w:t>
      </w:r>
      <w:r>
        <w:t xml:space="preserve"> combinations for selected labels.</w:t>
      </w:r>
    </w:p>
    <w:p w14:paraId="622F3725" w14:textId="77777777" w:rsidR="00C619A7" w:rsidRDefault="004908EA">
      <w:r>
        <w:rPr>
          <w:noProof/>
        </w:rPr>
        <w:pict w14:anchorId="2244EEB0">
          <v:rect id="_x0000_i1038" alt="" style="width:451.3pt;height:.05pt;mso-width-percent:0;mso-height-percent:0;mso-width-percent:0;mso-height-percent:0" o:hralign="center" o:hrstd="t" o:hr="t"/>
        </w:pict>
      </w:r>
    </w:p>
    <w:p w14:paraId="48635EEE" w14:textId="77777777" w:rsidR="00C619A7" w:rsidRDefault="00000000">
      <w:pPr>
        <w:pStyle w:val="Heading2"/>
      </w:pPr>
      <w:bookmarkStart w:id="5" w:name="X0715f8e0e5eb75ade782ef4c6b6717b396d25e8"/>
      <w:bookmarkEnd w:id="1"/>
      <w:bookmarkEnd w:id="4"/>
      <w:r>
        <w:t>2) What “traffic analysis” means on an Airbus program</w:t>
      </w:r>
    </w:p>
    <w:p w14:paraId="273DBE28" w14:textId="77777777" w:rsidR="00C619A7" w:rsidRDefault="00000000">
      <w:pPr>
        <w:pStyle w:val="FirstParagraph"/>
      </w:pPr>
      <w:r>
        <w:t>A practical analyzer should answer, in real time:</w:t>
      </w:r>
    </w:p>
    <w:p w14:paraId="06B4DB61" w14:textId="77777777" w:rsidR="00C619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Which labels are present and at what rates?</w:t>
      </w:r>
      <w:r>
        <w:t xml:space="preserve"> (Words/second per label and per SDI; bus load estimate.)</w:t>
      </w:r>
    </w:p>
    <w:p w14:paraId="6350B95B" w14:textId="77777777" w:rsidR="00C619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Is the traffic healthy?</w:t>
      </w:r>
      <w:r>
        <w:t xml:space="preserve"> (Parity error rate, SSM health, SDI consistency by source, duplicates.)</w:t>
      </w:r>
    </w:p>
    <w:p w14:paraId="2AE3BCD7" w14:textId="77777777" w:rsidR="00C619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Are timing constraints met?</w:t>
      </w:r>
      <w:r>
        <w:t xml:space="preserve"> (No missing labels beyond a timeout; no unexpected rate changes.)</w:t>
      </w:r>
    </w:p>
    <w:p w14:paraId="7DD04357" w14:textId="77777777" w:rsidR="00C619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Is the content reasonable?</w:t>
      </w:r>
      <w:r>
        <w:t xml:space="preserve"> (Optional domain checks: ranges, monotonicity, deadband — implemented per label.)</w:t>
      </w:r>
    </w:p>
    <w:p w14:paraId="39B46C7F" w14:textId="77777777" w:rsidR="00C619A7" w:rsidRDefault="00000000">
      <w:pPr>
        <w:pStyle w:val="FirstParagraph"/>
      </w:pPr>
      <w:r>
        <w:t xml:space="preserve">The output must be </w:t>
      </w:r>
      <w:r>
        <w:rPr>
          <w:b/>
          <w:bCs/>
        </w:rPr>
        <w:t>deterministic</w:t>
      </w:r>
      <w:r>
        <w:t xml:space="preserve">, </w:t>
      </w:r>
      <w:r>
        <w:rPr>
          <w:b/>
          <w:bCs/>
        </w:rPr>
        <w:t>non‑intrusive</w:t>
      </w:r>
      <w:r>
        <w:t xml:space="preserve"> (the analyzer never drives the 429 bus), and </w:t>
      </w:r>
      <w:r>
        <w:rPr>
          <w:b/>
          <w:bCs/>
        </w:rPr>
        <w:t>traceable</w:t>
      </w:r>
      <w:r>
        <w:t xml:space="preserve"> (logged and time‑stamped).</w:t>
      </w:r>
    </w:p>
    <w:p w14:paraId="59B322C5" w14:textId="77777777" w:rsidR="00C619A7" w:rsidRDefault="004908EA">
      <w:r>
        <w:rPr>
          <w:noProof/>
        </w:rPr>
        <w:pict w14:anchorId="281FBDB1">
          <v:rect id="_x0000_i1037" alt="" style="width:451.3pt;height:.05pt;mso-width-percent:0;mso-height-percent:0;mso-width-percent:0;mso-height-percent:0" o:hralign="center" o:hrstd="t" o:hr="t"/>
        </w:pict>
      </w:r>
    </w:p>
    <w:p w14:paraId="4849C937" w14:textId="77777777" w:rsidR="00C619A7" w:rsidRDefault="00000000">
      <w:pPr>
        <w:pStyle w:val="Heading2"/>
      </w:pPr>
      <w:bookmarkStart w:id="6" w:name="generic-worked-example-endtoend"/>
      <w:bookmarkEnd w:id="5"/>
      <w:r>
        <w:t>3) Generic worked example (end‑to‑end)</w:t>
      </w:r>
    </w:p>
    <w:p w14:paraId="684ABE12" w14:textId="77777777" w:rsidR="004B7844" w:rsidRDefault="00000000">
      <w:pPr>
        <w:pStyle w:val="FirstParagraph"/>
      </w:pPr>
      <w:r>
        <w:rPr>
          <w:b/>
          <w:bCs/>
        </w:rPr>
        <w:t>Scenario.</w:t>
      </w:r>
      <w:r>
        <w:t xml:space="preserve"> </w:t>
      </w:r>
    </w:p>
    <w:p w14:paraId="12C8F60A" w14:textId="77777777" w:rsidR="004B7844" w:rsidRDefault="00000000" w:rsidP="004B7844">
      <w:pPr>
        <w:pStyle w:val="FirstParagraph"/>
        <w:numPr>
          <w:ilvl w:val="0"/>
          <w:numId w:val="21"/>
        </w:numPr>
      </w:pPr>
      <w:r>
        <w:t xml:space="preserve">The ADK‑8582 is connected to a live 429 High‑Speed (100 kbit/s) bus carrying three labels: an angle (BNR), a rate (BNR), and a status bitfield (Discrete). </w:t>
      </w:r>
    </w:p>
    <w:p w14:paraId="51B9212A" w14:textId="166A9AFF" w:rsidR="00C619A7" w:rsidRDefault="00000000" w:rsidP="004B7844">
      <w:pPr>
        <w:pStyle w:val="FirstParagraph"/>
        <w:numPr>
          <w:ilvl w:val="0"/>
          <w:numId w:val="21"/>
        </w:numPr>
      </w:pPr>
      <w:r>
        <w:t xml:space="preserve">The adapter decodes physical 429 electrical signaling and streams </w:t>
      </w:r>
      <w:r>
        <w:rPr>
          <w:b/>
          <w:bCs/>
        </w:rPr>
        <w:t>one line per word over UART</w:t>
      </w:r>
      <w:r>
        <w:t xml:space="preserve"> to the EVKB:</w:t>
      </w:r>
    </w:p>
    <w:p w14:paraId="463A2E76" w14:textId="77777777" w:rsidR="00C619A7" w:rsidRDefault="00000000" w:rsidP="004B7844">
      <w:pPr>
        <w:pStyle w:val="SourceCode"/>
        <w:ind w:left="1440" w:firstLine="720"/>
      </w:pPr>
      <w:r>
        <w:rPr>
          <w:rStyle w:val="VerbatimChar"/>
        </w:rPr>
        <w:t>&lt;HEX32&gt; &lt;OPTIONAL_STATUS&gt;\r\n</w:t>
      </w:r>
    </w:p>
    <w:p w14:paraId="4115356A" w14:textId="77777777" w:rsidR="00C619A7" w:rsidRDefault="00000000">
      <w:pPr>
        <w:pStyle w:val="FirstParagraph"/>
      </w:pPr>
      <w:r>
        <w:t xml:space="preserve">Examples: </w:t>
      </w:r>
      <w:r>
        <w:rPr>
          <w:rStyle w:val="VerbatimChar"/>
        </w:rPr>
        <w:t>18F9C3A1 OK</w:t>
      </w:r>
      <w:r>
        <w:t xml:space="preserve">, </w:t>
      </w:r>
      <w:r>
        <w:rPr>
          <w:rStyle w:val="VerbatimChar"/>
        </w:rPr>
        <w:t>18F943A1 PERR</w:t>
      </w:r>
      <w:r>
        <w:t xml:space="preserve">, </w:t>
      </w:r>
      <w:r>
        <w:rPr>
          <w:rStyle w:val="VerbatimChar"/>
        </w:rPr>
        <w:t>3501A001</w:t>
      </w:r>
      <w:r>
        <w:br/>
        <w:t>(Your exact adapter format may differ. We make the parser pluggable so you can adapt it to the ADK‑8582 manual in minutes.)</w:t>
      </w:r>
    </w:p>
    <w:p w14:paraId="4411FC98" w14:textId="77777777" w:rsidR="004B7844" w:rsidRDefault="00000000">
      <w:pPr>
        <w:pStyle w:val="BodyText"/>
      </w:pPr>
      <w:r>
        <w:rPr>
          <w:b/>
          <w:bCs/>
        </w:rPr>
        <w:t>What the EVKB does.</w:t>
      </w:r>
      <w:r>
        <w:t xml:space="preserve"> </w:t>
      </w:r>
    </w:p>
    <w:p w14:paraId="7EEBE04A" w14:textId="77777777" w:rsidR="004B7844" w:rsidRDefault="00000000">
      <w:pPr>
        <w:pStyle w:val="BodyText"/>
      </w:pPr>
      <w:r>
        <w:t>For each 32‑bit word it:</w:t>
      </w:r>
    </w:p>
    <w:p w14:paraId="70CAAFEA" w14:textId="2ACB9CF2" w:rsidR="004B7844" w:rsidRDefault="00000000" w:rsidP="004B7844">
      <w:pPr>
        <w:pStyle w:val="BodyText"/>
        <w:ind w:left="720"/>
      </w:pPr>
      <w:r>
        <w:t xml:space="preserve">1) </w:t>
      </w:r>
      <w:r>
        <w:rPr>
          <w:b/>
          <w:bCs/>
        </w:rPr>
        <w:t>Checks odd parity</w:t>
      </w:r>
      <w:r>
        <w:t xml:space="preserve"> over all 32 </w:t>
      </w:r>
      <w:proofErr w:type="gramStart"/>
      <w:r>
        <w:t>bits;</w:t>
      </w:r>
      <w:proofErr w:type="gramEnd"/>
      <w:r>
        <w:t xml:space="preserve"> </w:t>
      </w:r>
    </w:p>
    <w:p w14:paraId="1195F99F" w14:textId="77777777" w:rsidR="004B7844" w:rsidRDefault="00000000" w:rsidP="004B7844">
      <w:pPr>
        <w:pStyle w:val="BodyText"/>
        <w:ind w:left="720"/>
      </w:pPr>
      <w:r>
        <w:t xml:space="preserve">2) </w:t>
      </w:r>
      <w:r>
        <w:rPr>
          <w:b/>
          <w:bCs/>
        </w:rPr>
        <w:t>Extracts Label/SDI/DATA/</w:t>
      </w:r>
      <w:proofErr w:type="gramStart"/>
      <w:r>
        <w:rPr>
          <w:b/>
          <w:bCs/>
        </w:rPr>
        <w:t>SSM</w:t>
      </w:r>
      <w:r>
        <w:t>;</w:t>
      </w:r>
      <w:proofErr w:type="gramEnd"/>
      <w:r>
        <w:t xml:space="preserve"> </w:t>
      </w:r>
    </w:p>
    <w:p w14:paraId="350E1E66" w14:textId="77777777" w:rsidR="004B7844" w:rsidRDefault="00000000" w:rsidP="004B7844">
      <w:pPr>
        <w:pStyle w:val="BodyText"/>
        <w:ind w:left="720"/>
      </w:pPr>
      <w:r>
        <w:t xml:space="preserve">3) </w:t>
      </w:r>
      <w:r>
        <w:rPr>
          <w:b/>
          <w:bCs/>
        </w:rPr>
        <w:t>Optionally reverses Label bits</w:t>
      </w:r>
      <w:r>
        <w:t xml:space="preserve"> if your upstream prints them </w:t>
      </w:r>
      <w:proofErr w:type="gramStart"/>
      <w:r>
        <w:t>reversed;</w:t>
      </w:r>
      <w:proofErr w:type="gramEnd"/>
      <w:r>
        <w:t xml:space="preserve"> </w:t>
      </w:r>
    </w:p>
    <w:p w14:paraId="151FA85A" w14:textId="77777777" w:rsidR="004B7844" w:rsidRDefault="00000000" w:rsidP="004B7844">
      <w:pPr>
        <w:pStyle w:val="BodyText"/>
        <w:ind w:left="720"/>
      </w:pPr>
      <w:r>
        <w:t xml:space="preserve">4) </w:t>
      </w:r>
      <w:r>
        <w:rPr>
          <w:b/>
          <w:bCs/>
        </w:rPr>
        <w:t xml:space="preserve">Updates per‑label </w:t>
      </w:r>
      <w:proofErr w:type="gramStart"/>
      <w:r>
        <w:rPr>
          <w:b/>
          <w:bCs/>
        </w:rPr>
        <w:t>statistics</w:t>
      </w:r>
      <w:r>
        <w:t>;</w:t>
      </w:r>
      <w:proofErr w:type="gramEnd"/>
      <w:r>
        <w:t xml:space="preserve"> </w:t>
      </w:r>
    </w:p>
    <w:p w14:paraId="65AF0776" w14:textId="79B0F7CF" w:rsidR="00C619A7" w:rsidRDefault="00000000" w:rsidP="004B7844">
      <w:pPr>
        <w:pStyle w:val="BodyText"/>
        <w:ind w:left="720"/>
      </w:pPr>
      <w:r>
        <w:t xml:space="preserve">5) </w:t>
      </w:r>
      <w:r>
        <w:rPr>
          <w:b/>
          <w:bCs/>
        </w:rPr>
        <w:t>Prints a 1‑second health summary</w:t>
      </w:r>
      <w:r>
        <w:t xml:space="preserve"> to the debug console (LPUART1/USB‑CDC) and raises alarms on SSM=NCD or FW bursts.</w:t>
      </w:r>
    </w:p>
    <w:p w14:paraId="06BE1F8C" w14:textId="77777777" w:rsidR="00C619A7" w:rsidRDefault="004908EA">
      <w:r>
        <w:rPr>
          <w:noProof/>
        </w:rPr>
        <w:pict w14:anchorId="40A1D7F1">
          <v:rect id="_x0000_i1036" alt="" style="width:451.3pt;height:.05pt;mso-width-percent:0;mso-height-percent:0;mso-width-percent:0;mso-height-percent:0" o:hralign="center" o:hrstd="t" o:hr="t"/>
        </w:pict>
      </w:r>
    </w:p>
    <w:p w14:paraId="46CD03FE" w14:textId="77777777" w:rsidR="00C619A7" w:rsidRDefault="00000000">
      <w:pPr>
        <w:pStyle w:val="Heading2"/>
      </w:pPr>
      <w:bookmarkStart w:id="7" w:name="X9dbb10de05a92ed6a9517880f693fca4bb3cb15"/>
      <w:bookmarkEnd w:id="6"/>
      <w:r>
        <w:t>4) Specific avionics use case (realistic Airbus‑style)</w:t>
      </w:r>
    </w:p>
    <w:p w14:paraId="66C83C3D" w14:textId="77777777" w:rsidR="004B7844" w:rsidRDefault="00000000">
      <w:pPr>
        <w:pStyle w:val="FirstParagraph"/>
      </w:pPr>
      <w:r>
        <w:rPr>
          <w:b/>
          <w:bCs/>
        </w:rPr>
        <w:t>Use case.</w:t>
      </w:r>
      <w:r>
        <w:t xml:space="preserve"> </w:t>
      </w:r>
    </w:p>
    <w:p w14:paraId="421F01B6" w14:textId="68F053B5" w:rsidR="00C619A7" w:rsidRDefault="00000000" w:rsidP="004B7844">
      <w:pPr>
        <w:pStyle w:val="FirstParagraph"/>
        <w:numPr>
          <w:ilvl w:val="0"/>
          <w:numId w:val="22"/>
        </w:numPr>
      </w:pPr>
      <w:r>
        <w:t xml:space="preserve">Monitor </w:t>
      </w:r>
      <w:r>
        <w:rPr>
          <w:b/>
          <w:bCs/>
        </w:rPr>
        <w:t>Air Data and Inertial Reference System (ADIRS)</w:t>
      </w:r>
      <w:r>
        <w:t xml:space="preserve"> outputs during aircraft power‑up and taxi‑out. Requirements:</w:t>
      </w:r>
    </w:p>
    <w:p w14:paraId="3A91862C" w14:textId="77777777" w:rsidR="00C619A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Validity gating.</w:t>
      </w:r>
      <w:r>
        <w:t xml:space="preserve"> While on the ground with wheels‑speed &lt; threshold, some labels are permitted to be </w:t>
      </w:r>
      <w:r>
        <w:rPr>
          <w:b/>
          <w:bCs/>
        </w:rPr>
        <w:t>NCD</w:t>
      </w:r>
      <w:r>
        <w:t xml:space="preserve">. After engine start, all flight‑critical labels must transition to </w:t>
      </w:r>
      <w:r>
        <w:rPr>
          <w:b/>
          <w:bCs/>
        </w:rPr>
        <w:t>NO (Normal Operation)</w:t>
      </w:r>
      <w:r>
        <w:t xml:space="preserve"> within </w:t>
      </w:r>
      <w:r>
        <w:rPr>
          <w:b/>
          <w:bCs/>
        </w:rPr>
        <w:t>5 s</w:t>
      </w:r>
      <w:r>
        <w:t>.</w:t>
      </w:r>
    </w:p>
    <w:p w14:paraId="7BD524C4" w14:textId="77777777" w:rsidR="00C619A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Redundant sources.</w:t>
      </w:r>
      <w:r>
        <w:t xml:space="preserve"> Two independent ADIRS sources publish the same label with </w:t>
      </w:r>
      <w:r>
        <w:rPr>
          <w:b/>
          <w:bCs/>
        </w:rPr>
        <w:t>SDI=00</w:t>
      </w:r>
      <w:r>
        <w:t xml:space="preserve"> and </w:t>
      </w:r>
      <w:r>
        <w:rPr>
          <w:b/>
          <w:bCs/>
        </w:rPr>
        <w:t>SDI=01</w:t>
      </w:r>
      <w:r>
        <w:t xml:space="preserve">. The analyzer must: (a) verify that both sources are present at the expected rate (e.g., 20 Hz), (b) flag </w:t>
      </w:r>
      <w:r>
        <w:rPr>
          <w:b/>
          <w:bCs/>
        </w:rPr>
        <w:t>SDI flips</w:t>
      </w:r>
      <w:r>
        <w:t xml:space="preserve"> (source swapping) and (c) compare SSM across sources.</w:t>
      </w:r>
    </w:p>
    <w:p w14:paraId="3AF06ACA" w14:textId="77777777" w:rsidR="00C619A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Anomaly detection.</w:t>
      </w:r>
      <w:r>
        <w:t xml:space="preserve"> Any </w:t>
      </w:r>
      <w:r>
        <w:rPr>
          <w:b/>
          <w:bCs/>
        </w:rPr>
        <w:t>FW (Failure Warning)</w:t>
      </w:r>
      <w:r>
        <w:t xml:space="preserve"> on specified labels is latched and reported. A parity error burst &gt; </w:t>
      </w:r>
      <w:r>
        <w:rPr>
          <w:b/>
          <w:bCs/>
        </w:rPr>
        <w:t>5 per second</w:t>
      </w:r>
      <w:r>
        <w:t xml:space="preserve"> is flagged as </w:t>
      </w:r>
      <w:r>
        <w:rPr>
          <w:b/>
          <w:bCs/>
        </w:rPr>
        <w:t>bus integrity issue</w:t>
      </w:r>
      <w:r>
        <w:t xml:space="preserve">. Missing label timeout is </w:t>
      </w:r>
      <w:r>
        <w:rPr>
          <w:b/>
          <w:bCs/>
        </w:rPr>
        <w:t>500 ms</w:t>
      </w:r>
      <w:r>
        <w:t xml:space="preserve"> beyond nominal period.</w:t>
      </w:r>
    </w:p>
    <w:p w14:paraId="23A9368A" w14:textId="77777777" w:rsidR="004B7844" w:rsidRDefault="00000000">
      <w:pPr>
        <w:pStyle w:val="FirstParagraph"/>
      </w:pPr>
      <w:r>
        <w:rPr>
          <w:b/>
          <w:bCs/>
        </w:rPr>
        <w:t>Expected behavior during a taxi‑out trial.</w:t>
      </w:r>
      <w:r>
        <w:t xml:space="preserve"> </w:t>
      </w:r>
    </w:p>
    <w:p w14:paraId="1219D6EE" w14:textId="77777777" w:rsidR="004B7844" w:rsidRDefault="00000000" w:rsidP="004B7844">
      <w:pPr>
        <w:pStyle w:val="FirstParagraph"/>
        <w:numPr>
          <w:ilvl w:val="0"/>
          <w:numId w:val="22"/>
        </w:numPr>
      </w:pPr>
      <w:r>
        <w:t xml:space="preserve">On initial power, many labels read </w:t>
      </w:r>
      <w:proofErr w:type="gramStart"/>
      <w:r>
        <w:rPr>
          <w:b/>
          <w:bCs/>
        </w:rPr>
        <w:t>NCD</w:t>
      </w:r>
      <w:r>
        <w:t>;</w:t>
      </w:r>
      <w:proofErr w:type="gramEnd"/>
      <w:r>
        <w:t xml:space="preserve"> within seconds most flip to </w:t>
      </w:r>
      <w:r>
        <w:rPr>
          <w:b/>
          <w:bCs/>
        </w:rPr>
        <w:t>NO</w:t>
      </w:r>
      <w:r>
        <w:t xml:space="preserve">. </w:t>
      </w:r>
    </w:p>
    <w:p w14:paraId="1D8CAFB7" w14:textId="77777777" w:rsidR="004B7844" w:rsidRDefault="00000000" w:rsidP="004B7844">
      <w:pPr>
        <w:pStyle w:val="FirstParagraph"/>
        <w:numPr>
          <w:ilvl w:val="0"/>
          <w:numId w:val="22"/>
        </w:numPr>
      </w:pPr>
      <w:r>
        <w:t xml:space="preserve">If one ADIRS drops out, your console shows rising </w:t>
      </w:r>
      <w:r>
        <w:rPr>
          <w:b/>
          <w:bCs/>
        </w:rPr>
        <w:t>missing</w:t>
      </w:r>
      <w:r>
        <w:t xml:space="preserve"> and </w:t>
      </w:r>
      <w:r>
        <w:rPr>
          <w:b/>
          <w:bCs/>
        </w:rPr>
        <w:t>NCD</w:t>
      </w:r>
      <w:r>
        <w:t xml:space="preserve"> counts for that Label/SDI, while the other source continues clean. </w:t>
      </w:r>
    </w:p>
    <w:p w14:paraId="343D9D54" w14:textId="045720A9" w:rsidR="00C619A7" w:rsidRDefault="00000000" w:rsidP="004B7844">
      <w:pPr>
        <w:pStyle w:val="FirstParagraph"/>
        <w:numPr>
          <w:ilvl w:val="0"/>
          <w:numId w:val="22"/>
        </w:numPr>
      </w:pPr>
      <w:r>
        <w:t xml:space="preserve">If wiring is marginal or shielding is disturbed, you’ll observe a spike in </w:t>
      </w:r>
      <w:r>
        <w:rPr>
          <w:b/>
          <w:bCs/>
        </w:rPr>
        <w:t>parity errors</w:t>
      </w:r>
      <w:r>
        <w:t xml:space="preserve"> concentrated in time.</w:t>
      </w:r>
    </w:p>
    <w:p w14:paraId="3AC9601B" w14:textId="77777777" w:rsidR="00C619A7" w:rsidRDefault="004908EA">
      <w:r>
        <w:rPr>
          <w:noProof/>
        </w:rPr>
        <w:pict w14:anchorId="66B23D19">
          <v:rect id="_x0000_i1035" alt="" style="width:451.3pt;height:.05pt;mso-width-percent:0;mso-height-percent:0;mso-width-percent:0;mso-height-percent:0" o:hralign="center" o:hrstd="t" o:hr="t"/>
        </w:pict>
      </w:r>
    </w:p>
    <w:p w14:paraId="5A78B550" w14:textId="77777777" w:rsidR="00C619A7" w:rsidRDefault="00000000">
      <w:pPr>
        <w:pStyle w:val="Heading2"/>
      </w:pPr>
      <w:bookmarkStart w:id="8" w:name="hardware-on-the-bench"/>
      <w:bookmarkEnd w:id="7"/>
      <w:r>
        <w:t>5) Hardware on the bench</w:t>
      </w:r>
    </w:p>
    <w:p w14:paraId="63D09F2B" w14:textId="77777777" w:rsidR="00C619A7" w:rsidRDefault="00000000">
      <w:pPr>
        <w:pStyle w:val="FirstParagraph"/>
      </w:pPr>
      <w:r>
        <w:rPr>
          <w:b/>
          <w:bCs/>
        </w:rPr>
        <w:t>Boards.</w:t>
      </w:r>
      <w:r>
        <w:t xml:space="preserve"> i.MX RT1050‑EVKB (MIMXRT1050‑EVKB) + ADK‑8582.</w:t>
      </w:r>
    </w:p>
    <w:p w14:paraId="76DAA8C1" w14:textId="51AC24A6" w:rsidR="004B7844" w:rsidRDefault="00000000">
      <w:pPr>
        <w:pStyle w:val="BodyText"/>
      </w:pPr>
      <w:r>
        <w:rPr>
          <w:b/>
          <w:bCs/>
        </w:rPr>
        <w:t>UART topology.</w:t>
      </w:r>
      <w:r>
        <w:t xml:space="preserve"> </w:t>
      </w:r>
    </w:p>
    <w:p w14:paraId="4C31ACCD" w14:textId="28BF083F" w:rsidR="004B7844" w:rsidRDefault="00000000" w:rsidP="004B7844">
      <w:pPr>
        <w:pStyle w:val="BodyText"/>
        <w:numPr>
          <w:ilvl w:val="0"/>
          <w:numId w:val="23"/>
        </w:numPr>
      </w:pPr>
      <w:r>
        <w:rPr>
          <w:b/>
          <w:bCs/>
        </w:rPr>
        <w:t>EVKB LPUART3</w:t>
      </w:r>
      <w:r>
        <w:t xml:space="preserve"> ↔ </w:t>
      </w:r>
      <w:r>
        <w:rPr>
          <w:b/>
          <w:bCs/>
        </w:rPr>
        <w:t>ADK‑8582 UART</w:t>
      </w:r>
      <w:r>
        <w:t xml:space="preserve"> for inbound ARINC stream (3.3 V TTL levels).</w:t>
      </w:r>
    </w:p>
    <w:p w14:paraId="3AD0588B" w14:textId="65E1A2BD" w:rsidR="004B7844" w:rsidRDefault="00000000" w:rsidP="004B7844">
      <w:pPr>
        <w:pStyle w:val="BodyText"/>
        <w:numPr>
          <w:ilvl w:val="0"/>
          <w:numId w:val="23"/>
        </w:numPr>
      </w:pPr>
      <w:r>
        <w:t xml:space="preserve">EVKB pins (IOMUXC): </w:t>
      </w:r>
      <w:r>
        <w:rPr>
          <w:rStyle w:val="VerbatimChar"/>
        </w:rPr>
        <w:t>GPIO_AD_B1_06</w:t>
      </w:r>
      <w:r>
        <w:t xml:space="preserve"> (</w:t>
      </w:r>
      <w:r>
        <w:rPr>
          <w:b/>
          <w:bCs/>
        </w:rPr>
        <w:t>LPUART3_TXD</w:t>
      </w:r>
      <w:r>
        <w:t xml:space="preserve">) and </w:t>
      </w:r>
      <w:r>
        <w:rPr>
          <w:rStyle w:val="VerbatimChar"/>
        </w:rPr>
        <w:t>GPIO_AD_B1_07</w:t>
      </w:r>
      <w:r>
        <w:t xml:space="preserve"> (</w:t>
      </w:r>
      <w:r>
        <w:rPr>
          <w:b/>
          <w:bCs/>
        </w:rPr>
        <w:t>LPUART3_RXD</w:t>
      </w:r>
      <w:r>
        <w:t>).</w:t>
      </w:r>
    </w:p>
    <w:p w14:paraId="06C3C9A6" w14:textId="36B18F1D" w:rsidR="004B7844" w:rsidRDefault="00000000" w:rsidP="004B7844">
      <w:pPr>
        <w:pStyle w:val="BodyText"/>
        <w:numPr>
          <w:ilvl w:val="0"/>
          <w:numId w:val="23"/>
        </w:numPr>
      </w:pPr>
      <w:r>
        <w:t xml:space="preserve">Connect </w:t>
      </w:r>
      <w:r>
        <w:rPr>
          <w:b/>
          <w:bCs/>
        </w:rPr>
        <w:t>EVKB RX (AD_B1_07)</w:t>
      </w:r>
      <w:r>
        <w:t xml:space="preserve"> to </w:t>
      </w:r>
      <w:r>
        <w:rPr>
          <w:b/>
          <w:bCs/>
        </w:rPr>
        <w:t>ADK TX</w:t>
      </w:r>
      <w:r>
        <w:t xml:space="preserve">, </w:t>
      </w:r>
      <w:r>
        <w:rPr>
          <w:b/>
          <w:bCs/>
        </w:rPr>
        <w:t>EVKB TX (AD_B1_06)</w:t>
      </w:r>
      <w:r>
        <w:t xml:space="preserve"> to </w:t>
      </w:r>
      <w:r>
        <w:rPr>
          <w:b/>
          <w:bCs/>
        </w:rPr>
        <w:t>ADK RX</w:t>
      </w:r>
      <w:r>
        <w:t xml:space="preserve"> (if needed for commands), and </w:t>
      </w:r>
      <w:r>
        <w:rPr>
          <w:b/>
          <w:bCs/>
        </w:rPr>
        <w:t>GND ↔ GND</w:t>
      </w:r>
      <w:r>
        <w:t xml:space="preserve">. </w:t>
      </w:r>
    </w:p>
    <w:p w14:paraId="55771E0B" w14:textId="1C2D0920" w:rsidR="00C619A7" w:rsidRDefault="00000000" w:rsidP="004B7844">
      <w:pPr>
        <w:pStyle w:val="BodyText"/>
        <w:numPr>
          <w:ilvl w:val="0"/>
          <w:numId w:val="23"/>
        </w:numPr>
      </w:pPr>
      <w:r>
        <w:rPr>
          <w:b/>
          <w:bCs/>
        </w:rPr>
        <w:t>EVKB LPUART1</w:t>
      </w:r>
      <w:r>
        <w:t xml:space="preserve"> to your PC over the on‑board OpenSDA (USB) for the debug console prints.</w:t>
      </w:r>
    </w:p>
    <w:p w14:paraId="0DE9A0EF" w14:textId="77777777" w:rsidR="004B7844" w:rsidRDefault="00000000">
      <w:pPr>
        <w:pStyle w:val="BodyText"/>
      </w:pPr>
      <w:r>
        <w:rPr>
          <w:b/>
          <w:bCs/>
        </w:rPr>
        <w:t>Bitrate.</w:t>
      </w:r>
      <w:r>
        <w:t xml:space="preserve"> </w:t>
      </w:r>
    </w:p>
    <w:p w14:paraId="55C87BA3" w14:textId="04BE26F8" w:rsidR="00C619A7" w:rsidRDefault="00000000" w:rsidP="004B7844">
      <w:pPr>
        <w:pStyle w:val="BodyText"/>
        <w:numPr>
          <w:ilvl w:val="0"/>
          <w:numId w:val="25"/>
        </w:numPr>
      </w:pPr>
      <w:r>
        <w:t xml:space="preserve">Start with </w:t>
      </w:r>
      <w:r>
        <w:rPr>
          <w:b/>
          <w:bCs/>
        </w:rPr>
        <w:t>115200 8‑N‑1</w:t>
      </w:r>
      <w:r>
        <w:t xml:space="preserve"> on the EVKB⇄ADK UART unless the ADK‑8582 specifies a different rate.</w:t>
      </w:r>
    </w:p>
    <w:p w14:paraId="35D6F027" w14:textId="77777777" w:rsidR="004B7844" w:rsidRDefault="00000000">
      <w:pPr>
        <w:pStyle w:val="BodyText"/>
        <w:rPr>
          <w:b/>
          <w:bCs/>
        </w:rPr>
      </w:pPr>
      <w:r>
        <w:rPr>
          <w:b/>
          <w:bCs/>
        </w:rPr>
        <w:t>Safety &amp; EMI.</w:t>
      </w:r>
    </w:p>
    <w:p w14:paraId="77E3FB6B" w14:textId="77777777" w:rsidR="004B7844" w:rsidRDefault="00000000" w:rsidP="004B7844">
      <w:pPr>
        <w:pStyle w:val="BodyText"/>
        <w:numPr>
          <w:ilvl w:val="0"/>
          <w:numId w:val="24"/>
        </w:numPr>
      </w:pPr>
      <w:r>
        <w:t xml:space="preserve">Keep twisted‑pair 429 wiring away from USB cables. </w:t>
      </w:r>
    </w:p>
    <w:p w14:paraId="7786AD95" w14:textId="77777777" w:rsidR="004B7844" w:rsidRDefault="00000000" w:rsidP="004B7844">
      <w:pPr>
        <w:pStyle w:val="BodyText"/>
        <w:numPr>
          <w:ilvl w:val="0"/>
          <w:numId w:val="24"/>
        </w:numPr>
      </w:pPr>
      <w:r>
        <w:lastRenderedPageBreak/>
        <w:t xml:space="preserve">Use short jumpers and a common ground. </w:t>
      </w:r>
    </w:p>
    <w:p w14:paraId="073C0EC9" w14:textId="00311F34" w:rsidR="00C619A7" w:rsidRDefault="00000000" w:rsidP="004B7844">
      <w:pPr>
        <w:pStyle w:val="BodyText"/>
        <w:numPr>
          <w:ilvl w:val="0"/>
          <w:numId w:val="24"/>
        </w:numPr>
      </w:pPr>
      <w:r>
        <w:t>Avoid hot‑plugging the 429 side while powered.</w:t>
      </w:r>
    </w:p>
    <w:p w14:paraId="260FDE15" w14:textId="77777777" w:rsidR="00C619A7" w:rsidRDefault="004908EA">
      <w:r>
        <w:rPr>
          <w:noProof/>
        </w:rPr>
        <w:pict w14:anchorId="2676E1BB">
          <v:rect id="_x0000_i1034" alt="" style="width:451.3pt;height:.05pt;mso-width-percent:0;mso-height-percent:0;mso-width-percent:0;mso-height-percent:0" o:hralign="center" o:hrstd="t" o:hr="t"/>
        </w:pict>
      </w:r>
    </w:p>
    <w:p w14:paraId="49C793C9" w14:textId="77777777" w:rsidR="00C619A7" w:rsidRDefault="00000000">
      <w:pPr>
        <w:pStyle w:val="Heading2"/>
      </w:pPr>
      <w:bookmarkStart w:id="9" w:name="firmware-architecture-sdkbased-baremetal"/>
      <w:bookmarkEnd w:id="8"/>
      <w:r>
        <w:t>6) Firmware architecture (SDK‑based, bare‑metal)</w:t>
      </w:r>
    </w:p>
    <w:p w14:paraId="087D5CCA" w14:textId="77777777" w:rsidR="00C619A7" w:rsidRDefault="00000000">
      <w:pPr>
        <w:pStyle w:val="FirstParagraph"/>
      </w:pPr>
      <w:r>
        <w:t xml:space="preserve">We build on the MCUXpresso SDK </w:t>
      </w:r>
      <w:r>
        <w:rPr>
          <w:b/>
          <w:bCs/>
        </w:rPr>
        <w:t>LPUART</w:t>
      </w:r>
      <w:r>
        <w:t xml:space="preserve"> driver examples for the EVKB:</w:t>
      </w:r>
    </w:p>
    <w:p w14:paraId="4C5D71E5" w14:textId="77777777" w:rsidR="00C619A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Non‑blocking RX with ring buffer:</w:t>
      </w:r>
      <w:r>
        <w:t xml:space="preserve"> Based on `boards/evkbimxrt1050/driver_examples/lpuart/interrupt_rb_transfer`.</w:t>
      </w:r>
    </w:p>
    <w:p w14:paraId="37E74718" w14:textId="77777777" w:rsidR="00C619A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Pin mux:</w:t>
      </w:r>
      <w:r>
        <w:t xml:space="preserve"> We enable </w:t>
      </w:r>
      <w:r>
        <w:rPr>
          <w:b/>
          <w:bCs/>
        </w:rPr>
        <w:t>LPUART3</w:t>
      </w:r>
      <w:r>
        <w:t xml:space="preserve"> on pins </w:t>
      </w:r>
      <w:r>
        <w:rPr>
          <w:b/>
          <w:bCs/>
        </w:rPr>
        <w:t>AD_B1_06/AD_B1_07</w:t>
      </w:r>
      <w:r>
        <w:t xml:space="preserve"> using IOMUXC calls (pattern from SDK pin_mux files).</w:t>
      </w:r>
    </w:p>
    <w:p w14:paraId="13ACC99C" w14:textId="77777777" w:rsidR="004B7844" w:rsidRDefault="00000000">
      <w:pPr>
        <w:pStyle w:val="FirstParagraph"/>
      </w:pPr>
      <w:r>
        <w:rPr>
          <w:b/>
          <w:bCs/>
        </w:rPr>
        <w:t>Key modules.</w:t>
      </w:r>
      <w:r>
        <w:t xml:space="preserve"> </w:t>
      </w:r>
    </w:p>
    <w:p w14:paraId="4BD5BCBE" w14:textId="77777777" w:rsidR="004B7844" w:rsidRDefault="00000000" w:rsidP="004B7844">
      <w:pPr>
        <w:pStyle w:val="FirstParagraph"/>
        <w:ind w:left="720"/>
      </w:pPr>
      <w:r>
        <w:t xml:space="preserve">1. </w:t>
      </w:r>
      <w:proofErr w:type="spellStart"/>
      <w:r>
        <w:rPr>
          <w:b/>
          <w:bCs/>
        </w:rPr>
        <w:t>uart_adk.c</w:t>
      </w:r>
      <w:proofErr w:type="spellEnd"/>
      <w:r>
        <w:t xml:space="preserve"> — Initializes LPUART3 and streams RX bytes into a ring buffer; optional TX to send simple commands to the ADK. </w:t>
      </w:r>
    </w:p>
    <w:p w14:paraId="390A12A7" w14:textId="77777777" w:rsidR="004B7844" w:rsidRDefault="00000000" w:rsidP="004B7844">
      <w:pPr>
        <w:pStyle w:val="FirstParagraph"/>
        <w:ind w:left="720"/>
      </w:pPr>
      <w:r>
        <w:t xml:space="preserve">2. </w:t>
      </w:r>
      <w:proofErr w:type="spellStart"/>
      <w:r>
        <w:rPr>
          <w:b/>
          <w:bCs/>
        </w:rPr>
        <w:t>adk_frame.c</w:t>
      </w:r>
      <w:proofErr w:type="spellEnd"/>
      <w:r>
        <w:t xml:space="preserve"> — Tiny pluggable parser for two common formats: </w:t>
      </w:r>
      <w:r>
        <w:rPr>
          <w:b/>
          <w:bCs/>
        </w:rPr>
        <w:t>ASCII‑HEX</w:t>
      </w:r>
      <w:r>
        <w:t xml:space="preserve"> (8 hex chars per word) and </w:t>
      </w:r>
      <w:r>
        <w:rPr>
          <w:b/>
          <w:bCs/>
        </w:rPr>
        <w:t>Binary‑5</w:t>
      </w:r>
      <w:r>
        <w:t xml:space="preserve"> (4 bytes raw + 1 status). </w:t>
      </w:r>
    </w:p>
    <w:p w14:paraId="3B638546" w14:textId="77777777" w:rsidR="004B7844" w:rsidRDefault="00000000" w:rsidP="004B7844">
      <w:pPr>
        <w:pStyle w:val="FirstParagraph"/>
        <w:ind w:left="720"/>
      </w:pPr>
      <w:r>
        <w:t xml:space="preserve">3. </w:t>
      </w:r>
      <w:r>
        <w:rPr>
          <w:b/>
          <w:bCs/>
        </w:rPr>
        <w:t>arinc429.c</w:t>
      </w:r>
      <w:r>
        <w:t xml:space="preserve"> — Pure‑C utilities: parity check, field extraction, label bit‑reverse option, SSM decode helpers. </w:t>
      </w:r>
    </w:p>
    <w:p w14:paraId="3E9F2296" w14:textId="527A5D8B" w:rsidR="00C619A7" w:rsidRDefault="00000000" w:rsidP="004B7844">
      <w:pPr>
        <w:pStyle w:val="FirstParagraph"/>
        <w:ind w:left="720"/>
      </w:pPr>
      <w:r>
        <w:t xml:space="preserve">4. </w:t>
      </w:r>
      <w:proofErr w:type="spellStart"/>
      <w:r>
        <w:rPr>
          <w:b/>
          <w:bCs/>
        </w:rPr>
        <w:t>analyzer.c</w:t>
      </w:r>
      <w:proofErr w:type="spellEnd"/>
      <w:r>
        <w:t xml:space="preserve"> — Label/SDI tables, per‑second aggregation, timeouts, console reporting through LPUART1.</w:t>
      </w:r>
    </w:p>
    <w:p w14:paraId="79FE972D" w14:textId="77777777" w:rsidR="00C619A7" w:rsidRDefault="00000000">
      <w:pPr>
        <w:pStyle w:val="BodyText"/>
      </w:pPr>
      <w:r>
        <w:t>All code uses only the SDK’s public headers (`fsl_lpuart.h`, `fsl_common.h`, `board.h`, `clock_config.h`, `pin_mux.h`).</w:t>
      </w:r>
    </w:p>
    <w:p w14:paraId="36FA8C83" w14:textId="77777777" w:rsidR="00C619A7" w:rsidRDefault="004908EA">
      <w:r>
        <w:rPr>
          <w:noProof/>
        </w:rPr>
        <w:pict w14:anchorId="5DEAC81F">
          <v:rect id="_x0000_i1033" alt="" style="width:451.3pt;height:.05pt;mso-width-percent:0;mso-height-percent:0;mso-width-percent:0;mso-height-percent:0" o:hralign="center" o:hrstd="t" o:hr="t"/>
        </w:pict>
      </w:r>
    </w:p>
    <w:p w14:paraId="44ED5E79" w14:textId="77777777" w:rsidR="00C619A7" w:rsidRDefault="00000000">
      <w:pPr>
        <w:pStyle w:val="Heading2"/>
      </w:pPr>
      <w:bookmarkStart w:id="10" w:name="X80da02b289ffb8b56ae55a22f8b3e0beb2db966"/>
      <w:bookmarkEnd w:id="9"/>
      <w:r>
        <w:t>7) Implementation — source code (drop‑in for your SDK tree)</w:t>
      </w:r>
    </w:p>
    <w:p w14:paraId="614E1C79" w14:textId="77777777" w:rsidR="00C619A7" w:rsidRDefault="00000000">
      <w:pPr>
        <w:pStyle w:val="FirstParagraph"/>
      </w:pPr>
      <w:r>
        <w:t xml:space="preserve">Below is a compact, single‑file variant you can paste into a fresh </w:t>
      </w:r>
      <w:r>
        <w:rPr>
          <w:b/>
          <w:bCs/>
        </w:rPr>
        <w:t>driver_examples</w:t>
      </w:r>
      <w:r>
        <w:t>-style project to validate the pipeline end‑to‑end. In production, split into modules as listed above.</w:t>
      </w:r>
    </w:p>
    <w:p w14:paraId="18BC1115" w14:textId="77777777" w:rsidR="004B7844" w:rsidRDefault="00000000" w:rsidP="004B7844">
      <w:pPr>
        <w:pStyle w:val="BlockText"/>
        <w:rPr>
          <w:b/>
          <w:bCs/>
        </w:rPr>
      </w:pPr>
      <w:r>
        <w:rPr>
          <w:b/>
          <w:bCs/>
        </w:rPr>
        <w:t>Build tip.</w:t>
      </w:r>
    </w:p>
    <w:p w14:paraId="0CA749F8" w14:textId="20E1FD38" w:rsidR="00C619A7" w:rsidRPr="004B7844" w:rsidRDefault="00000000" w:rsidP="004B7844">
      <w:pPr>
        <w:pStyle w:val="BlockText"/>
        <w:numPr>
          <w:ilvl w:val="0"/>
          <w:numId w:val="26"/>
        </w:numPr>
        <w:rPr>
          <w:b/>
          <w:bCs/>
        </w:rPr>
      </w:pPr>
      <w:r>
        <w:t xml:space="preserve">Start from the SDK example </w:t>
      </w:r>
      <w:r>
        <w:rPr>
          <w:b/>
          <w:bCs/>
        </w:rPr>
        <w:t>lpuart/interrupt_rb_transfer</w:t>
      </w:r>
      <w:r>
        <w:t xml:space="preserve"> (EVKB), then replace its </w:t>
      </w:r>
      <w:r>
        <w:rPr>
          <w:rStyle w:val="VerbatimChar"/>
        </w:rPr>
        <w:t>main.c</w:t>
      </w:r>
      <w:r>
        <w:t xml:space="preserve"> with the code below, and add the extra pin mux calls for </w:t>
      </w:r>
      <w:r>
        <w:rPr>
          <w:b/>
          <w:bCs/>
        </w:rPr>
        <w:t>LPUART3</w:t>
      </w:r>
      <w:r>
        <w:t>.</w:t>
      </w:r>
    </w:p>
    <w:p w14:paraId="08CD53D0" w14:textId="77777777" w:rsidR="00C619A7" w:rsidRDefault="00000000">
      <w:pPr>
        <w:pStyle w:val="SourceCode"/>
      </w:pPr>
      <w:r>
        <w:rPr>
          <w:rStyle w:val="CommentTok"/>
        </w:rPr>
        <w:t>// File: arinc429_analyzer.c  (bare‑metal, MCUXpresso SDK on EVKB‑i.MX RT1050)</w:t>
      </w:r>
      <w:r>
        <w:br/>
      </w:r>
      <w:r>
        <w:rPr>
          <w:rStyle w:val="CommentTok"/>
        </w:rPr>
        <w:t>// Purpose: Receive ARINC 429 words from ADK‑8582 over LPUART3, analyze, and print a 1 Hz summary to debug console.</w:t>
      </w:r>
      <w:r>
        <w:br/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CommentTok"/>
        </w:rPr>
        <w:t>/************* User configuration *************/</w:t>
      </w:r>
      <w:r>
        <w:br/>
      </w:r>
      <w:r>
        <w:rPr>
          <w:rStyle w:val="PreprocessorTok"/>
        </w:rPr>
        <w:t xml:space="preserve">#define ADK_UART                </w:t>
      </w:r>
      <w:r>
        <w:rPr>
          <w:rStyle w:val="NormalTok"/>
        </w:rPr>
        <w:t>LPUART3</w:t>
      </w:r>
      <w:r>
        <w:br/>
      </w:r>
      <w:r>
        <w:rPr>
          <w:rStyle w:val="PreprocessorTok"/>
        </w:rPr>
        <w:t xml:space="preserve">#define ADK_UART_IRQn           </w:t>
      </w:r>
      <w:r>
        <w:rPr>
          <w:rStyle w:val="NormalTok"/>
        </w:rPr>
        <w:t>LPUART3_IRQn</w:t>
      </w:r>
      <w:r>
        <w:br/>
      </w:r>
      <w:r>
        <w:rPr>
          <w:rStyle w:val="PreprocessorTok"/>
        </w:rPr>
        <w:t xml:space="preserve">#define ADK_UART_BAUD           </w:t>
      </w:r>
      <w:r>
        <w:rPr>
          <w:rStyle w:val="OperatorTok"/>
        </w:rPr>
        <w:t>(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#define ADK_UART_CLK_FREQ       CLOCK_GetFreq</w:t>
      </w:r>
      <w:r>
        <w:rPr>
          <w:rStyle w:val="OperatorTok"/>
        </w:rPr>
        <w:t>(</w:t>
      </w:r>
      <w:r>
        <w:rPr>
          <w:rStyle w:val="PreprocessorTok"/>
        </w:rPr>
        <w:t>kCLOCK_UartClk</w:t>
      </w:r>
      <w:r>
        <w:rPr>
          <w:rStyle w:val="OperatorTok"/>
        </w:rPr>
        <w:t>)</w:t>
      </w:r>
      <w:r>
        <w:br/>
      </w:r>
      <w:r>
        <w:br/>
      </w:r>
      <w:r>
        <w:rPr>
          <w:rStyle w:val="PreprocessorTok"/>
        </w:rPr>
        <w:t xml:space="preserve">#define DBG_UART                </w:t>
      </w:r>
      <w:r>
        <w:rPr>
          <w:rStyle w:val="NormalTok"/>
        </w:rPr>
        <w:t>LPUART1</w:t>
      </w:r>
      <w:r>
        <w:rPr>
          <w:rStyle w:val="PreprocessorTok"/>
        </w:rPr>
        <w:t xml:space="preserve">   </w:t>
      </w:r>
      <w:r>
        <w:rPr>
          <w:rStyle w:val="CommentTok"/>
        </w:rPr>
        <w:t>// already set up by BOARD_InitDebugConsole()</w:t>
      </w:r>
      <w:r>
        <w:br/>
      </w:r>
      <w:r>
        <w:rPr>
          <w:rStyle w:val="PreprocessorTok"/>
        </w:rPr>
        <w:t>#define DBG_UART_CLK_FREQ       BOARD_DebugConsoleSrcFreq</w:t>
      </w:r>
      <w:r>
        <w:rPr>
          <w:rStyle w:val="OperatorTok"/>
        </w:rPr>
        <w:t>()</w:t>
      </w:r>
      <w:r>
        <w:br/>
      </w:r>
      <w:r>
        <w:br/>
      </w:r>
      <w:r>
        <w:rPr>
          <w:rStyle w:val="PreprocessorTok"/>
        </w:rPr>
        <w:t xml:space="preserve">#define PARSER_ASCII_HEX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PreprocessorTok"/>
        </w:rPr>
        <w:t xml:space="preserve">       </w:t>
      </w:r>
      <w:r>
        <w:rPr>
          <w:rStyle w:val="CommentTok"/>
        </w:rPr>
        <w:t>// 1: expect "XXXXXXXX\r\n" ; 0: expect Binary‑5 (4B raw + 1B status)</w:t>
      </w:r>
      <w:r>
        <w:br/>
      </w:r>
      <w:r>
        <w:rPr>
          <w:rStyle w:val="PreprocessorTok"/>
        </w:rPr>
        <w:t xml:space="preserve">#define LABEL_REVERSE_BITS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PreprocessorTok"/>
        </w:rPr>
        <w:t xml:space="preserve">       </w:t>
      </w:r>
      <w:r>
        <w:rPr>
          <w:rStyle w:val="CommentTok"/>
        </w:rPr>
        <w:t>// 1: reverse label bits (to handle MSB‑first printouts)</w:t>
      </w:r>
      <w:r>
        <w:br/>
      </w:r>
      <w:r>
        <w:br/>
      </w:r>
      <w:r>
        <w:rPr>
          <w:rStyle w:val="PreprocessorTok"/>
        </w:rPr>
        <w:t xml:space="preserve">#define RX_RING_SIZE            </w:t>
      </w:r>
      <w:r>
        <w:rPr>
          <w:rStyle w:val="OperatorTok"/>
        </w:rPr>
        <w:t>(</w:t>
      </w:r>
      <w:r>
        <w:rPr>
          <w:rStyle w:val="DecValTok"/>
        </w:rPr>
        <w:t>512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MAX_LINE                </w:t>
      </w:r>
      <w:r>
        <w:rPr>
          <w:rStyle w:val="OperatorTok"/>
        </w:rPr>
        <w:t>(</w:t>
      </w:r>
      <w:r>
        <w:rPr>
          <w:rStyle w:val="DecValTok"/>
        </w:rPr>
        <w:t>64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/************* Globals 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lpuart_handle_t s_adkHandle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        s_rxRing</w:t>
      </w:r>
      <w:r>
        <w:rPr>
          <w:rStyle w:val="OperatorTok"/>
        </w:rPr>
        <w:t>[</w:t>
      </w:r>
      <w:r>
        <w:rPr>
          <w:rStyle w:val="NormalTok"/>
        </w:rPr>
        <w:t>RX_RING_SIZE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  s_rxIdle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set by callback on idle events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        s_lineBuf</w:t>
      </w:r>
      <w:r>
        <w:rPr>
          <w:rStyle w:val="OperatorTok"/>
        </w:rPr>
        <w:t>[</w:t>
      </w:r>
      <w:r>
        <w:rPr>
          <w:rStyle w:val="NormalTok"/>
        </w:rPr>
        <w:t>MAX_LINE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       s_lineLen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Per‑label stats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ok_words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parity_err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ssm_ncd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ssm_fw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last_seen_ms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for missing timeout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rate_hz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simple EMA of rate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label_stats_t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label_stats_t g_label</w:t>
      </w:r>
      <w:r>
        <w:rPr>
          <w:rStyle w:val="OperatorTok"/>
        </w:rPr>
        <w:t>[</w:t>
      </w:r>
      <w:r>
        <w:rPr>
          <w:rStyle w:val="DecValTok"/>
        </w:rPr>
        <w:t>256</w:t>
      </w:r>
      <w:r>
        <w:rPr>
          <w:rStyle w:val="OperatorTok"/>
        </w:rPr>
        <w:t>][</w:t>
      </w:r>
      <w:r>
        <w:rPr>
          <w:rStyle w:val="DecValTok"/>
        </w:rPr>
        <w:t>4</w:t>
      </w:r>
      <w:r>
        <w:rPr>
          <w:rStyle w:val="OperatorTok"/>
        </w:rPr>
        <w:t>];</w:t>
      </w:r>
      <w:r>
        <w:rPr>
          <w:rStyle w:val="NormalTok"/>
        </w:rPr>
        <w:t xml:space="preserve">  </w:t>
      </w:r>
      <w:r>
        <w:rPr>
          <w:rStyle w:val="CommentTok"/>
        </w:rPr>
        <w:t>// [label][sdi]</w:t>
      </w:r>
      <w:r>
        <w:br/>
      </w:r>
      <w:r>
        <w:br/>
      </w:r>
      <w:r>
        <w:rPr>
          <w:rStyle w:val="CommentTok"/>
        </w:rPr>
        <w:t>/************* Time base (SysTick @ 1 kHz) 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SysTick_Handler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s_ms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now_ms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s_ms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 Utilities 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reverse8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x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x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0xCC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x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x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0xAA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x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0x55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arinc_parity_ok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raw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Odd parity over all 32 bits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ones </w:t>
      </w:r>
      <w:r>
        <w:rPr>
          <w:rStyle w:val="OperatorTok"/>
        </w:rPr>
        <w:t>=</w:t>
      </w:r>
      <w:r>
        <w:rPr>
          <w:rStyle w:val="NormalTok"/>
        </w:rPr>
        <w:t xml:space="preserve"> __builtin_popcount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ones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arinc_label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raw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lab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raw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#if LABEL_REVERSE_BITS</w:t>
      </w:r>
      <w:r>
        <w:br/>
      </w:r>
      <w:r>
        <w:rPr>
          <w:rStyle w:val="NormalTok"/>
        </w:rPr>
        <w:t xml:space="preserve">    lab </w:t>
      </w:r>
      <w:r>
        <w:rPr>
          <w:rStyle w:val="OperatorTok"/>
        </w:rPr>
        <w:t>=</w:t>
      </w:r>
      <w:r>
        <w:rPr>
          <w:rStyle w:val="NormalTok"/>
        </w:rPr>
        <w:t xml:space="preserve"> reverse8</w:t>
      </w:r>
      <w:r>
        <w:rPr>
          <w:rStyle w:val="OperatorTok"/>
        </w:rPr>
        <w:t>(</w:t>
      </w:r>
      <w:r>
        <w:rPr>
          <w:rStyle w:val="NormalTok"/>
        </w:rPr>
        <w:t>lab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lab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arinc_sdi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raw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raw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arinc_data19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raw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arinc_ssm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raw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raw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ssm_to_str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ssm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OperatorTok"/>
        </w:rPr>
        <w:t>(</w:t>
      </w:r>
      <w:r>
        <w:rPr>
          <w:rStyle w:val="NormalTok"/>
        </w:rPr>
        <w:t>ssm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"FW"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Failure Warning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"NCD"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No Computed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"FT"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Functional Test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Normal Operation (or sign in BCD)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"?"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 ADK UART callback 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adk_cb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lpuart_handle_t </w:t>
      </w:r>
      <w:r>
        <w:rPr>
          <w:rStyle w:val="OperatorTok"/>
        </w:rPr>
        <w:t>*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status_t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userData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base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handle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userData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==</w:t>
      </w:r>
      <w:r>
        <w:rPr>
          <w:rStyle w:val="NormalTok"/>
        </w:rPr>
        <w:t xml:space="preserve"> kStatus_LPUART_RxIdle</w:t>
      </w:r>
      <w:r>
        <w:rPr>
          <w:rStyle w:val="OperatorTok"/>
        </w:rPr>
        <w:t>){</w:t>
      </w:r>
      <w:r>
        <w:rPr>
          <w:rStyle w:val="NormalTok"/>
        </w:rPr>
        <w:t xml:space="preserve"> s_rxIdle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 Minimal console print 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dbg_write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){</w:t>
      </w:r>
      <w:r>
        <w:rPr>
          <w:rStyle w:val="NormalTok"/>
        </w:rPr>
        <w:t xml:space="preserve"> LPUART_WriteBlocking</w:t>
      </w:r>
      <w:r>
        <w:rPr>
          <w:rStyle w:val="OperatorTok"/>
        </w:rPr>
        <w:t>(</w:t>
      </w:r>
      <w:r>
        <w:rPr>
          <w:rStyle w:val="NormalTok"/>
        </w:rPr>
        <w:t>DBG_UART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strlen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dbg_puthex8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v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d</w:t>
      </w:r>
      <w:r>
        <w:rPr>
          <w:rStyle w:val="OperatorTok"/>
        </w:rPr>
        <w:t>=</w:t>
      </w:r>
      <w:r>
        <w:rPr>
          <w:rStyle w:val="StringTok"/>
        </w:rPr>
        <w:t>"0123456789ABCDEF"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>b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]={</w:t>
      </w:r>
      <w:r>
        <w:rPr>
          <w:rStyle w:val="NormalTok"/>
        </w:rPr>
        <w:t>d</w:t>
      </w:r>
      <w:r>
        <w:rPr>
          <w:rStyle w:val="OperatorTok"/>
        </w:rPr>
        <w:t>[</w:t>
      </w:r>
      <w:r>
        <w:rPr>
          <w:rStyle w:val="NormalTok"/>
        </w:rPr>
        <w:t>v</w:t>
      </w:r>
      <w:r>
        <w:rPr>
          <w:rStyle w:val="OperatorTok"/>
        </w:rPr>
        <w:t>&gt;&gt;</w:t>
      </w:r>
      <w:r>
        <w:rPr>
          <w:rStyle w:val="DecValTok"/>
        </w:rPr>
        <w:t>4</w:t>
      </w:r>
      <w:r>
        <w:rPr>
          <w:rStyle w:val="OperatorTok"/>
        </w:rPr>
        <w:t>],</w:t>
      </w:r>
      <w:r>
        <w:rPr>
          <w:rStyle w:val="NormalTok"/>
        </w:rPr>
        <w:t>d</w:t>
      </w:r>
      <w:r>
        <w:rPr>
          <w:rStyle w:val="OperatorTok"/>
        </w:rPr>
        <w:t>[</w:t>
      </w:r>
      <w:r>
        <w:rPr>
          <w:rStyle w:val="NormalTok"/>
        </w:rPr>
        <w:t>v</w:t>
      </w:r>
      <w:r>
        <w:rPr>
          <w:rStyle w:val="OperatorTok"/>
        </w:rPr>
        <w:t>&amp;</w:t>
      </w:r>
      <w:r>
        <w:rPr>
          <w:rStyle w:val="BaseNTok"/>
        </w:rPr>
        <w:t>0xF</w:t>
      </w:r>
      <w:r>
        <w:rPr>
          <w:rStyle w:val="OperatorTok"/>
        </w:rPr>
        <w:t>],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rPr>
          <w:rStyle w:val="NormalTok"/>
        </w:rPr>
        <w:t xml:space="preserve"> dbg_write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);}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dbg_putu32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v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12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OperatorTok"/>
        </w:rPr>
        <w:t>(!</w:t>
      </w:r>
      <w:r>
        <w:rPr>
          <w:rStyle w:val="NormalTok"/>
        </w:rPr>
        <w:t>v</w:t>
      </w:r>
      <w:r>
        <w:rPr>
          <w:rStyle w:val="OperatorTok"/>
        </w:rPr>
        <w:t>){</w:t>
      </w:r>
      <w:r>
        <w:rPr>
          <w:rStyle w:val="NormalTok"/>
        </w:rPr>
        <w:t>dbg_write</w:t>
      </w:r>
      <w:r>
        <w:rPr>
          <w:rStyle w:val="OperatorTok"/>
        </w:rPr>
        <w:t>(</w:t>
      </w:r>
      <w:r>
        <w:rPr>
          <w:rStyle w:val="StringTok"/>
        </w:rPr>
        <w:t>"0"</w:t>
      </w:r>
      <w:r>
        <w:rPr>
          <w:rStyle w:val="OperatorTok"/>
        </w:rPr>
        <w:t>);</w:t>
      </w:r>
      <w:r>
        <w:rPr>
          <w:rStyle w:val="ControlFlowTok"/>
        </w:rPr>
        <w:t>return</w:t>
      </w:r>
      <w:r>
        <w:rPr>
          <w:rStyle w:val="OperatorTok"/>
        </w:rPr>
        <w:t>;}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DecValTok"/>
        </w:rPr>
        <w:t>12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>v</w:t>
      </w:r>
      <w:r>
        <w:rPr>
          <w:rStyle w:val="OperatorTok"/>
        </w:rPr>
        <w:t>){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v</w:t>
      </w:r>
      <w:r>
        <w:rPr>
          <w:rStyle w:val="OperatorTok"/>
        </w:rPr>
        <w:t>%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rPr>
          <w:rStyle w:val="NormalTok"/>
        </w:rPr>
        <w:t xml:space="preserve"> v</w:t>
      </w:r>
      <w:r>
        <w:rPr>
          <w:rStyle w:val="OperatorTok"/>
        </w:rPr>
        <w:t>/=</w:t>
      </w:r>
      <w:r>
        <w:rPr>
          <w:rStyle w:val="DecValTok"/>
        </w:rPr>
        <w:t>10</w:t>
      </w:r>
      <w:r>
        <w:rPr>
          <w:rStyle w:val="OperatorTok"/>
        </w:rPr>
        <w:t>;}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--)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++=</w:t>
      </w:r>
      <w:r>
        <w:rPr>
          <w:rStyle w:val="NormalTok"/>
        </w:rPr>
        <w:t>tmp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*(--</w:t>
      </w:r>
      <w:r>
        <w:rPr>
          <w:rStyle w:val="NormalTok"/>
        </w:rPr>
        <w:t>b</w:t>
      </w:r>
      <w:r>
        <w:rPr>
          <w:rStyle w:val="OperatorTok"/>
        </w:rPr>
        <w:t>)=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not used, kept simple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 Parser(s) 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parse_ascii_hex_line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outRaw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Expect exactly 8 hex characters at start; ignore trailing whitespace/tokens.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v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&gt;=</w:t>
      </w:r>
      <w:r>
        <w:rPr>
          <w:rStyle w:val="CharTok"/>
        </w:rPr>
        <w:t>'0'</w:t>
      </w:r>
      <w:r>
        <w:rPr>
          <w:rStyle w:val="OperatorTok"/>
        </w:rPr>
        <w:t>&amp;&amp;</w:t>
      </w:r>
      <w:r>
        <w:rPr>
          <w:rStyle w:val="NormalTok"/>
        </w:rPr>
        <w:t>c</w:t>
      </w:r>
      <w:r>
        <w:rPr>
          <w:rStyle w:val="OperatorTok"/>
        </w:rPr>
        <w:t>&lt;=</w:t>
      </w:r>
      <w:r>
        <w:rPr>
          <w:rStyle w:val="CharTok"/>
        </w:rPr>
        <w:t>'9'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-</w:t>
      </w:r>
      <w:r>
        <w:rPr>
          <w:rStyle w:val="CharTok"/>
        </w:rPr>
        <w:t>'0'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&gt;=</w:t>
      </w:r>
      <w:r>
        <w:rPr>
          <w:rStyle w:val="CharTok"/>
        </w:rPr>
        <w:t>'A'</w:t>
      </w:r>
      <w:r>
        <w:rPr>
          <w:rStyle w:val="OperatorTok"/>
        </w:rPr>
        <w:t>&amp;&amp;</w:t>
      </w:r>
      <w:r>
        <w:rPr>
          <w:rStyle w:val="NormalTok"/>
        </w:rPr>
        <w:t>c</w:t>
      </w:r>
      <w:r>
        <w:rPr>
          <w:rStyle w:val="OperatorTok"/>
        </w:rPr>
        <w:t>&lt;=</w:t>
      </w:r>
      <w:r>
        <w:rPr>
          <w:rStyle w:val="CharTok"/>
        </w:rPr>
        <w:t>'F'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+</w:t>
      </w:r>
      <w:r>
        <w:rPr>
          <w:rStyle w:val="NormalTok"/>
        </w:rPr>
        <w:t>c</w:t>
      </w:r>
      <w:r>
        <w:rPr>
          <w:rStyle w:val="OperatorTok"/>
        </w:rPr>
        <w:t>-</w:t>
      </w:r>
      <w:r>
        <w:rPr>
          <w:rStyle w:val="CharTok"/>
        </w:rPr>
        <w:t>'A'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</w:t>
      </w:r>
      <w:r>
        <w:rPr>
          <w:rStyle w:val="OperatorTok"/>
        </w:rPr>
        <w:t>&gt;=</w:t>
      </w:r>
      <w:r>
        <w:rPr>
          <w:rStyle w:val="CharTok"/>
        </w:rPr>
        <w:t>'a'</w:t>
      </w:r>
      <w:r>
        <w:rPr>
          <w:rStyle w:val="OperatorTok"/>
        </w:rPr>
        <w:t>&amp;&amp;</w:t>
      </w:r>
      <w:r>
        <w:rPr>
          <w:rStyle w:val="NormalTok"/>
        </w:rPr>
        <w:t>c</w:t>
      </w:r>
      <w:r>
        <w:rPr>
          <w:rStyle w:val="OperatorTok"/>
        </w:rPr>
        <w:t>&lt;=</w:t>
      </w:r>
      <w:r>
        <w:rPr>
          <w:rStyle w:val="CharTok"/>
        </w:rPr>
        <w:t>'f'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+</w:t>
      </w:r>
      <w:r>
        <w:rPr>
          <w:rStyle w:val="NormalTok"/>
        </w:rPr>
        <w:t>c</w:t>
      </w:r>
      <w:r>
        <w:rPr>
          <w:rStyle w:val="OperatorTok"/>
        </w:rPr>
        <w:t>-</w:t>
      </w:r>
      <w:r>
        <w:rPr>
          <w:rStyle w:val="CharTok"/>
        </w:rPr>
        <w:t>'a'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==</w:t>
      </w:r>
      <w:r>
        <w:rPr>
          <w:rStyle w:val="BaseNTok"/>
        </w:rPr>
        <w:t>0xFF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v</w:t>
      </w:r>
      <w:r>
        <w:rPr>
          <w:rStyle w:val="OperatorTok"/>
        </w:rPr>
        <w:t>&lt;&lt;</w:t>
      </w:r>
      <w:r>
        <w:rPr>
          <w:rStyle w:val="DecValTok"/>
        </w:rPr>
        <w:t>4</w:t>
      </w:r>
      <w:r>
        <w:rPr>
          <w:rStyle w:val="OperatorTok"/>
        </w:rPr>
        <w:t>)|</w:t>
      </w:r>
      <w:r>
        <w:rPr>
          <w:rStyle w:val="NormalTok"/>
        </w:rPr>
        <w:t>d</w:t>
      </w:r>
      <w:r>
        <w:rPr>
          <w:rStyle w:val="OperatorTok"/>
        </w:rPr>
        <w:t>;</w:t>
      </w:r>
      <w:r>
        <w:rPr>
          <w:rStyle w:val="NormalTok"/>
        </w:rPr>
        <w:t xml:space="preserve"> n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outRaw </w:t>
      </w:r>
      <w:r>
        <w:rPr>
          <w:rStyle w:val="OperatorTok"/>
        </w:rPr>
        <w:t>=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parse_binary5_stream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byte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state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outRaw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Collect 4 bytes (MSB first) into a 32‑bit word; ignore 5th status byte here.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idx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state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byte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idx</w:t>
      </w:r>
      <w:r>
        <w:rPr>
          <w:rStyle w:val="OperatorTok"/>
        </w:rPr>
        <w:t>==</w:t>
      </w:r>
      <w:r>
        <w:rPr>
          <w:rStyle w:val="DecValTok"/>
        </w:rPr>
        <w:t>5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]&lt;&lt;</w:t>
      </w:r>
      <w:r>
        <w:rPr>
          <w:rStyle w:val="DecValTok"/>
        </w:rPr>
        <w:t>24</w:t>
      </w:r>
      <w:r>
        <w:rPr>
          <w:rStyle w:val="OperatorTok"/>
        </w:rPr>
        <w:t>)|((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]&lt;&lt;</w:t>
      </w:r>
      <w:r>
        <w:rPr>
          <w:rStyle w:val="DecValTok"/>
        </w:rPr>
        <w:t>16</w:t>
      </w:r>
      <w:r>
        <w:rPr>
          <w:rStyle w:val="OperatorTok"/>
        </w:rPr>
        <w:t>)|((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]&lt;&lt;</w:t>
      </w:r>
      <w:r>
        <w:rPr>
          <w:rStyle w:val="DecValTok"/>
        </w:rPr>
        <w:t>8</w:t>
      </w:r>
      <w:r>
        <w:rPr>
          <w:rStyle w:val="OperatorTok"/>
        </w:rPr>
        <w:t>)|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outRaw</w:t>
      </w:r>
      <w:r>
        <w:rPr>
          <w:rStyle w:val="OperatorTok"/>
        </w:rPr>
        <w:t>=</w:t>
      </w:r>
      <w:r>
        <w:rPr>
          <w:rStyle w:val="NormalTok"/>
        </w:rPr>
        <w:t>w</w:t>
      </w:r>
      <w:r>
        <w:rPr>
          <w:rStyle w:val="OperatorTok"/>
        </w:rPr>
        <w:t>;</w:t>
      </w:r>
      <w:r>
        <w:rPr>
          <w:rStyle w:val="NormalTok"/>
        </w:rPr>
        <w:t xml:space="preserve"> idx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 EVKB pin mux for LPUART3 RX/TX 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BOARD_EnableLpuart3Pins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Pattern from SDK pin_mux.c files: map AD_B1_06/07 to LPUART3 TX/RX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IOMUXC_GPIO_AD_B1_06_LPUART3_TXD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IOMUXC_GPIO_AD_B1_07_LPUART3_RXD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Optional: default pad config is fine for UART; add SetPinConfig if needed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 Main *************/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BOARD_ConfigMPU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Debug console on LPUART1</w:t>
      </w:r>
      <w:r>
        <w:br/>
      </w:r>
      <w:r>
        <w:lastRenderedPageBreak/>
        <w:br/>
      </w:r>
      <w:r>
        <w:rPr>
          <w:rStyle w:val="NormalTok"/>
        </w:rPr>
        <w:t xml:space="preserve">    BOARD_EnableLpuart3Pins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SysTick 1 kHz for timing</w:t>
      </w:r>
      <w:r>
        <w:br/>
      </w:r>
      <w:r>
        <w:rPr>
          <w:rStyle w:val="NormalTok"/>
        </w:rPr>
        <w:t xml:space="preserve">    SysTick_Config</w:t>
      </w:r>
      <w:r>
        <w:rPr>
          <w:rStyle w:val="OperatorTok"/>
        </w:rPr>
        <w:t>(</w:t>
      </w:r>
      <w:r>
        <w:rPr>
          <w:rStyle w:val="NormalTok"/>
        </w:rPr>
        <w:t xml:space="preserve">SystemCoreClock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Init ADK UART (LPUART3) non‑blocking with RX ring buffer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rPr>
          <w:rStyle w:val="NormalTok"/>
        </w:rPr>
        <w:t xml:space="preserve">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ADK_UART_BAUD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ADK_UART_CLK_FREQ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LPUART_TransferCreateHandle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s_adkHandle</w:t>
      </w:r>
      <w:r>
        <w:rPr>
          <w:rStyle w:val="OperatorTok"/>
        </w:rPr>
        <w:t>,</w:t>
      </w:r>
      <w:r>
        <w:rPr>
          <w:rStyle w:val="NormalTok"/>
        </w:rPr>
        <w:t xml:space="preserve"> adk_cb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LPUART_TransferStartRingBuffer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s_adkHandle</w:t>
      </w:r>
      <w:r>
        <w:rPr>
          <w:rStyle w:val="OperatorTok"/>
        </w:rPr>
        <w:t>,</w:t>
      </w:r>
      <w:r>
        <w:rPr>
          <w:rStyle w:val="NormalTok"/>
        </w:rPr>
        <w:t xml:space="preserve"> s_rxRing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s_rxRing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Kick off an initial non‑blocking receive to trigger idle events</w:t>
      </w:r>
      <w:r>
        <w:br/>
      </w:r>
      <w:r>
        <w:rPr>
          <w:rStyle w:val="NormalTok"/>
        </w:rPr>
        <w:t xml:space="preserve">    lpuart_transfer_t rxXfer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s_rxRing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LPUART_TransferReceiveNonBlocking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s_adkHandle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rxXfer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dbg_write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ARINC429 Analyzer ready. Expecting 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#if PARSER_ASCII_HEX</w:t>
      </w:r>
      <w:r>
        <w:br/>
      </w:r>
      <w:r>
        <w:rPr>
          <w:rStyle w:val="NormalTok"/>
        </w:rPr>
        <w:t xml:space="preserve">    dbg_write</w:t>
      </w:r>
      <w:r>
        <w:rPr>
          <w:rStyle w:val="OperatorTok"/>
        </w:rPr>
        <w:t>(</w:t>
      </w:r>
      <w:r>
        <w:rPr>
          <w:rStyle w:val="StringTok"/>
        </w:rPr>
        <w:t>"ASCII‑HEX lines.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dbg_write</w:t>
      </w:r>
      <w:r>
        <w:rPr>
          <w:rStyle w:val="OperatorTok"/>
        </w:rPr>
        <w:t>(</w:t>
      </w:r>
      <w:r>
        <w:rPr>
          <w:rStyle w:val="StringTok"/>
        </w:rPr>
        <w:t>"Binary‑5 frames.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lastPrint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parser state for Binary‑5 if used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Drain RX ring into line buffer or binary assembler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kStatus_Success </w:t>
      </w:r>
      <w:r>
        <w:rPr>
          <w:rStyle w:val="OperatorTok"/>
        </w:rPr>
        <w:t>==</w:t>
      </w:r>
      <w:r>
        <w:rPr>
          <w:rStyle w:val="NormalTok"/>
        </w:rPr>
        <w:t xml:space="preserve"> LPUART_ReadByte</w:t>
      </w:r>
      <w:r>
        <w:rPr>
          <w:rStyle w:val="OperatorTok"/>
        </w:rPr>
        <w:t>(</w:t>
      </w:r>
      <w:r>
        <w:rPr>
          <w:rStyle w:val="NormalTok"/>
        </w:rPr>
        <w:t>ADK_UART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#if PARSER_ASCII_HEX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ch</w:t>
      </w:r>
      <w:r>
        <w:rPr>
          <w:rStyle w:val="OperatorTok"/>
        </w:rPr>
        <w:t>==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ch</w:t>
      </w:r>
      <w:r>
        <w:rPr>
          <w:rStyle w:val="OperatorTok"/>
        </w:rPr>
        <w:t>==</w:t>
      </w:r>
      <w:r>
        <w:rPr>
          <w:rStyle w:val="CharTok"/>
        </w:rPr>
        <w:t>'</w:t>
      </w:r>
      <w:r>
        <w:rPr>
          <w:rStyle w:val="SpecialCharTok"/>
        </w:rPr>
        <w:t>\r</w:t>
      </w:r>
      <w:r>
        <w:rPr>
          <w:rStyle w:val="CharTok"/>
        </w:rPr>
        <w:t>'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s_lineLen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parse_ascii_hex_line</w:t>
      </w:r>
      <w:r>
        <w:rPr>
          <w:rStyle w:val="OperatorTok"/>
        </w:rPr>
        <w:t>(</w:t>
      </w:r>
      <w:r>
        <w:rPr>
          <w:rStyle w:val="NormalTok"/>
        </w:rPr>
        <w:t>s_lineBuf</w:t>
      </w:r>
      <w:r>
        <w:rPr>
          <w:rStyle w:val="OperatorTok"/>
        </w:rPr>
        <w:t>,</w:t>
      </w:r>
      <w:r>
        <w:rPr>
          <w:rStyle w:val="NormalTok"/>
        </w:rPr>
        <w:t xml:space="preserve"> s_lineLen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raw</w:t>
      </w:r>
      <w:r>
        <w:rPr>
          <w:rStyle w:val="OperatorTok"/>
        </w:rPr>
        <w:t>)){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Analyze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ok </w:t>
      </w:r>
      <w:r>
        <w:rPr>
          <w:rStyle w:val="OperatorTok"/>
        </w:rPr>
        <w:t>=</w:t>
      </w:r>
      <w:r>
        <w:rPr>
          <w:rStyle w:val="NormalTok"/>
        </w:rPr>
        <w:t xml:space="preserve"> arinc_parity_ok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lab </w:t>
      </w:r>
      <w:r>
        <w:rPr>
          <w:rStyle w:val="OperatorTok"/>
        </w:rPr>
        <w:t>=</w:t>
      </w:r>
      <w:r>
        <w:rPr>
          <w:rStyle w:val="NormalTok"/>
        </w:rPr>
        <w:t xml:space="preserve"> arinc_label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sdi </w:t>
      </w:r>
      <w:r>
        <w:rPr>
          <w:rStyle w:val="OperatorTok"/>
        </w:rPr>
        <w:t>=</w:t>
      </w:r>
      <w:r>
        <w:rPr>
          <w:rStyle w:val="NormalTok"/>
        </w:rPr>
        <w:t xml:space="preserve"> arinc_sdi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ssm </w:t>
      </w:r>
      <w:r>
        <w:rPr>
          <w:rStyle w:val="OperatorTok"/>
        </w:rPr>
        <w:t>=</w:t>
      </w:r>
      <w:r>
        <w:rPr>
          <w:rStyle w:val="NormalTok"/>
        </w:rPr>
        <w:t xml:space="preserve"> arinc_ssm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label_stats_t </w:t>
      </w:r>
      <w:r>
        <w:rPr>
          <w:rStyle w:val="OperatorTok"/>
        </w:rPr>
        <w:t>*</w:t>
      </w:r>
      <w:r>
        <w:rPr>
          <w:rStyle w:val="NormalTok"/>
        </w:rPr>
        <w:t xml:space="preserve">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g_label</w:t>
      </w:r>
      <w:r>
        <w:rPr>
          <w:rStyle w:val="OperatorTok"/>
        </w:rPr>
        <w:t>[</w:t>
      </w:r>
      <w:r>
        <w:rPr>
          <w:rStyle w:val="NormalTok"/>
        </w:rPr>
        <w:t>lab</w:t>
      </w:r>
      <w:r>
        <w:rPr>
          <w:rStyle w:val="OperatorTok"/>
        </w:rPr>
        <w:t>][</w:t>
      </w:r>
      <w:r>
        <w:rPr>
          <w:rStyle w:val="NormalTok"/>
        </w:rPr>
        <w:t>sdi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ok</w:t>
      </w:r>
      <w:r>
        <w:rPr>
          <w:rStyle w:val="OperatorTok"/>
        </w:rPr>
        <w:t>)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>ok_words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>parity_err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ssm</w:t>
      </w:r>
      <w:r>
        <w:rPr>
          <w:rStyle w:val="OperatorTok"/>
        </w:rPr>
        <w:t>==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>ssm_ncd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ssm</w:t>
      </w:r>
      <w:r>
        <w:rPr>
          <w:rStyle w:val="OperatorTok"/>
        </w:rPr>
        <w:t>==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>ssm_fw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lastRenderedPageBreak/>
        <w:t xml:space="preserve">                        st</w:t>
      </w:r>
      <w:r>
        <w:rPr>
          <w:rStyle w:val="OperatorTok"/>
        </w:rPr>
        <w:t>-&gt;</w:t>
      </w:r>
      <w:r>
        <w:rPr>
          <w:rStyle w:val="NormalTok"/>
        </w:rPr>
        <w:t xml:space="preserve">last_seen_ms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s_lineLen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s_lineLen </w:t>
      </w:r>
      <w:r>
        <w:rPr>
          <w:rStyle w:val="OperatorTok"/>
        </w:rPr>
        <w:t>&lt;</w:t>
      </w:r>
      <w:r>
        <w:rPr>
          <w:rStyle w:val="NormalTok"/>
        </w:rPr>
        <w:t xml:space="preserve"> MAX_LINE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){</w:t>
      </w:r>
      <w:r>
        <w:rPr>
          <w:rStyle w:val="NormalTok"/>
        </w:rPr>
        <w:t xml:space="preserve"> s_lineBuf</w:t>
      </w:r>
      <w:r>
        <w:rPr>
          <w:rStyle w:val="OperatorTok"/>
        </w:rPr>
        <w:t>[</w:t>
      </w:r>
      <w:r>
        <w:rPr>
          <w:rStyle w:val="NormalTok"/>
        </w:rPr>
        <w:t>s_lineLen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parse_binary5_stream</w:t>
      </w:r>
      <w:r>
        <w:rPr>
          <w:rStyle w:val="OperatorTok"/>
        </w:rPr>
        <w:t>(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state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raw</w:t>
      </w:r>
      <w:r>
        <w:rPr>
          <w:rStyle w:val="OperatorTok"/>
        </w:rPr>
        <w:t>)){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ok </w:t>
      </w:r>
      <w:r>
        <w:rPr>
          <w:rStyle w:val="OperatorTok"/>
        </w:rPr>
        <w:t>=</w:t>
      </w:r>
      <w:r>
        <w:rPr>
          <w:rStyle w:val="NormalTok"/>
        </w:rPr>
        <w:t xml:space="preserve"> arinc_parity_ok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lab </w:t>
      </w:r>
      <w:r>
        <w:rPr>
          <w:rStyle w:val="OperatorTok"/>
        </w:rPr>
        <w:t>=</w:t>
      </w:r>
      <w:r>
        <w:rPr>
          <w:rStyle w:val="NormalTok"/>
        </w:rPr>
        <w:t xml:space="preserve"> arinc_label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sdi </w:t>
      </w:r>
      <w:r>
        <w:rPr>
          <w:rStyle w:val="OperatorTok"/>
        </w:rPr>
        <w:t>=</w:t>
      </w:r>
      <w:r>
        <w:rPr>
          <w:rStyle w:val="NormalTok"/>
        </w:rPr>
        <w:t xml:space="preserve"> arinc_sdi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ssm </w:t>
      </w:r>
      <w:r>
        <w:rPr>
          <w:rStyle w:val="OperatorTok"/>
        </w:rPr>
        <w:t>=</w:t>
      </w:r>
      <w:r>
        <w:rPr>
          <w:rStyle w:val="NormalTok"/>
        </w:rPr>
        <w:t xml:space="preserve"> arinc_ssm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label_stats_t </w:t>
      </w:r>
      <w:r>
        <w:rPr>
          <w:rStyle w:val="OperatorTok"/>
        </w:rPr>
        <w:t>*</w:t>
      </w:r>
      <w:r>
        <w:rPr>
          <w:rStyle w:val="NormalTok"/>
        </w:rPr>
        <w:t xml:space="preserve">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g_label</w:t>
      </w:r>
      <w:r>
        <w:rPr>
          <w:rStyle w:val="OperatorTok"/>
        </w:rPr>
        <w:t>[</w:t>
      </w:r>
      <w:r>
        <w:rPr>
          <w:rStyle w:val="NormalTok"/>
        </w:rPr>
        <w:t>lab</w:t>
      </w:r>
      <w:r>
        <w:rPr>
          <w:rStyle w:val="OperatorTok"/>
        </w:rPr>
        <w:t>][</w:t>
      </w:r>
      <w:r>
        <w:rPr>
          <w:rStyle w:val="NormalTok"/>
        </w:rPr>
        <w:t>sdi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ok</w:t>
      </w:r>
      <w:r>
        <w:rPr>
          <w:rStyle w:val="OperatorTok"/>
        </w:rPr>
        <w:t>)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>ok_words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>parity_err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ssm</w:t>
      </w:r>
      <w:r>
        <w:rPr>
          <w:rStyle w:val="OperatorTok"/>
        </w:rPr>
        <w:t>==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>ssm_ncd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ssm</w:t>
      </w:r>
      <w:r>
        <w:rPr>
          <w:rStyle w:val="OperatorTok"/>
        </w:rPr>
        <w:t>==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>ssm_fw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>-&gt;</w:t>
      </w:r>
      <w:r>
        <w:rPr>
          <w:rStyle w:val="NormalTok"/>
        </w:rPr>
        <w:t xml:space="preserve">last_seen_ms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1 Hz summary on debug console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now_ms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lastPrint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    lastPrint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dbg_write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Label SDI  OK    PERR  NCD   FW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lab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lab</w:t>
      </w:r>
      <w:r>
        <w:rPr>
          <w:rStyle w:val="OperatorTok"/>
        </w:rPr>
        <w:t>&lt;</w:t>
      </w:r>
      <w:r>
        <w:rPr>
          <w:rStyle w:val="DecValTok"/>
        </w:rPr>
        <w:t>256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lab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sdi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sdi</w:t>
      </w:r>
      <w:r>
        <w:rPr>
          <w:rStyle w:val="OperatorTok"/>
        </w:rPr>
        <w:t>&lt;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sdi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            label_stats_t </w:t>
      </w:r>
      <w:r>
        <w:rPr>
          <w:rStyle w:val="OperatorTok"/>
        </w:rPr>
        <w:t>*</w:t>
      </w:r>
      <w:r>
        <w:rPr>
          <w:rStyle w:val="NormalTok"/>
        </w:rPr>
        <w:t xml:space="preserve">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g_label</w:t>
      </w:r>
      <w:r>
        <w:rPr>
          <w:rStyle w:val="OperatorTok"/>
        </w:rPr>
        <w:t>[</w:t>
      </w:r>
      <w:r>
        <w:rPr>
          <w:rStyle w:val="NormalTok"/>
        </w:rPr>
        <w:t>lab</w:t>
      </w:r>
      <w:r>
        <w:rPr>
          <w:rStyle w:val="OperatorTok"/>
        </w:rPr>
        <w:t>][</w:t>
      </w:r>
      <w:r>
        <w:rPr>
          <w:rStyle w:val="NormalTok"/>
        </w:rPr>
        <w:t>sdi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st</w:t>
      </w:r>
      <w:r>
        <w:rPr>
          <w:rStyle w:val="OperatorTok"/>
        </w:rPr>
        <w:t>-&gt;</w:t>
      </w:r>
      <w:r>
        <w:rPr>
          <w:rStyle w:val="NormalTok"/>
        </w:rPr>
        <w:t xml:space="preserve">ok_words </w:t>
      </w:r>
      <w:r>
        <w:rPr>
          <w:rStyle w:val="OperatorTok"/>
        </w:rPr>
        <w:t>||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 xml:space="preserve">parity_err </w:t>
      </w:r>
      <w:r>
        <w:rPr>
          <w:rStyle w:val="OperatorTok"/>
        </w:rPr>
        <w:t>||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 xml:space="preserve">ssm_ncd </w:t>
      </w:r>
      <w:r>
        <w:rPr>
          <w:rStyle w:val="OperatorTok"/>
        </w:rPr>
        <w:t>||</w:t>
      </w:r>
      <w:r>
        <w:rPr>
          <w:rStyle w:val="NormalTok"/>
        </w:rPr>
        <w:t xml:space="preserve"> st</w:t>
      </w:r>
      <w:r>
        <w:rPr>
          <w:rStyle w:val="OperatorTok"/>
        </w:rPr>
        <w:t>-&gt;</w:t>
      </w:r>
      <w:r>
        <w:rPr>
          <w:rStyle w:val="NormalTok"/>
        </w:rPr>
        <w:t>ssm_fw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                dbg_puthex8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lab</w:t>
      </w:r>
      <w:r>
        <w:rPr>
          <w:rStyle w:val="OperatorTok"/>
        </w:rPr>
        <w:t>);</w:t>
      </w:r>
      <w:r>
        <w:rPr>
          <w:rStyle w:val="NormalTok"/>
        </w:rPr>
        <w:t xml:space="preserve"> dbg_write</w:t>
      </w:r>
      <w:r>
        <w:rPr>
          <w:rStyle w:val="OperatorTok"/>
        </w:rPr>
        <w:t>(</w:t>
      </w:r>
      <w:r>
        <w:rPr>
          <w:rStyle w:val="StringTok"/>
        </w:rPr>
        <w:t>"  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dbg_puthex8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sdi</w:t>
      </w:r>
      <w:r>
        <w:rPr>
          <w:rStyle w:val="OperatorTok"/>
        </w:rPr>
        <w:t>);</w:t>
      </w:r>
      <w:r>
        <w:rPr>
          <w:rStyle w:val="NormalTok"/>
        </w:rPr>
        <w:t xml:space="preserve"> dbg_write</w:t>
      </w:r>
      <w:r>
        <w:rPr>
          <w:rStyle w:val="OperatorTok"/>
        </w:rPr>
        <w:t>(</w:t>
      </w:r>
      <w:r>
        <w:rPr>
          <w:rStyle w:val="StringTok"/>
        </w:rPr>
        <w:t>"  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dbg_putu32</w:t>
      </w:r>
      <w:r>
        <w:rPr>
          <w:rStyle w:val="OperatorTok"/>
        </w:rPr>
        <w:t>(</w:t>
      </w:r>
      <w:r>
        <w:rPr>
          <w:rStyle w:val="NormalTok"/>
        </w:rPr>
        <w:t>st</w:t>
      </w:r>
      <w:r>
        <w:rPr>
          <w:rStyle w:val="OperatorTok"/>
        </w:rPr>
        <w:t>-&gt;</w:t>
      </w:r>
      <w:r>
        <w:rPr>
          <w:rStyle w:val="NormalTok"/>
        </w:rPr>
        <w:t>ok_words</w:t>
      </w:r>
      <w:r>
        <w:rPr>
          <w:rStyle w:val="OperatorTok"/>
        </w:rPr>
        <w:t>);</w:t>
      </w:r>
      <w:r>
        <w:rPr>
          <w:rStyle w:val="NormalTok"/>
        </w:rPr>
        <w:t xml:space="preserve"> dbg_write</w:t>
      </w:r>
      <w:r>
        <w:rPr>
          <w:rStyle w:val="OperatorTok"/>
        </w:rPr>
        <w:t>(</w:t>
      </w:r>
      <w:r>
        <w:rPr>
          <w:rStyle w:val="StringTok"/>
        </w:rPr>
        <w:t>"  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dbg_putu32</w:t>
      </w:r>
      <w:r>
        <w:rPr>
          <w:rStyle w:val="OperatorTok"/>
        </w:rPr>
        <w:t>(</w:t>
      </w:r>
      <w:r>
        <w:rPr>
          <w:rStyle w:val="NormalTok"/>
        </w:rPr>
        <w:t>st</w:t>
      </w:r>
      <w:r>
        <w:rPr>
          <w:rStyle w:val="OperatorTok"/>
        </w:rPr>
        <w:t>-&gt;</w:t>
      </w:r>
      <w:r>
        <w:rPr>
          <w:rStyle w:val="NormalTok"/>
        </w:rPr>
        <w:t>parity_err</w:t>
      </w:r>
      <w:r>
        <w:rPr>
          <w:rStyle w:val="OperatorTok"/>
        </w:rPr>
        <w:t>);</w:t>
      </w:r>
      <w:r>
        <w:rPr>
          <w:rStyle w:val="NormalTok"/>
        </w:rPr>
        <w:t xml:space="preserve"> dbg_write</w:t>
      </w:r>
      <w:r>
        <w:rPr>
          <w:rStyle w:val="OperatorTok"/>
        </w:rPr>
        <w:t>(</w:t>
      </w:r>
      <w:r>
        <w:rPr>
          <w:rStyle w:val="StringTok"/>
        </w:rPr>
        <w:t>"  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dbg_putu32</w:t>
      </w:r>
      <w:r>
        <w:rPr>
          <w:rStyle w:val="OperatorTok"/>
        </w:rPr>
        <w:t>(</w:t>
      </w:r>
      <w:r>
        <w:rPr>
          <w:rStyle w:val="NormalTok"/>
        </w:rPr>
        <w:t>st</w:t>
      </w:r>
      <w:r>
        <w:rPr>
          <w:rStyle w:val="OperatorTok"/>
        </w:rPr>
        <w:t>-&gt;</w:t>
      </w:r>
      <w:r>
        <w:rPr>
          <w:rStyle w:val="NormalTok"/>
        </w:rPr>
        <w:t>ssm_ncd</w:t>
      </w:r>
      <w:r>
        <w:rPr>
          <w:rStyle w:val="OperatorTok"/>
        </w:rPr>
        <w:t>);</w:t>
      </w:r>
      <w:r>
        <w:rPr>
          <w:rStyle w:val="NormalTok"/>
        </w:rPr>
        <w:t xml:space="preserve"> dbg_write</w:t>
      </w:r>
      <w:r>
        <w:rPr>
          <w:rStyle w:val="OperatorTok"/>
        </w:rPr>
        <w:t>(</w:t>
      </w:r>
      <w:r>
        <w:rPr>
          <w:rStyle w:val="StringTok"/>
        </w:rPr>
        <w:t>"  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dbg_putu32</w:t>
      </w:r>
      <w:r>
        <w:rPr>
          <w:rStyle w:val="OperatorTok"/>
        </w:rPr>
        <w:t>(</w:t>
      </w:r>
      <w:r>
        <w:rPr>
          <w:rStyle w:val="NormalTok"/>
        </w:rPr>
        <w:t>st</w:t>
      </w:r>
      <w:r>
        <w:rPr>
          <w:rStyle w:val="OperatorTok"/>
        </w:rPr>
        <w:t>-&gt;</w:t>
      </w:r>
      <w:r>
        <w:rPr>
          <w:rStyle w:val="NormalTok"/>
        </w:rPr>
        <w:t>ssm_fw</w:t>
      </w:r>
      <w:r>
        <w:rPr>
          <w:rStyle w:val="OperatorTok"/>
        </w:rPr>
        <w:t>);</w:t>
      </w:r>
      <w:r>
        <w:rPr>
          <w:rStyle w:val="NormalTok"/>
        </w:rPr>
        <w:t xml:space="preserve"> dbg_write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A71BD93" w14:textId="5E6972F5" w:rsidR="004B7844" w:rsidRDefault="00000000">
      <w:pPr>
        <w:pStyle w:val="FirstParagraph"/>
      </w:pPr>
      <w:r>
        <w:rPr>
          <w:b/>
          <w:bCs/>
        </w:rPr>
        <w:t>Notes.</w:t>
      </w:r>
      <w:r>
        <w:t xml:space="preserve"> </w:t>
      </w:r>
      <w:r w:rsidR="004B7844">
        <w:t>–</w:t>
      </w:r>
      <w:r>
        <w:t xml:space="preserve"> </w:t>
      </w:r>
    </w:p>
    <w:p w14:paraId="64348C15" w14:textId="4060FDC3" w:rsidR="004B7844" w:rsidRDefault="00000000" w:rsidP="004B7844">
      <w:pPr>
        <w:pStyle w:val="FirstParagraph"/>
        <w:numPr>
          <w:ilvl w:val="0"/>
          <w:numId w:val="26"/>
        </w:numPr>
      </w:pPr>
      <w:r>
        <w:t xml:space="preserve">The code uses SDK APIs you already have: </w:t>
      </w:r>
      <w:r>
        <w:rPr>
          <w:rStyle w:val="VerbatimChar"/>
        </w:rPr>
        <w:t>LPUART_TransferCreateHandle</w:t>
      </w:r>
      <w:r>
        <w:t xml:space="preserve">, </w:t>
      </w:r>
      <w:r>
        <w:rPr>
          <w:rStyle w:val="VerbatimChar"/>
        </w:rPr>
        <w:t>LPUART_TransferStartRingBuffer</w:t>
      </w:r>
      <w:r>
        <w:t xml:space="preserve">, </w:t>
      </w:r>
      <w:r>
        <w:rPr>
          <w:rStyle w:val="VerbatimChar"/>
        </w:rPr>
        <w:t>LPUART_ReadByte</w:t>
      </w:r>
      <w:r>
        <w:t xml:space="preserve">, and </w:t>
      </w:r>
      <w:proofErr w:type="spellStart"/>
      <w:r>
        <w:rPr>
          <w:rStyle w:val="VerbatimChar"/>
        </w:rPr>
        <w:t>LPUART_WriteBlocking</w:t>
      </w:r>
      <w:proofErr w:type="spellEnd"/>
      <w:r>
        <w:t xml:space="preserve"> for the console. </w:t>
      </w:r>
    </w:p>
    <w:p w14:paraId="11530DDE" w14:textId="63F3EEF0" w:rsidR="004B7844" w:rsidRDefault="00000000" w:rsidP="004B7844">
      <w:pPr>
        <w:pStyle w:val="FirstParagraph"/>
        <w:numPr>
          <w:ilvl w:val="0"/>
          <w:numId w:val="26"/>
        </w:numPr>
      </w:pPr>
      <w:r>
        <w:lastRenderedPageBreak/>
        <w:t xml:space="preserve">The helper </w:t>
      </w:r>
      <w:r>
        <w:rPr>
          <w:rStyle w:val="VerbatimChar"/>
        </w:rPr>
        <w:t>LABEL_REVERSE_BITS</w:t>
      </w:r>
      <w:r>
        <w:t xml:space="preserve"> accommodates the frequent vendor choice to print the Label byte with bit order as physically transmitted. </w:t>
      </w:r>
    </w:p>
    <w:p w14:paraId="48150630" w14:textId="3208A948" w:rsidR="00C619A7" w:rsidRDefault="00000000" w:rsidP="004B7844">
      <w:pPr>
        <w:pStyle w:val="FirstParagraph"/>
        <w:numPr>
          <w:ilvl w:val="0"/>
          <w:numId w:val="26"/>
        </w:numPr>
      </w:pPr>
      <w:r>
        <w:t xml:space="preserve">The SSM mapping here uses a conservative convention common in test gear: </w:t>
      </w:r>
      <w:r>
        <w:rPr>
          <w:rStyle w:val="VerbatimChar"/>
        </w:rPr>
        <w:t>0=FW</w:t>
      </w:r>
      <w:r>
        <w:t xml:space="preserve">, </w:t>
      </w:r>
      <w:r>
        <w:rPr>
          <w:rStyle w:val="VerbatimChar"/>
        </w:rPr>
        <w:t>1=NCD</w:t>
      </w:r>
      <w:r>
        <w:t xml:space="preserve">, </w:t>
      </w:r>
      <w:r>
        <w:rPr>
          <w:rStyle w:val="VerbatimChar"/>
        </w:rPr>
        <w:t>2=FT</w:t>
      </w:r>
      <w:r>
        <w:t xml:space="preserve">, </w:t>
      </w:r>
      <w:r>
        <w:rPr>
          <w:rStyle w:val="VerbatimChar"/>
        </w:rPr>
        <w:t>3=NO</w:t>
      </w:r>
      <w:r>
        <w:t xml:space="preserve">. If your program needs tighter conformance for </w:t>
      </w:r>
      <w:r>
        <w:rPr>
          <w:b/>
          <w:bCs/>
        </w:rPr>
        <w:t>BCD sign</w:t>
      </w:r>
      <w:r>
        <w:t xml:space="preserve"> interpretation, extend </w:t>
      </w:r>
      <w:r>
        <w:rPr>
          <w:rStyle w:val="VerbatimChar"/>
        </w:rPr>
        <w:t>ssm_to_</w:t>
      </w:r>
      <w:proofErr w:type="gramStart"/>
      <w:r>
        <w:rPr>
          <w:rStyle w:val="VerbatimChar"/>
        </w:rPr>
        <w:t>str(</w:t>
      </w:r>
      <w:proofErr w:type="gramEnd"/>
      <w:r>
        <w:rPr>
          <w:rStyle w:val="VerbatimChar"/>
        </w:rPr>
        <w:t>)</w:t>
      </w:r>
      <w:r>
        <w:t xml:space="preserve"> per label.</w:t>
      </w:r>
    </w:p>
    <w:p w14:paraId="518043A9" w14:textId="77777777" w:rsidR="004B7844" w:rsidRDefault="00000000">
      <w:pPr>
        <w:pStyle w:val="BodyText"/>
      </w:pPr>
      <w:r>
        <w:rPr>
          <w:b/>
          <w:bCs/>
        </w:rPr>
        <w:t>Pin mux addition.</w:t>
      </w:r>
      <w:r>
        <w:t xml:space="preserve"> </w:t>
      </w:r>
    </w:p>
    <w:p w14:paraId="699B3F0B" w14:textId="4C40155C" w:rsidR="00C619A7" w:rsidRDefault="00000000" w:rsidP="004B7844">
      <w:pPr>
        <w:pStyle w:val="BodyText"/>
        <w:numPr>
          <w:ilvl w:val="0"/>
          <w:numId w:val="27"/>
        </w:numPr>
      </w:pPr>
      <w:r>
        <w:t xml:space="preserve">If your project’s generated </w:t>
      </w:r>
      <w:proofErr w:type="spellStart"/>
      <w:r>
        <w:rPr>
          <w:rStyle w:val="VerbatimChar"/>
        </w:rPr>
        <w:t>pin_mux.c</w:t>
      </w:r>
      <w:proofErr w:type="spellEnd"/>
      <w:r>
        <w:t xml:space="preserve"> does not already expose LPUART3, add:</w:t>
      </w:r>
    </w:p>
    <w:p w14:paraId="03CE8083" w14:textId="77777777" w:rsidR="00C619A7" w:rsidRDefault="00000000">
      <w:pPr>
        <w:pStyle w:val="SourceCode"/>
      </w:pPr>
      <w:r>
        <w:rPr>
          <w:rStyle w:val="CommentTok"/>
        </w:rPr>
        <w:t>// In BOARD_</w:t>
      </w:r>
      <w:proofErr w:type="gramStart"/>
      <w:r>
        <w:rPr>
          <w:rStyle w:val="CommentTok"/>
        </w:rPr>
        <w:t>InitBootPins(</w:t>
      </w:r>
      <w:proofErr w:type="gramEnd"/>
      <w:r>
        <w:rPr>
          <w:rStyle w:val="CommentTok"/>
        </w:rPr>
        <w:t>) or a helper function</w:t>
      </w:r>
      <w:r>
        <w:br/>
      </w:r>
      <w:r>
        <w:rPr>
          <w:rStyle w:val="NormalTok"/>
        </w:rPr>
        <w:t>IOMUXC_SetPinMux</w:t>
      </w:r>
      <w:r>
        <w:rPr>
          <w:rStyle w:val="OperatorTok"/>
        </w:rPr>
        <w:t>(</w:t>
      </w:r>
      <w:r>
        <w:rPr>
          <w:rStyle w:val="NormalTok"/>
        </w:rPr>
        <w:t>IOMUXC_GPIO_AD_B1_06_LPUART3_TXD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IOMUXC_SetPinMux</w:t>
      </w:r>
      <w:r>
        <w:rPr>
          <w:rStyle w:val="OperatorTok"/>
        </w:rPr>
        <w:t>(</w:t>
      </w:r>
      <w:r>
        <w:rPr>
          <w:rStyle w:val="NormalTok"/>
        </w:rPr>
        <w:t>IOMUXC_GPIO_AD_B1_07_LPUART3_RXD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</w:p>
    <w:p w14:paraId="2424CA34" w14:textId="77777777" w:rsidR="00C619A7" w:rsidRDefault="004908EA">
      <w:r>
        <w:rPr>
          <w:noProof/>
        </w:rPr>
        <w:pict w14:anchorId="56390B9D">
          <v:rect id="_x0000_i1032" alt="" style="width:451.3pt;height:.05pt;mso-width-percent:0;mso-height-percent:0;mso-width-percent:0;mso-height-percent:0" o:hralign="center" o:hrstd="t" o:hr="t"/>
        </w:pict>
      </w:r>
    </w:p>
    <w:p w14:paraId="326DF19A" w14:textId="77777777" w:rsidR="00C619A7" w:rsidRDefault="00000000">
      <w:pPr>
        <w:pStyle w:val="Heading2"/>
      </w:pPr>
      <w:bookmarkStart w:id="11" w:name="how-to-run-the-lab-stepbystep"/>
      <w:bookmarkEnd w:id="10"/>
      <w:r>
        <w:t>8) How to run the lab (step‑by‑step)</w:t>
      </w:r>
    </w:p>
    <w:p w14:paraId="3EDA6A13" w14:textId="77777777" w:rsidR="00C619A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Create the project.</w:t>
      </w:r>
      <w:r>
        <w:t xml:space="preserve"> In MCUXpresso, import </w:t>
      </w:r>
      <w:r>
        <w:rPr>
          <w:rStyle w:val="VerbatimChar"/>
          <w:b/>
          <w:bCs/>
        </w:rPr>
        <w:t>boards/evkbimxrt1050/driver_examples/lpuart/interrupt_rb_transfer</w:t>
      </w:r>
      <w:r>
        <w:t xml:space="preserve"> from your SDK. Build &amp; run once to verify the UARTs.</w:t>
      </w:r>
    </w:p>
    <w:p w14:paraId="5C243F88" w14:textId="77777777" w:rsidR="00C619A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Wire the hardware.</w:t>
      </w:r>
      <w:r>
        <w:t xml:space="preserve"> Connect ADK‑8582 UART TX → EVKB </w:t>
      </w:r>
      <w:r>
        <w:rPr>
          <w:b/>
          <w:bCs/>
        </w:rPr>
        <w:t>AD_B1_07/LPUART3_RXD</w:t>
      </w:r>
      <w:r>
        <w:t xml:space="preserve">, ADK RX ← </w:t>
      </w:r>
      <w:r>
        <w:rPr>
          <w:b/>
          <w:bCs/>
        </w:rPr>
        <w:t>AD_B1_06/LPUART3_TXD</w:t>
      </w:r>
      <w:r>
        <w:t xml:space="preserve"> (optional), and </w:t>
      </w:r>
      <w:r>
        <w:rPr>
          <w:b/>
          <w:bCs/>
        </w:rPr>
        <w:t>GND ↔ GND</w:t>
      </w:r>
      <w:r>
        <w:t>. Connect the EVKB’s USB debug port to your PC for the console.</w:t>
      </w:r>
    </w:p>
    <w:p w14:paraId="75A61C12" w14:textId="77777777" w:rsidR="00C619A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Replace </w:t>
      </w:r>
      <w:r>
        <w:rPr>
          <w:rStyle w:val="VerbatimChar"/>
          <w:b/>
          <w:bCs/>
        </w:rPr>
        <w:t>main.c</w:t>
      </w:r>
      <w:r>
        <w:rPr>
          <w:b/>
          <w:bCs/>
        </w:rPr>
        <w:t>.</w:t>
      </w:r>
      <w:r>
        <w:t xml:space="preserve"> Drop in </w:t>
      </w:r>
      <w:r>
        <w:rPr>
          <w:rStyle w:val="VerbatimChar"/>
        </w:rPr>
        <w:t>arinc429_analyzer.c</w:t>
      </w:r>
      <w:r>
        <w:t xml:space="preserve"> above. Ensure </w:t>
      </w:r>
      <w:r>
        <w:rPr>
          <w:rStyle w:val="VerbatimChar"/>
        </w:rPr>
        <w:t>clock_config.c</w:t>
      </w:r>
      <w:r>
        <w:t xml:space="preserve"> and </w:t>
      </w:r>
      <w:r>
        <w:rPr>
          <w:rStyle w:val="VerbatimChar"/>
        </w:rPr>
        <w:t>pin_mux.c</w:t>
      </w:r>
      <w:r>
        <w:t xml:space="preserve"> are present (they come with the example).</w:t>
      </w:r>
    </w:p>
    <w:p w14:paraId="008FCC50" w14:textId="77777777" w:rsidR="00C619A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Set UART rate.</w:t>
      </w:r>
      <w:r>
        <w:t xml:space="preserve"> If the ADK uses a different UART rate, change </w:t>
      </w:r>
      <w:r>
        <w:rPr>
          <w:rStyle w:val="VerbatimChar"/>
        </w:rPr>
        <w:t>ADK_UART_BAUD</w:t>
      </w:r>
      <w:r>
        <w:t>.</w:t>
      </w:r>
    </w:p>
    <w:p w14:paraId="279DD096" w14:textId="77777777" w:rsidR="00C619A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Choose parser.</w:t>
      </w:r>
      <w:r>
        <w:t xml:space="preserve"> If your ADK outputs 8‑hex‑digit lines, keep </w:t>
      </w:r>
      <w:r>
        <w:rPr>
          <w:rStyle w:val="VerbatimChar"/>
        </w:rPr>
        <w:t>PARSER_ASCII_HEX=1</w:t>
      </w:r>
      <w:r>
        <w:t>. If it streams binary words with a trailing status byte, set to 0.</w:t>
      </w:r>
    </w:p>
    <w:p w14:paraId="6C57D4D2" w14:textId="77777777" w:rsidR="00C619A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Build &amp; run.</w:t>
      </w:r>
      <w:r>
        <w:t xml:space="preserve"> Open a terminal on the </w:t>
      </w:r>
      <w:r>
        <w:rPr>
          <w:b/>
          <w:bCs/>
        </w:rPr>
        <w:t>debug</w:t>
      </w:r>
      <w:r>
        <w:t xml:space="preserve"> COM port (LPUART1) at 115200 8‑N‑1. You should see a rolling 1‑Hz table as traffic appears.</w:t>
      </w:r>
    </w:p>
    <w:p w14:paraId="008C68D4" w14:textId="77777777" w:rsidR="00C619A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Sanity test.</w:t>
      </w:r>
      <w:r>
        <w:t xml:space="preserve"> If no ARINC source is available, you can temporarily loop the ADK’s </w:t>
      </w:r>
      <w:r>
        <w:rPr>
          <w:b/>
          <w:bCs/>
        </w:rPr>
        <w:t>TX to RX</w:t>
      </w:r>
      <w:r>
        <w:t xml:space="preserve"> and type 8‑hex‑digit words (with valid odd parity) into the ADK side to exercise the pipeline.</w:t>
      </w:r>
    </w:p>
    <w:p w14:paraId="259E3182" w14:textId="77777777" w:rsidR="00C619A7" w:rsidRDefault="004908EA">
      <w:r>
        <w:rPr>
          <w:noProof/>
        </w:rPr>
        <w:pict w14:anchorId="6442D263">
          <v:rect id="_x0000_i1031" alt="" style="width:451.3pt;height:.05pt;mso-width-percent:0;mso-height-percent:0;mso-width-percent:0;mso-height-percent:0" o:hralign="center" o:hrstd="t" o:hr="t"/>
        </w:pict>
      </w:r>
    </w:p>
    <w:p w14:paraId="40DE0D50" w14:textId="77777777" w:rsidR="00C619A7" w:rsidRDefault="00000000">
      <w:pPr>
        <w:pStyle w:val="Heading2"/>
      </w:pPr>
      <w:bookmarkStart w:id="12" w:name="error-conditions-you-will-detect-and-how"/>
      <w:bookmarkEnd w:id="11"/>
      <w:r>
        <w:t>9) Error conditions you will detect (and how)</w:t>
      </w:r>
    </w:p>
    <w:p w14:paraId="459D6FAE" w14:textId="77777777" w:rsidR="004B784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Parity errors (PERR).</w:t>
      </w:r>
      <w:r>
        <w:t xml:space="preserve"> </w:t>
      </w:r>
    </w:p>
    <w:p w14:paraId="3422AF30" w14:textId="77777777" w:rsidR="004B7844" w:rsidRDefault="00000000" w:rsidP="004B7844">
      <w:pPr>
        <w:pStyle w:val="Compact"/>
        <w:numPr>
          <w:ilvl w:val="1"/>
          <w:numId w:val="8"/>
        </w:numPr>
      </w:pPr>
      <w:r>
        <w:t xml:space="preserve">Recompute odd parity over the 32‑bit word and count mismatches. </w:t>
      </w:r>
    </w:p>
    <w:p w14:paraId="21B1872D" w14:textId="48C1212E" w:rsidR="00C619A7" w:rsidRDefault="00000000" w:rsidP="004B7844">
      <w:pPr>
        <w:pStyle w:val="Compact"/>
        <w:numPr>
          <w:ilvl w:val="1"/>
          <w:numId w:val="8"/>
        </w:numPr>
      </w:pPr>
      <w:r>
        <w:t>Isolated PERR suggests noise; clustered PERR suggests wiring/shielding or bitrate mismatch upstream.</w:t>
      </w:r>
    </w:p>
    <w:p w14:paraId="0561A7A0" w14:textId="77777777" w:rsidR="004B784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SSM health.</w:t>
      </w:r>
      <w:r>
        <w:t xml:space="preserve"> </w:t>
      </w:r>
    </w:p>
    <w:p w14:paraId="549A57ED" w14:textId="77777777" w:rsidR="004B7844" w:rsidRDefault="00000000" w:rsidP="004B7844">
      <w:pPr>
        <w:pStyle w:val="Compact"/>
        <w:numPr>
          <w:ilvl w:val="1"/>
          <w:numId w:val="8"/>
        </w:numPr>
      </w:pPr>
      <w:r>
        <w:t xml:space="preserve">Count </w:t>
      </w:r>
      <w:r>
        <w:rPr>
          <w:b/>
          <w:bCs/>
        </w:rPr>
        <w:t>NCD</w:t>
      </w:r>
      <w:r>
        <w:t xml:space="preserve"> and </w:t>
      </w:r>
      <w:r>
        <w:rPr>
          <w:b/>
          <w:bCs/>
        </w:rPr>
        <w:t>FW</w:t>
      </w:r>
      <w:r>
        <w:t xml:space="preserve"> occurrences per Label/SDI. </w:t>
      </w:r>
    </w:p>
    <w:p w14:paraId="329B81B2" w14:textId="0E685BE7" w:rsidR="00C619A7" w:rsidRDefault="00000000" w:rsidP="004B7844">
      <w:pPr>
        <w:pStyle w:val="Compact"/>
        <w:numPr>
          <w:ilvl w:val="1"/>
          <w:numId w:val="8"/>
        </w:numPr>
      </w:pPr>
      <w:r>
        <w:lastRenderedPageBreak/>
        <w:t>Bursts or persistent values are actionable.</w:t>
      </w:r>
    </w:p>
    <w:p w14:paraId="737B0F87" w14:textId="77777777" w:rsidR="004B784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Missing/late labels.</w:t>
      </w:r>
      <w:r>
        <w:t xml:space="preserve"> </w:t>
      </w:r>
    </w:p>
    <w:p w14:paraId="19469389" w14:textId="77777777" w:rsidR="004B7844" w:rsidRDefault="00000000" w:rsidP="004B7844">
      <w:pPr>
        <w:pStyle w:val="Compact"/>
        <w:numPr>
          <w:ilvl w:val="1"/>
          <w:numId w:val="8"/>
        </w:numPr>
      </w:pPr>
      <w:r>
        <w:t xml:space="preserve">Track </w:t>
      </w:r>
      <w:proofErr w:type="spellStart"/>
      <w:r>
        <w:rPr>
          <w:rStyle w:val="VerbatimChar"/>
        </w:rPr>
        <w:t>last_seen_ms</w:t>
      </w:r>
      <w:proofErr w:type="spellEnd"/>
      <w:r>
        <w:t xml:space="preserve"> and compare against expected periods (configure per label). </w:t>
      </w:r>
    </w:p>
    <w:p w14:paraId="12CB53EC" w14:textId="530F9EA9" w:rsidR="00C619A7" w:rsidRDefault="00000000" w:rsidP="004B7844">
      <w:pPr>
        <w:pStyle w:val="Compact"/>
        <w:numPr>
          <w:ilvl w:val="1"/>
          <w:numId w:val="8"/>
        </w:numPr>
      </w:pPr>
      <w:r>
        <w:t>Missing data in flight phases escalates severity.</w:t>
      </w:r>
    </w:p>
    <w:p w14:paraId="07CF1A8D" w14:textId="77777777" w:rsidR="004B784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SDI flips / duplication.</w:t>
      </w:r>
      <w:r>
        <w:t xml:space="preserve"> </w:t>
      </w:r>
    </w:p>
    <w:p w14:paraId="1D5F3870" w14:textId="4396B5F4" w:rsidR="00C619A7" w:rsidRDefault="00000000" w:rsidP="004B7844">
      <w:pPr>
        <w:pStyle w:val="Compact"/>
        <w:numPr>
          <w:ilvl w:val="1"/>
          <w:numId w:val="8"/>
        </w:numPr>
      </w:pPr>
      <w:r>
        <w:t>If the same label arrives with alternating SDI unexpectedly, suspect source selection logic.</w:t>
      </w:r>
    </w:p>
    <w:p w14:paraId="68330428" w14:textId="77777777" w:rsidR="004B784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Illegal SSM for data type.</w:t>
      </w:r>
      <w:r>
        <w:t xml:space="preserve"> </w:t>
      </w:r>
    </w:p>
    <w:p w14:paraId="6904E0E6" w14:textId="2F3A3C96" w:rsidR="00C619A7" w:rsidRDefault="00000000" w:rsidP="004B7844">
      <w:pPr>
        <w:pStyle w:val="Compact"/>
        <w:numPr>
          <w:ilvl w:val="1"/>
          <w:numId w:val="8"/>
        </w:numPr>
      </w:pPr>
      <w:r>
        <w:t xml:space="preserve">(Advanced) For chosen labels, verify that SSM is a legal combination for BNR/BCD, and that </w:t>
      </w:r>
      <w:r>
        <w:rPr>
          <w:b/>
          <w:bCs/>
        </w:rPr>
        <w:t>BCD sign</w:t>
      </w:r>
      <w:r>
        <w:t xml:space="preserve"> via SSM agrees with payload sign if that label encodes sign.</w:t>
      </w:r>
    </w:p>
    <w:p w14:paraId="35D729B9" w14:textId="77777777" w:rsidR="004B784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Bus load (estimation).</w:t>
      </w:r>
      <w:r>
        <w:t xml:space="preserve"> </w:t>
      </w:r>
    </w:p>
    <w:p w14:paraId="34F7945A" w14:textId="77777777" w:rsidR="004B7844" w:rsidRDefault="00000000" w:rsidP="004B7844">
      <w:pPr>
        <w:pStyle w:val="Compact"/>
        <w:numPr>
          <w:ilvl w:val="1"/>
          <w:numId w:val="8"/>
        </w:numPr>
      </w:pPr>
      <w:r>
        <w:t xml:space="preserve">Sum observed word rates × 32 / bitrate to estimate % utilization. </w:t>
      </w:r>
    </w:p>
    <w:p w14:paraId="7B34CAF1" w14:textId="1A687906" w:rsidR="00C619A7" w:rsidRDefault="00000000" w:rsidP="004B7844">
      <w:pPr>
        <w:pStyle w:val="Compact"/>
        <w:numPr>
          <w:ilvl w:val="1"/>
          <w:numId w:val="8"/>
        </w:numPr>
      </w:pPr>
      <w:r>
        <w:t>(Use the known 100 kbit/s or 12.5 kbit/s.)</w:t>
      </w:r>
    </w:p>
    <w:p w14:paraId="335A7544" w14:textId="77777777" w:rsidR="00C619A7" w:rsidRDefault="004908EA">
      <w:r>
        <w:rPr>
          <w:noProof/>
        </w:rPr>
        <w:pict w14:anchorId="4F80B9CC">
          <v:rect id="_x0000_i1030" alt="" style="width:451.3pt;height:.05pt;mso-width-percent:0;mso-height-percent:0;mso-width-percent:0;mso-height-percent:0" o:hralign="center" o:hrstd="t" o:hr="t"/>
        </w:pict>
      </w:r>
    </w:p>
    <w:p w14:paraId="305172F8" w14:textId="77777777" w:rsidR="00C619A7" w:rsidRDefault="00000000">
      <w:pPr>
        <w:pStyle w:val="Heading2"/>
      </w:pPr>
      <w:bookmarkStart w:id="13" w:name="Xaf6b1ed72885edf2e86629f332b313a3c4e2c7b"/>
      <w:bookmarkEnd w:id="12"/>
      <w:r>
        <w:t>10) Best practices (engineering &amp; certification mindset)</w:t>
      </w:r>
    </w:p>
    <w:p w14:paraId="3FB44F96" w14:textId="77777777" w:rsidR="00C619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Keep the analyzer passive.</w:t>
      </w:r>
      <w:r>
        <w:t xml:space="preserve"> Never drive the 429 pair. UART connection is to the adapter only.</w:t>
      </w:r>
    </w:p>
    <w:p w14:paraId="035E0FE1" w14:textId="77777777" w:rsidR="00C619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Time‑stamp everything.</w:t>
      </w:r>
      <w:r>
        <w:t xml:space="preserve"> Use a monotonic millisecond counter. For certification evidence, store CSV logs to SD or stream to a ground station.</w:t>
      </w:r>
    </w:p>
    <w:p w14:paraId="4A93CACF" w14:textId="77777777" w:rsidR="00C619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Treat SSM seriously.</w:t>
      </w:r>
      <w:r>
        <w:t xml:space="preserve"> Don’t just decode numbers; gate downstream logic on </w:t>
      </w:r>
      <w:r>
        <w:rPr>
          <w:b/>
          <w:bCs/>
        </w:rPr>
        <w:t>NO/NCD/FW/FT</w:t>
      </w:r>
      <w:r>
        <w:t>.</w:t>
      </w:r>
    </w:p>
    <w:p w14:paraId="22D83726" w14:textId="77777777" w:rsidR="00C619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Understand Label definitions.</w:t>
      </w:r>
      <w:r>
        <w:t xml:space="preserve"> SSM meaning and scaling depend on the label. Maintain a controlled label database (CSV or compiled table) with ranges, units, and expected update rates. Review before flight test.</w:t>
      </w:r>
    </w:p>
    <w:p w14:paraId="5BC87F60" w14:textId="77777777" w:rsidR="00C619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Plan for redundancy.</w:t>
      </w:r>
      <w:r>
        <w:t xml:space="preserve"> Aggregate by </w:t>
      </w:r>
      <w:r>
        <w:rPr>
          <w:b/>
          <w:bCs/>
        </w:rPr>
        <w:t>Label+SDI</w:t>
      </w:r>
      <w:r>
        <w:t>. For critical parameters, compare redundant sources and vote or flag disagreement.</w:t>
      </w:r>
    </w:p>
    <w:p w14:paraId="35CB6629" w14:textId="77777777" w:rsidR="00C619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Watch for phase‑of‑flight.</w:t>
      </w:r>
      <w:r>
        <w:t xml:space="preserve"> Validity expectations change (e.g., NCD may be acceptable on ground but not after takeoff). Implement phase‑dependent rules.</w:t>
      </w:r>
    </w:p>
    <w:p w14:paraId="571AF607" w14:textId="77777777" w:rsidR="00C619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Noise diagnostics.</w:t>
      </w:r>
      <w:r>
        <w:t xml:space="preserve"> If parity errors spike: check shields/grounds, cable length, stubs, and whether HS/LS bitrate is mismatched upstream. Use the ADK (or a second receiver) to cross‑check.</w:t>
      </w:r>
    </w:p>
    <w:p w14:paraId="405D6128" w14:textId="77777777" w:rsidR="00C619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Determinism.</w:t>
      </w:r>
      <w:r>
        <w:t xml:space="preserve"> Avoid dynamic allocation and unbounded loops in interrupt context. Use ring buffers sized from worst‑case traffic.</w:t>
      </w:r>
    </w:p>
    <w:p w14:paraId="5965039C" w14:textId="77777777" w:rsidR="00C619A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Traceability.</w:t>
      </w:r>
      <w:r>
        <w:t xml:space="preserve"> Keep source control of label definitions and test reports. Tag logs with software build ID.</w:t>
      </w:r>
    </w:p>
    <w:p w14:paraId="13486DD6" w14:textId="77777777" w:rsidR="00C619A7" w:rsidRDefault="004908EA">
      <w:r>
        <w:rPr>
          <w:noProof/>
        </w:rPr>
        <w:pict w14:anchorId="65A7F128">
          <v:rect id="_x0000_i1029" alt="" style="width:451.3pt;height:.05pt;mso-width-percent:0;mso-height-percent:0;mso-width-percent:0;mso-height-percent:0" o:hralign="center" o:hrstd="t" o:hr="t"/>
        </w:pict>
      </w:r>
    </w:p>
    <w:p w14:paraId="5CAA6F60" w14:textId="77777777" w:rsidR="00C619A7" w:rsidRDefault="00000000">
      <w:pPr>
        <w:pStyle w:val="Heading2"/>
      </w:pPr>
      <w:bookmarkStart w:id="14" w:name="advanced-extensions-for-the-ambitious"/>
      <w:bookmarkEnd w:id="13"/>
      <w:r>
        <w:lastRenderedPageBreak/>
        <w:t>11) Advanced extensions (for the ambitious)</w:t>
      </w:r>
    </w:p>
    <w:p w14:paraId="24C50679" w14:textId="77777777" w:rsidR="004B784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Label dictionary &amp; scaling.</w:t>
      </w:r>
      <w:r>
        <w:t xml:space="preserve"> </w:t>
      </w:r>
    </w:p>
    <w:p w14:paraId="59954DE6" w14:textId="77777777" w:rsidR="004B7844" w:rsidRDefault="00000000" w:rsidP="004B7844">
      <w:pPr>
        <w:pStyle w:val="Compact"/>
        <w:numPr>
          <w:ilvl w:val="1"/>
          <w:numId w:val="10"/>
        </w:numPr>
      </w:pPr>
      <w:r>
        <w:t xml:space="preserve">Add a const table with label→type (BNR/BCD/Discrete), scale, units, min/max, and expected rate. </w:t>
      </w:r>
    </w:p>
    <w:p w14:paraId="117F9E67" w14:textId="3596144B" w:rsidR="00C619A7" w:rsidRDefault="00000000" w:rsidP="004B7844">
      <w:pPr>
        <w:pStyle w:val="Compact"/>
        <w:numPr>
          <w:ilvl w:val="1"/>
          <w:numId w:val="10"/>
        </w:numPr>
      </w:pPr>
      <w:r>
        <w:t>Compute engineering values and reasonableness.</w:t>
      </w:r>
    </w:p>
    <w:p w14:paraId="03598265" w14:textId="77777777" w:rsidR="004B784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Burst detectors.</w:t>
      </w:r>
      <w:r>
        <w:t xml:space="preserve"> </w:t>
      </w:r>
    </w:p>
    <w:p w14:paraId="67EC97CD" w14:textId="4FDA436D" w:rsidR="00C619A7" w:rsidRDefault="00000000" w:rsidP="004B7844">
      <w:pPr>
        <w:pStyle w:val="Compact"/>
        <w:numPr>
          <w:ilvl w:val="1"/>
          <w:numId w:val="10"/>
        </w:numPr>
      </w:pPr>
      <w:r>
        <w:t>Sliding‑window detection of PERR or NCD bursts → assert GPIO/LED or send a discrete to a test rig.</w:t>
      </w:r>
    </w:p>
    <w:p w14:paraId="4A1574B7" w14:textId="77777777" w:rsidR="004B784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PC host tool.</w:t>
      </w:r>
      <w:r>
        <w:t xml:space="preserve"> </w:t>
      </w:r>
    </w:p>
    <w:p w14:paraId="7A889120" w14:textId="1BEC0F58" w:rsidR="00C619A7" w:rsidRDefault="00000000" w:rsidP="004B7844">
      <w:pPr>
        <w:pStyle w:val="Compact"/>
        <w:numPr>
          <w:ilvl w:val="1"/>
          <w:numId w:val="10"/>
        </w:numPr>
      </w:pPr>
      <w:r>
        <w:t>Mirror the 1‑Hz summaries over the debug UART to a Python script that plots rates and errors for quick triage.</w:t>
      </w:r>
    </w:p>
    <w:p w14:paraId="0194B237" w14:textId="77777777" w:rsidR="004B784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Command channel.</w:t>
      </w:r>
      <w:r>
        <w:t xml:space="preserve"> </w:t>
      </w:r>
    </w:p>
    <w:p w14:paraId="643469EA" w14:textId="342B70D7" w:rsidR="00C619A7" w:rsidRDefault="00000000" w:rsidP="004B7844">
      <w:pPr>
        <w:pStyle w:val="Compact"/>
        <w:numPr>
          <w:ilvl w:val="1"/>
          <w:numId w:val="10"/>
        </w:numPr>
      </w:pPr>
      <w:r>
        <w:t xml:space="preserve">If the ADK supports commands, implement </w:t>
      </w:r>
      <w:proofErr w:type="gramStart"/>
      <w:r>
        <w:t>simple</w:t>
      </w:r>
      <w:proofErr w:type="gramEnd"/>
      <w:r>
        <w:t xml:space="preserve"> </w:t>
      </w:r>
      <w:r>
        <w:rPr>
          <w:rStyle w:val="VerbatimChar"/>
        </w:rPr>
        <w:t>GET RATE</w:t>
      </w:r>
      <w:r>
        <w:t xml:space="preserve">, </w:t>
      </w:r>
      <w:r>
        <w:rPr>
          <w:rStyle w:val="VerbatimChar"/>
        </w:rPr>
        <w:t>SET INJECT PERR</w:t>
      </w:r>
      <w:r>
        <w:t xml:space="preserve">, or </w:t>
      </w:r>
      <w:r>
        <w:rPr>
          <w:rStyle w:val="VerbatimChar"/>
        </w:rPr>
        <w:t>FILTER LABEL</w:t>
      </w:r>
      <w:r>
        <w:t xml:space="preserve"> messages from the EVKB TX.</w:t>
      </w:r>
    </w:p>
    <w:p w14:paraId="49D0286C" w14:textId="77777777" w:rsidR="00C619A7" w:rsidRDefault="004908EA">
      <w:r>
        <w:rPr>
          <w:noProof/>
        </w:rPr>
        <w:pict w14:anchorId="5D47D717">
          <v:rect id="_x0000_i1028" alt="" style="width:451.3pt;height:.05pt;mso-width-percent:0;mso-height-percent:0;mso-width-percent:0;mso-height-percent:0" o:hralign="center" o:hrstd="t" o:hr="t"/>
        </w:pict>
      </w:r>
    </w:p>
    <w:p w14:paraId="51AB9F16" w14:textId="77777777" w:rsidR="00C619A7" w:rsidRDefault="00000000">
      <w:pPr>
        <w:pStyle w:val="Heading2"/>
      </w:pPr>
      <w:bookmarkStart w:id="15" w:name="Xd050ee98fb95290072655039b92e0e8b12db5ef"/>
      <w:bookmarkEnd w:id="14"/>
      <w:r>
        <w:t>12) Verification checklist (what “done” looks like)</w:t>
      </w:r>
    </w:p>
    <w:p w14:paraId="4002DF64" w14:textId="77777777" w:rsidR="00C619A7" w:rsidRDefault="00000000">
      <w:pPr>
        <w:pStyle w:val="Compact"/>
        <w:numPr>
          <w:ilvl w:val="0"/>
          <w:numId w:val="11"/>
        </w:numPr>
      </w:pPr>
      <w:r>
        <w:t xml:space="preserve">With a live 100 kbit/s source, the analyzer prints at least 5 distinct labels with growing </w:t>
      </w:r>
      <w:r>
        <w:rPr>
          <w:b/>
          <w:bCs/>
        </w:rPr>
        <w:t>OK</w:t>
      </w:r>
      <w:r>
        <w:t xml:space="preserve"> counts.</w:t>
      </w:r>
    </w:p>
    <w:p w14:paraId="4940D558" w14:textId="77777777" w:rsidR="00C619A7" w:rsidRDefault="00000000">
      <w:pPr>
        <w:pStyle w:val="Compact"/>
        <w:numPr>
          <w:ilvl w:val="0"/>
          <w:numId w:val="12"/>
        </w:numPr>
      </w:pPr>
      <w:r>
        <w:t xml:space="preserve">For an injected bad word (toggle one bit), </w:t>
      </w:r>
      <w:r>
        <w:rPr>
          <w:b/>
          <w:bCs/>
        </w:rPr>
        <w:t>PERR</w:t>
      </w:r>
      <w:r>
        <w:t xml:space="preserve"> increments for that label.</w:t>
      </w:r>
    </w:p>
    <w:p w14:paraId="57457EE3" w14:textId="77777777" w:rsidR="00C619A7" w:rsidRDefault="00000000">
      <w:pPr>
        <w:pStyle w:val="Compact"/>
        <w:numPr>
          <w:ilvl w:val="0"/>
          <w:numId w:val="13"/>
        </w:numPr>
      </w:pPr>
      <w:r>
        <w:t>Pull the ARINC source: within one second, missing label timeouts are reported in the console.</w:t>
      </w:r>
    </w:p>
    <w:p w14:paraId="2021B637" w14:textId="77777777" w:rsidR="00C619A7" w:rsidRDefault="00000000">
      <w:pPr>
        <w:pStyle w:val="Compact"/>
        <w:numPr>
          <w:ilvl w:val="0"/>
          <w:numId w:val="14"/>
        </w:numPr>
      </w:pPr>
      <w:r>
        <w:t xml:space="preserve">Force an </w:t>
      </w:r>
      <w:r>
        <w:rPr>
          <w:b/>
          <w:bCs/>
        </w:rPr>
        <w:t>NCD</w:t>
      </w:r>
      <w:r>
        <w:t xml:space="preserve"> condition upstream: </w:t>
      </w:r>
      <w:r>
        <w:rPr>
          <w:b/>
          <w:bCs/>
        </w:rPr>
        <w:t>SSM=NCD</w:t>
      </w:r>
      <w:r>
        <w:t xml:space="preserve"> increments. Latching log shows the time and label.</w:t>
      </w:r>
    </w:p>
    <w:p w14:paraId="48581719" w14:textId="77777777" w:rsidR="00C619A7" w:rsidRDefault="00000000">
      <w:pPr>
        <w:pStyle w:val="Compact"/>
        <w:numPr>
          <w:ilvl w:val="0"/>
          <w:numId w:val="15"/>
        </w:numPr>
      </w:pPr>
      <w:r>
        <w:t xml:space="preserve">SDI flip test: alternate two sources; analyzer separates stats </w:t>
      </w:r>
      <w:r>
        <w:rPr>
          <w:rStyle w:val="VerbatimChar"/>
        </w:rPr>
        <w:t>SDI=0</w:t>
      </w:r>
      <w:r>
        <w:t xml:space="preserve"> vs </w:t>
      </w:r>
      <w:r>
        <w:rPr>
          <w:rStyle w:val="VerbatimChar"/>
        </w:rPr>
        <w:t>SDI=1</w:t>
      </w:r>
      <w:r>
        <w:t>.</w:t>
      </w:r>
    </w:p>
    <w:p w14:paraId="767AFFFB" w14:textId="77777777" w:rsidR="00C619A7" w:rsidRDefault="004908EA">
      <w:r>
        <w:rPr>
          <w:noProof/>
        </w:rPr>
        <w:pict w14:anchorId="0F5E8D51">
          <v:rect id="_x0000_i1027" alt="" style="width:451.3pt;height:.05pt;mso-width-percent:0;mso-height-percent:0;mso-width-percent:0;mso-height-percent:0" o:hralign="center" o:hrstd="t" o:hr="t"/>
        </w:pict>
      </w:r>
    </w:p>
    <w:p w14:paraId="67BB4195" w14:textId="77777777" w:rsidR="00C619A7" w:rsidRDefault="00000000">
      <w:pPr>
        <w:pStyle w:val="Heading2"/>
      </w:pPr>
      <w:bookmarkStart w:id="16" w:name="Xfc82efb62648fd26d88387936289db089e29561"/>
      <w:bookmarkEnd w:id="15"/>
      <w:r>
        <w:t>13) Appendix A — ARINC 429 mechanics (quick reference)</w:t>
      </w:r>
    </w:p>
    <w:p w14:paraId="15CFE5A5" w14:textId="77777777" w:rsidR="00C619A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Word:</w:t>
      </w:r>
      <w:r>
        <w:t xml:space="preserve"> 32 bits: </w:t>
      </w:r>
      <w:r>
        <w:rPr>
          <w:rStyle w:val="VerbatimChar"/>
        </w:rPr>
        <w:t>Parity(32) | SSM(31:30) | Data(29:11) | SDI(10:9) | Label(8:1)</w:t>
      </w:r>
      <w:r>
        <w:t>.</w:t>
      </w:r>
    </w:p>
    <w:p w14:paraId="63A9AFB9" w14:textId="77777777" w:rsidR="00C619A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Parity:</w:t>
      </w:r>
      <w:r>
        <w:t xml:space="preserve"> Odd across </w:t>
      </w:r>
      <w:r>
        <w:rPr>
          <w:b/>
          <w:bCs/>
        </w:rPr>
        <w:t>all 32 bits</w:t>
      </w:r>
      <w:r>
        <w:t>.</w:t>
      </w:r>
    </w:p>
    <w:p w14:paraId="7FC742AA" w14:textId="77777777" w:rsidR="00C619A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Bit order on the wire:</w:t>
      </w:r>
      <w:r>
        <w:t xml:space="preserve"> Bit 1 is sent first; </w:t>
      </w:r>
      <w:r>
        <w:rPr>
          <w:b/>
          <w:bCs/>
        </w:rPr>
        <w:t>Label sent MSB‑first</w:t>
      </w:r>
      <w:r>
        <w:t xml:space="preserve">, other fields </w:t>
      </w:r>
      <w:r>
        <w:rPr>
          <w:b/>
          <w:bCs/>
        </w:rPr>
        <w:t>LSB‑first</w:t>
      </w:r>
      <w:r>
        <w:t>.</w:t>
      </w:r>
    </w:p>
    <w:p w14:paraId="1A557AA2" w14:textId="77777777" w:rsidR="00C619A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Inter‑word gap:</w:t>
      </w:r>
      <w:r>
        <w:t xml:space="preserve"> ≥ 4 bit‑times.</w:t>
      </w:r>
    </w:p>
    <w:p w14:paraId="5C4E4A87" w14:textId="77777777" w:rsidR="00C619A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Bit rates:</w:t>
      </w:r>
      <w:r>
        <w:t xml:space="preserve"> 12.5 kbit/s or 100 kbit/s (not mixed).</w:t>
      </w:r>
    </w:p>
    <w:p w14:paraId="428E074B" w14:textId="77777777" w:rsidR="00C619A7" w:rsidRDefault="004908EA">
      <w:r>
        <w:rPr>
          <w:noProof/>
        </w:rPr>
        <w:pict w14:anchorId="365196F4">
          <v:rect id="_x0000_i1026" alt="" style="width:451.3pt;height:.05pt;mso-width-percent:0;mso-height-percent:0;mso-width-percent:0;mso-height-percent:0" o:hralign="center" o:hrstd="t" o:hr="t"/>
        </w:pict>
      </w:r>
    </w:p>
    <w:p w14:paraId="5DBA9173" w14:textId="77777777" w:rsidR="00C619A7" w:rsidRDefault="00000000">
      <w:pPr>
        <w:pStyle w:val="Heading2"/>
      </w:pPr>
      <w:bookmarkStart w:id="17" w:name="appendix-b-mapping-this-to-your-sdk"/>
      <w:bookmarkEnd w:id="16"/>
      <w:r>
        <w:t>14) Appendix B — Mapping this to your SDK</w:t>
      </w:r>
    </w:p>
    <w:p w14:paraId="596AD460" w14:textId="77777777" w:rsidR="00C619A7" w:rsidRDefault="00000000">
      <w:pPr>
        <w:pStyle w:val="FirstParagraph"/>
      </w:pPr>
      <w:r>
        <w:rPr>
          <w:b/>
          <w:bCs/>
        </w:rPr>
        <w:t>Where this code style comes from in your SDK:</w:t>
      </w:r>
      <w:r>
        <w:t xml:space="preserve"> - </w:t>
      </w:r>
      <w:r>
        <w:rPr>
          <w:rStyle w:val="VerbatimChar"/>
        </w:rPr>
        <w:t>boards/evkbimxrt1050/driver_examples/lpuart/interrupt_rb_transfer/*</w:t>
      </w:r>
      <w:r>
        <w:t xml:space="preserve"> — </w:t>
      </w:r>
      <w:r>
        <w:lastRenderedPageBreak/>
        <w:t xml:space="preserve">non‑blocking RX with ring buffer - </w:t>
      </w:r>
      <w:r>
        <w:rPr>
          <w:rStyle w:val="VerbatimChar"/>
        </w:rPr>
        <w:t>boards/evkbimxrt1050/driver_examples/lpuart/hardware_flow_control/pin_mux.c</w:t>
      </w:r>
      <w:r>
        <w:t xml:space="preserve"> — example of enabling </w:t>
      </w:r>
      <w:r>
        <w:rPr>
          <w:b/>
          <w:bCs/>
        </w:rPr>
        <w:t>LPUART3</w:t>
      </w:r>
      <w:r>
        <w:t xml:space="preserve"> pins </w:t>
      </w:r>
      <w:r>
        <w:rPr>
          <w:rStyle w:val="VerbatimChar"/>
        </w:rPr>
        <w:t>AD_B1_06/07</w:t>
      </w:r>
      <w:r>
        <w:t xml:space="preserve"> - </w:t>
      </w:r>
      <w:r>
        <w:rPr>
          <w:rStyle w:val="VerbatimChar"/>
        </w:rPr>
        <w:t>devices/MIMXRT1052/drivers/fsl_lpuart.h</w:t>
      </w:r>
      <w:r>
        <w:t xml:space="preserve"> — driver APIs used above</w:t>
      </w:r>
    </w:p>
    <w:p w14:paraId="3D680904" w14:textId="77777777" w:rsidR="00C619A7" w:rsidRDefault="004908EA">
      <w:r>
        <w:rPr>
          <w:noProof/>
        </w:rPr>
        <w:pict w14:anchorId="19B3355D">
          <v:rect id="_x0000_i1025" alt="" style="width:451.3pt;height:.05pt;mso-width-percent:0;mso-height-percent:0;mso-width-percent:0;mso-height-percent:0" o:hralign="center" o:hrstd="t" o:hr="t"/>
        </w:pict>
      </w:r>
    </w:p>
    <w:bookmarkEnd w:id="0"/>
    <w:bookmarkEnd w:id="17"/>
    <w:p w14:paraId="5B2EB8E4" w14:textId="1275F003" w:rsidR="00C619A7" w:rsidRDefault="00C619A7">
      <w:pPr>
        <w:pStyle w:val="BlockText"/>
      </w:pPr>
    </w:p>
    <w:sectPr w:rsidR="00C619A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1D018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7C34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BEAF37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D6617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41B70EC"/>
    <w:multiLevelType w:val="hybridMultilevel"/>
    <w:tmpl w:val="AAEA7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30715"/>
    <w:multiLevelType w:val="hybridMultilevel"/>
    <w:tmpl w:val="7ACEA5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41C2D"/>
    <w:multiLevelType w:val="hybridMultilevel"/>
    <w:tmpl w:val="5AD66092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31D04115"/>
    <w:multiLevelType w:val="hybridMultilevel"/>
    <w:tmpl w:val="047E9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D2336"/>
    <w:multiLevelType w:val="hybridMultilevel"/>
    <w:tmpl w:val="F2567D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E5C0D"/>
    <w:multiLevelType w:val="hybridMultilevel"/>
    <w:tmpl w:val="5FC6B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F3616"/>
    <w:multiLevelType w:val="hybridMultilevel"/>
    <w:tmpl w:val="E3CEE71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DB876A6"/>
    <w:multiLevelType w:val="hybridMultilevel"/>
    <w:tmpl w:val="1FAE9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35F7C"/>
    <w:multiLevelType w:val="hybridMultilevel"/>
    <w:tmpl w:val="BA7A7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A4367"/>
    <w:multiLevelType w:val="hybridMultilevel"/>
    <w:tmpl w:val="FECED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B62D9"/>
    <w:multiLevelType w:val="hybridMultilevel"/>
    <w:tmpl w:val="BF825C6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936444175">
    <w:abstractNumId w:val="0"/>
  </w:num>
  <w:num w:numId="2" w16cid:durableId="1013411339">
    <w:abstractNumId w:val="1"/>
  </w:num>
  <w:num w:numId="3" w16cid:durableId="1338462132">
    <w:abstractNumId w:val="1"/>
  </w:num>
  <w:num w:numId="4" w16cid:durableId="15208532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7528339">
    <w:abstractNumId w:val="1"/>
  </w:num>
  <w:num w:numId="6" w16cid:durableId="1457479280">
    <w:abstractNumId w:val="1"/>
  </w:num>
  <w:num w:numId="7" w16cid:durableId="1174526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0252018">
    <w:abstractNumId w:val="3"/>
  </w:num>
  <w:num w:numId="9" w16cid:durableId="206261937">
    <w:abstractNumId w:val="1"/>
  </w:num>
  <w:num w:numId="10" w16cid:durableId="157427943">
    <w:abstractNumId w:val="1"/>
  </w:num>
  <w:num w:numId="11" w16cid:durableId="1685785729">
    <w:abstractNumId w:val="2"/>
  </w:num>
  <w:num w:numId="12" w16cid:durableId="1745907987">
    <w:abstractNumId w:val="2"/>
  </w:num>
  <w:num w:numId="13" w16cid:durableId="95754691">
    <w:abstractNumId w:val="2"/>
  </w:num>
  <w:num w:numId="14" w16cid:durableId="285431392">
    <w:abstractNumId w:val="2"/>
  </w:num>
  <w:num w:numId="15" w16cid:durableId="841626365">
    <w:abstractNumId w:val="2"/>
  </w:num>
  <w:num w:numId="16" w16cid:durableId="688339297">
    <w:abstractNumId w:val="1"/>
  </w:num>
  <w:num w:numId="17" w16cid:durableId="370958154">
    <w:abstractNumId w:val="11"/>
  </w:num>
  <w:num w:numId="18" w16cid:durableId="942687650">
    <w:abstractNumId w:val="5"/>
  </w:num>
  <w:num w:numId="19" w16cid:durableId="876742538">
    <w:abstractNumId w:val="13"/>
  </w:num>
  <w:num w:numId="20" w16cid:durableId="1618097299">
    <w:abstractNumId w:val="8"/>
  </w:num>
  <w:num w:numId="21" w16cid:durableId="2093351424">
    <w:abstractNumId w:val="12"/>
  </w:num>
  <w:num w:numId="22" w16cid:durableId="338771753">
    <w:abstractNumId w:val="10"/>
  </w:num>
  <w:num w:numId="23" w16cid:durableId="1445493041">
    <w:abstractNumId w:val="4"/>
  </w:num>
  <w:num w:numId="24" w16cid:durableId="2061707396">
    <w:abstractNumId w:val="14"/>
  </w:num>
  <w:num w:numId="25" w16cid:durableId="126943499">
    <w:abstractNumId w:val="9"/>
  </w:num>
  <w:num w:numId="26" w16cid:durableId="298196530">
    <w:abstractNumId w:val="6"/>
  </w:num>
  <w:num w:numId="27" w16cid:durableId="1928821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9A7"/>
    <w:rsid w:val="002851C2"/>
    <w:rsid w:val="00390696"/>
    <w:rsid w:val="004908EA"/>
    <w:rsid w:val="004B7844"/>
    <w:rsid w:val="005373E9"/>
    <w:rsid w:val="005E17C9"/>
    <w:rsid w:val="0097009B"/>
    <w:rsid w:val="00C6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2FEB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3287</Words>
  <Characters>18740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CHOCKALINGAM THIAGARAJAN</dc:creator>
  <cp:keywords/>
  <cp:lastModifiedBy>CHOCKALINGAM THIAGARAJAN</cp:lastModifiedBy>
  <cp:revision>4</cp:revision>
  <cp:lastPrinted>2025-11-14T08:19:00Z</cp:lastPrinted>
  <dcterms:created xsi:type="dcterms:W3CDTF">2025-11-14T08:19:00Z</dcterms:created>
  <dcterms:modified xsi:type="dcterms:W3CDTF">2026-01-24T11:43:00Z</dcterms:modified>
</cp:coreProperties>
</file>