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0FBC" w14:textId="7805B389" w:rsidR="009B4529" w:rsidRPr="009B4529" w:rsidRDefault="009B4529" w:rsidP="009B45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PAM-3: </w:t>
      </w:r>
      <w:r w:rsidRPr="009B45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Pulse Amplitude Modulation with 3 Levels</w:t>
      </w:r>
    </w:p>
    <w:p w14:paraId="127C7D1C" w14:textId="77777777" w:rsidR="009B4529" w:rsidRP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PAM-3 is a line coding scheme that encodes data by using </w:t>
      </w:r>
      <w:r w:rsidRPr="009B45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distinct voltage levels</w:t>
      </w: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represent symbols on a transmission line. Let me walk through the fundamentals clearly.</w:t>
      </w:r>
    </w:p>
    <w:p w14:paraId="4CD85E88" w14:textId="77777777" w:rsidR="009B4529" w:rsidRPr="009B4529" w:rsidRDefault="009B4529" w:rsidP="009B45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PAM-3?</w:t>
      </w:r>
    </w:p>
    <w:p w14:paraId="23AF6C90" w14:textId="77777777" w:rsidR="009B4529" w:rsidRP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standard binary </w:t>
      </w:r>
      <w:proofErr w:type="spellStart"/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signaling</w:t>
      </w:r>
      <w:proofErr w:type="spellEnd"/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(NRZ), each symbol carries one of two voltage levels, encoding exactly 1 bit per symbol. PAM-3 extends this by using </w:t>
      </w:r>
      <w:r w:rsidRPr="009B45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voltage levels</w:t>
      </w: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typically +V, 0, and −V — allowing each symbol to carry more information. Specifically, each PAM-3 symbol represents one of three states, encoding log₂(3) ≈ 1.585 bits per symbol.</w:t>
      </w:r>
    </w:p>
    <w:p w14:paraId="1BE48C08" w14:textId="77777777" w:rsidR="009B4529" w:rsidRP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PAM-3 is most famously used in </w:t>
      </w:r>
      <w:r w:rsidRPr="009B45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100BASE-T2</w:t>
      </w: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B45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1000BASE-T</w:t>
      </w: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Ethernet, where it helps achieve higher data rates over copper twisted-pair cabling without increasing the baud rate (symbol rate) proportionally.</w:t>
      </w:r>
    </w:p>
    <w:p w14:paraId="29DCDFD5" w14:textId="3325F4C7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</w:t>
      </w:r>
      <w:r w:rsidRPr="009B45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with a diagram showing the three voltage levels and how a bit stream maps to them.</w:t>
      </w:r>
    </w:p>
    <w:p w14:paraId="522C445E" w14:textId="66D942B5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452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658240" behindDoc="0" locked="0" layoutInCell="1" allowOverlap="1" wp14:anchorId="37E0FFA8" wp14:editId="0FB80FE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259385" cy="2143378"/>
            <wp:effectExtent l="0" t="0" r="0" b="3175"/>
            <wp:wrapThrough wrapText="bothSides">
              <wp:wrapPolygon edited="0">
                <wp:start x="0" y="0"/>
                <wp:lineTo x="0" y="21504"/>
                <wp:lineTo x="21513" y="21504"/>
                <wp:lineTo x="21513" y="0"/>
                <wp:lineTo x="0" y="0"/>
              </wp:wrapPolygon>
            </wp:wrapThrough>
            <wp:docPr id="419098757" name="Picture 1" descr="A green line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98757" name="Picture 1" descr="A green line with dot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385" cy="2143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7A0BC" w14:textId="23461B0F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88CCA4" w14:textId="421F8047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88EF52" w14:textId="1951FA3A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F949F3" w14:textId="0E96E90A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76DE8D" w14:textId="4144B0B9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3C7976" w14:textId="57FBE8A2" w:rsid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37C921" w14:textId="77777777" w:rsidR="009B4529" w:rsidRDefault="009B4529" w:rsidP="009B4529">
      <w:pPr>
        <w:pStyle w:val="font-claude-response-body"/>
      </w:pPr>
      <w:r>
        <w:t>The waveform above shows eight consecutive PAM-3 symbols. At each clock edge, the transmitter drives the line to one of three discrete levels. The receiver samples at each symbol period and decides which of the three levels was sent.</w:t>
      </w:r>
    </w:p>
    <w:p w14:paraId="432BBB19" w14:textId="77777777" w:rsidR="009B4529" w:rsidRDefault="009B4529" w:rsidP="009B4529">
      <w:pPr>
        <w:pStyle w:val="Heading2"/>
      </w:pPr>
      <w:r>
        <w:t>The three levels and their encoding</w:t>
      </w:r>
    </w:p>
    <w:p w14:paraId="7FB58C30" w14:textId="77777777" w:rsidR="009B4529" w:rsidRDefault="009B4529" w:rsidP="009B4529">
      <w:pPr>
        <w:pStyle w:val="font-claude-response-body"/>
      </w:pPr>
      <w:r>
        <w:t>The mapping from symbols to bits isn't a simple 1:1 correspondence like binary. Since 3 states per symbol gives log₂(3) ≈ 1.585 bits, you can't encode an exact integer number of bits per symbol. There are two common strategies:</w:t>
      </w:r>
    </w:p>
    <w:p w14:paraId="72D01308" w14:textId="77777777" w:rsidR="009B4529" w:rsidRDefault="009B4529" w:rsidP="009B4529">
      <w:pPr>
        <w:pStyle w:val="font-claude-response-body"/>
      </w:pPr>
      <w:r>
        <w:rPr>
          <w:rStyle w:val="Strong"/>
        </w:rPr>
        <w:t>Strategy 1 — Ternary digit mapping (used in 100BASE-T2):</w:t>
      </w:r>
      <w:r>
        <w:t xml:space="preserve"> Groups of bits are mapped onto groups of ternary symbols. For example, 4 bits (16 values) can be encoded into 3 PAM-3 symbols (3³ = 27 possible values, 16 of which are used). The remaining 11 unused codewords can be reserved for control </w:t>
      </w:r>
      <w:proofErr w:type="spellStart"/>
      <w:r>
        <w:t>signaling</w:t>
      </w:r>
      <w:proofErr w:type="spellEnd"/>
      <w:r>
        <w:t xml:space="preserve"> or chosen for </w:t>
      </w:r>
      <w:proofErr w:type="spellStart"/>
      <w:r>
        <w:t>favorable</w:t>
      </w:r>
      <w:proofErr w:type="spellEnd"/>
      <w:r>
        <w:t xml:space="preserve"> spectral properties (DC balance).</w:t>
      </w:r>
    </w:p>
    <w:p w14:paraId="33771504" w14:textId="77777777" w:rsidR="009B4529" w:rsidRDefault="009B4529" w:rsidP="009B4529">
      <w:pPr>
        <w:pStyle w:val="font-claude-response-body"/>
      </w:pPr>
      <w:r>
        <w:rPr>
          <w:rStyle w:val="Strong"/>
        </w:rPr>
        <w:lastRenderedPageBreak/>
        <w:t>Strategy 2 — Direct ternary coding (simpler conceptual model):</w:t>
      </w:r>
      <w:r>
        <w:t xml:space="preserve"> Each symbol is assigned a meaning: +V → "+1", 0V → "0", −V → "−1". This is useful for understanding the signal on the wire, even if the actual bit-to-symbol mapping uses a lookup table.</w:t>
      </w:r>
    </w:p>
    <w:p w14:paraId="7A6DFEB6" w14:textId="232929DC" w:rsidR="009B4529" w:rsidRDefault="009B4529" w:rsidP="009B4529">
      <w:pPr>
        <w:pStyle w:val="font-claude-response-body"/>
      </w:pPr>
      <w:r>
        <w:t>Now let us see how PAM-3 compares to binary NRZ in terms of bandwidth efficiency.</w:t>
      </w:r>
    </w:p>
    <w:p w14:paraId="76187F64" w14:textId="77777777" w:rsidR="009B4529" w:rsidRPr="009B4529" w:rsidRDefault="009B4529" w:rsidP="009B45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902741" w14:textId="00E2A51E" w:rsidR="00244A80" w:rsidRDefault="009B4529">
      <w:r w:rsidRPr="009B4529">
        <w:rPr>
          <w:noProof/>
        </w:rPr>
        <w:drawing>
          <wp:anchor distT="0" distB="0" distL="114300" distR="114300" simplePos="0" relativeHeight="251659264" behindDoc="0" locked="0" layoutInCell="1" allowOverlap="1" wp14:anchorId="0F1FBDD3" wp14:editId="197927E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4032738" cy="2340739"/>
            <wp:effectExtent l="0" t="0" r="6350" b="0"/>
            <wp:wrapThrough wrapText="bothSides">
              <wp:wrapPolygon edited="0">
                <wp:start x="0" y="0"/>
                <wp:lineTo x="0" y="21448"/>
                <wp:lineTo x="21566" y="21448"/>
                <wp:lineTo x="21566" y="0"/>
                <wp:lineTo x="0" y="0"/>
              </wp:wrapPolygon>
            </wp:wrapThrough>
            <wp:docPr id="441240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069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38" cy="2340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11E52866" w14:textId="1F4B82E3" w:rsidR="009B4529" w:rsidRDefault="009B4529"/>
    <w:p w14:paraId="2EE8F56D" w14:textId="3A1C2636" w:rsidR="009B4529" w:rsidRDefault="009B4529"/>
    <w:p w14:paraId="64F2AC03" w14:textId="4CBDCEB3" w:rsidR="009B4529" w:rsidRDefault="009B4529"/>
    <w:p w14:paraId="28AF7A2D" w14:textId="6EEEDF52" w:rsidR="009B4529" w:rsidRDefault="009B4529"/>
    <w:p w14:paraId="5CFA37DC" w14:textId="063DE27E" w:rsidR="009B4529" w:rsidRDefault="009B4529"/>
    <w:p w14:paraId="0F26C103" w14:textId="5CC73D45" w:rsidR="009B4529" w:rsidRDefault="009B4529"/>
    <w:p w14:paraId="62866E36" w14:textId="5A3EE7E8" w:rsidR="009B4529" w:rsidRDefault="009B4529"/>
    <w:p w14:paraId="3A538467" w14:textId="310B2415" w:rsidR="009B4529" w:rsidRDefault="009B4529"/>
    <w:p w14:paraId="13740A1B" w14:textId="65B4646E" w:rsidR="009B4529" w:rsidRDefault="009B4529"/>
    <w:p w14:paraId="547DB9C2" w14:textId="764C3398" w:rsidR="009B4529" w:rsidRDefault="009B4529"/>
    <w:p w14:paraId="6464528A" w14:textId="77BF6FF1" w:rsidR="009B4529" w:rsidRDefault="009B4529"/>
    <w:p w14:paraId="06365B67" w14:textId="6E5D32CA" w:rsidR="009B4529" w:rsidRDefault="009B4529"/>
    <w:p w14:paraId="42DC7D8A" w14:textId="77777777" w:rsidR="007D55B5" w:rsidRDefault="007D55B5" w:rsidP="007D55B5">
      <w:pPr>
        <w:pStyle w:val="font-claude-response-body"/>
      </w:pPr>
      <w:r>
        <w:t>The key insight here: because each PAM-3 symbol carries ~1.585 bits instead of 1 bit, you need roughly 37% fewer symbol periods to transmit the same data. This means you can either run the symbol clock slower (saving bandwidth) or push more data at the same clock rate.</w:t>
      </w:r>
    </w:p>
    <w:p w14:paraId="1FC8E3F0" w14:textId="77777777" w:rsidR="007D55B5" w:rsidRDefault="007D55B5" w:rsidP="007D55B5">
      <w:pPr>
        <w:pStyle w:val="Heading2"/>
      </w:pPr>
      <w:r>
        <w:t>Eye diagram and noise margins</w:t>
      </w:r>
    </w:p>
    <w:p w14:paraId="78DD28A1" w14:textId="66CC2771" w:rsidR="007D55B5" w:rsidRDefault="007D55B5" w:rsidP="007D55B5">
      <w:pPr>
        <w:pStyle w:val="font-claude-response-body"/>
      </w:pPr>
      <w:r w:rsidRPr="007D55B5">
        <w:rPr>
          <w:noProof/>
        </w:rPr>
        <w:drawing>
          <wp:anchor distT="0" distB="0" distL="114300" distR="114300" simplePos="0" relativeHeight="251660288" behindDoc="0" locked="0" layoutInCell="1" allowOverlap="1" wp14:anchorId="19EFB7CC" wp14:editId="27BAD09F">
            <wp:simplePos x="0" y="0"/>
            <wp:positionH relativeFrom="column">
              <wp:posOffset>46892</wp:posOffset>
            </wp:positionH>
            <wp:positionV relativeFrom="paragraph">
              <wp:posOffset>890319</wp:posOffset>
            </wp:positionV>
            <wp:extent cx="5731510" cy="2820035"/>
            <wp:effectExtent l="0" t="0" r="0" b="0"/>
            <wp:wrapThrough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hrough>
            <wp:docPr id="859769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9854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trade-off with PAM-3 is that the </w:t>
      </w:r>
      <w:r>
        <w:rPr>
          <w:rStyle w:val="Strong"/>
        </w:rPr>
        <w:t>voltage spacing between levels is smaller</w:t>
      </w:r>
      <w:r>
        <w:t xml:space="preserve"> than in binary. If the total voltage swing is the same (say ±1V), then binary has a distance of 2V between its two levels, while PAM-3 has only 1V between adjacent levels. This makes PAM-3 more susceptible to noise — the receiver has tighter decision thresholds.</w:t>
      </w:r>
    </w:p>
    <w:p w14:paraId="6FF01C67" w14:textId="77777777" w:rsidR="007D55B5" w:rsidRDefault="007D55B5" w:rsidP="007D55B5">
      <w:pPr>
        <w:pStyle w:val="font-claude-response-body"/>
      </w:pPr>
      <w:r>
        <w:lastRenderedPageBreak/>
        <w:t xml:space="preserve">The receiver uses </w:t>
      </w:r>
      <w:r>
        <w:rPr>
          <w:rStyle w:val="Strong"/>
        </w:rPr>
        <w:t>two decision thresholds</w:t>
      </w:r>
      <w:r>
        <w:t xml:space="preserve"> at +V/2 and −V/2. Any received signal above the upper threshold is decoded as +V, between the thresholds as 0, and below the lower threshold as −V. The noise margin — the amount of noise a signal can tolerate before being misinterpreted — is V/2 per level, compared to V for binary NRZ. This is the fundamental PAM-3 trade-off.</w:t>
      </w:r>
    </w:p>
    <w:p w14:paraId="697E99D2" w14:textId="77777777" w:rsidR="007D55B5" w:rsidRDefault="007D55B5" w:rsidP="007D55B5">
      <w:pPr>
        <w:pStyle w:val="Heading2"/>
      </w:pPr>
      <w:r>
        <w:t>Summary of key properties</w:t>
      </w:r>
    </w:p>
    <w:p w14:paraId="38DFF79D" w14:textId="77777777" w:rsidR="007D55B5" w:rsidRDefault="007D55B5" w:rsidP="007D55B5">
      <w:pPr>
        <w:pStyle w:val="font-claude-response-body"/>
      </w:pPr>
      <w:r>
        <w:rPr>
          <w:rStyle w:val="Strong"/>
        </w:rPr>
        <w:t>Information density:</w:t>
      </w:r>
      <w:r>
        <w:t xml:space="preserve"> Each PAM-3 symbol carries log₂(3) ≈ 1.585 bits, compared to 1 bit for binary. This means ~58.5% more data per symbol period.</w:t>
      </w:r>
    </w:p>
    <w:p w14:paraId="032B1236" w14:textId="77777777" w:rsidR="007D55B5" w:rsidRDefault="007D55B5" w:rsidP="007D55B5">
      <w:pPr>
        <w:pStyle w:val="font-claude-response-body"/>
      </w:pPr>
      <w:r>
        <w:rPr>
          <w:rStyle w:val="Strong"/>
        </w:rPr>
        <w:t>Bandwidth efficiency:</w:t>
      </w:r>
      <w:r>
        <w:t xml:space="preserve"> For a given data rate, PAM-3 requires a lower symbol rate than binary, which means the signal occupies less bandwidth on the wire. This is critical in Ethernet standards where cable bandwidth is constrained.</w:t>
      </w:r>
    </w:p>
    <w:p w14:paraId="266662BB" w14:textId="77777777" w:rsidR="007D55B5" w:rsidRDefault="007D55B5" w:rsidP="007D55B5">
      <w:pPr>
        <w:pStyle w:val="font-claude-response-body"/>
      </w:pPr>
      <w:r>
        <w:rPr>
          <w:rStyle w:val="Strong"/>
        </w:rPr>
        <w:t>Noise sensitivity:</w:t>
      </w:r>
      <w:r>
        <w:t xml:space="preserve"> The reduced spacing between levels (V instead of 2V for the same swing) means PAM-3 requires better signal-to-noise ratio (SNR) at the receiver. Roughly 3–4 dB more SNR is needed compared to binary for the same bit error rate.</w:t>
      </w:r>
    </w:p>
    <w:p w14:paraId="40E673DB" w14:textId="77777777" w:rsidR="007D55B5" w:rsidRDefault="007D55B5" w:rsidP="007D55B5">
      <w:pPr>
        <w:pStyle w:val="font-claude-response-body"/>
      </w:pPr>
      <w:r>
        <w:rPr>
          <w:rStyle w:val="Strong"/>
        </w:rPr>
        <w:t>DC balance:</w:t>
      </w:r>
      <w:r>
        <w:t xml:space="preserve"> The three levels (including zero) make it easier to achieve DC balance on the line, which is important for transformer-coupled interfaces. Encoding schemes can choose codewords that keep the running digital sum near zero.</w:t>
      </w:r>
    </w:p>
    <w:p w14:paraId="63F773D2" w14:textId="77777777" w:rsidR="007D55B5" w:rsidRDefault="007D55B5" w:rsidP="007D55B5">
      <w:pPr>
        <w:pStyle w:val="font-claude-response-body"/>
      </w:pPr>
      <w:r>
        <w:rPr>
          <w:rStyle w:val="Strong"/>
        </w:rPr>
        <w:t>Practical usage:</w:t>
      </w:r>
      <w:r>
        <w:t xml:space="preserve"> PAM-3 is used in 100BASE-T2 Ethernet (100 Mbps over two pairs of Cat 3 cable) and as a building block concept in 1000BASE-T (which uses PAM-5 but with related principles). It sits in the family between simple binary NRZ and higher-order schemes like PAM-4 (used in 400G Ethernet) and PAM-5.</w:t>
      </w:r>
    </w:p>
    <w:p w14:paraId="08726E51" w14:textId="37B867E4" w:rsidR="009B4529" w:rsidRDefault="00FC301F">
      <w:hyperlink r:id="rId7" w:history="1">
        <w:r w:rsidRPr="00FC301F">
          <w:rPr>
            <w:rStyle w:val="Hyperlink"/>
          </w:rPr>
          <w:t>Interactive</w:t>
        </w:r>
        <w:r w:rsidRPr="00FC301F">
          <w:rPr>
            <w:rStyle w:val="Hyperlink"/>
          </w:rPr>
          <w:t xml:space="preserve"> </w:t>
        </w:r>
        <w:r w:rsidRPr="00FC301F">
          <w:rPr>
            <w:rStyle w:val="Hyperlink"/>
          </w:rPr>
          <w:t>En</w:t>
        </w:r>
        <w:r w:rsidRPr="00FC301F">
          <w:rPr>
            <w:rStyle w:val="Hyperlink"/>
          </w:rPr>
          <w:t>c</w:t>
        </w:r>
        <w:r w:rsidRPr="00FC301F">
          <w:rPr>
            <w:rStyle w:val="Hyperlink"/>
          </w:rPr>
          <w:t>o</w:t>
        </w:r>
        <w:r w:rsidRPr="00FC301F">
          <w:rPr>
            <w:rStyle w:val="Hyperlink"/>
          </w:rPr>
          <w:t>d</w:t>
        </w:r>
        <w:r w:rsidRPr="00FC301F">
          <w:rPr>
            <w:rStyle w:val="Hyperlink"/>
          </w:rPr>
          <w:t xml:space="preserve">er </w:t>
        </w:r>
        <w:r w:rsidRPr="00FC301F">
          <w:rPr>
            <w:rStyle w:val="Hyperlink"/>
          </w:rPr>
          <w:t>P</w:t>
        </w:r>
        <w:r w:rsidRPr="00FC301F">
          <w:rPr>
            <w:rStyle w:val="Hyperlink"/>
          </w:rPr>
          <w:t>AM-3</w:t>
        </w:r>
      </w:hyperlink>
    </w:p>
    <w:sectPr w:rsidR="009B4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29"/>
    <w:rsid w:val="0023684B"/>
    <w:rsid w:val="004944B9"/>
    <w:rsid w:val="005A0780"/>
    <w:rsid w:val="0077753F"/>
    <w:rsid w:val="007D55B5"/>
    <w:rsid w:val="009B4529"/>
    <w:rsid w:val="00AE3DA1"/>
    <w:rsid w:val="00FC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B81B"/>
  <w15:chartTrackingRefBased/>
  <w15:docId w15:val="{E6D03167-BF51-A945-9EA6-0D9734E6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52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B45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2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452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9B45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4529"/>
    <w:rPr>
      <w:b/>
      <w:bCs/>
    </w:rPr>
  </w:style>
  <w:style w:type="paragraph" w:customStyle="1" w:styleId="font-ui">
    <w:name w:val="font-ui"/>
    <w:basedOn w:val="Normal"/>
    <w:rsid w:val="009B45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base">
    <w:name w:val="font-base"/>
    <w:basedOn w:val="DefaultParagraphFont"/>
    <w:rsid w:val="009B4529"/>
  </w:style>
  <w:style w:type="character" w:customStyle="1" w:styleId="text-text-500">
    <w:name w:val="text-text-500"/>
    <w:basedOn w:val="DefaultParagraphFont"/>
    <w:rsid w:val="009B4529"/>
  </w:style>
  <w:style w:type="character" w:styleId="Hyperlink">
    <w:name w:val="Hyperlink"/>
    <w:basedOn w:val="DefaultParagraphFont"/>
    <w:uiPriority w:val="99"/>
    <w:unhideWhenUsed/>
    <w:rsid w:val="00FC3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0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0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2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294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pam3_interactive_encoder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2026-04-19T07:28:00Z</dcterms:created>
  <dcterms:modified xsi:type="dcterms:W3CDTF">2026-04-20T09:15:00Z</dcterms:modified>
</cp:coreProperties>
</file>